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72EB571B" w14:textId="47D58603" w:rsidR="00FF52D2" w:rsidRPr="009B69AE" w:rsidRDefault="000478C0" w:rsidP="009B69AE">
      <w:pPr>
        <w:pStyle w:val="Heading2"/>
      </w:pPr>
      <w:r w:rsidRPr="009B69AE">
        <w:t xml:space="preserve">Job </w:t>
      </w:r>
      <w:r w:rsidR="008D5D92" w:rsidRPr="009B69AE">
        <w:t>d</w:t>
      </w:r>
      <w:r w:rsidRPr="009B69AE">
        <w:t>etails</w:t>
      </w:r>
    </w:p>
    <w:p w14:paraId="7FADAADB" w14:textId="44809110" w:rsidR="000478C0" w:rsidRPr="009B69AE" w:rsidRDefault="000478C0" w:rsidP="000478C0">
      <w:pPr>
        <w:rPr>
          <w:sz w:val="24"/>
          <w:szCs w:val="24"/>
        </w:rPr>
      </w:pPr>
    </w:p>
    <w:p w14:paraId="1349F63F" w14:textId="63DB108B" w:rsidR="000478C0" w:rsidRPr="009B69AE" w:rsidRDefault="000478C0" w:rsidP="000478C0">
      <w:pPr>
        <w:rPr>
          <w:sz w:val="24"/>
          <w:szCs w:val="24"/>
        </w:rPr>
      </w:pPr>
      <w:r w:rsidRPr="009B69AE">
        <w:rPr>
          <w:sz w:val="24"/>
          <w:szCs w:val="24"/>
        </w:rPr>
        <w:t xml:space="preserve">Job </w:t>
      </w:r>
      <w:r w:rsidR="00641029" w:rsidRPr="009B69AE">
        <w:rPr>
          <w:sz w:val="24"/>
          <w:szCs w:val="24"/>
        </w:rPr>
        <w:t>t</w:t>
      </w:r>
      <w:r w:rsidRPr="009B69AE">
        <w:rPr>
          <w:sz w:val="24"/>
          <w:szCs w:val="24"/>
        </w:rPr>
        <w:t>itle:</w:t>
      </w:r>
      <w:r w:rsidR="00C002CF" w:rsidRPr="009B69AE">
        <w:rPr>
          <w:sz w:val="24"/>
          <w:szCs w:val="24"/>
        </w:rPr>
        <w:t xml:space="preserve"> </w:t>
      </w:r>
      <w:r w:rsidR="00C002CF" w:rsidRPr="009B69AE">
        <w:rPr>
          <w:b/>
          <w:bCs/>
          <w:sz w:val="24"/>
          <w:szCs w:val="24"/>
        </w:rPr>
        <w:t>Clean &amp; Clearance operative</w:t>
      </w:r>
    </w:p>
    <w:p w14:paraId="36C8856A" w14:textId="4921983D" w:rsidR="000478C0" w:rsidRPr="009B69AE" w:rsidRDefault="000478C0" w:rsidP="000478C0">
      <w:pPr>
        <w:rPr>
          <w:sz w:val="24"/>
          <w:szCs w:val="24"/>
        </w:rPr>
      </w:pPr>
      <w:r w:rsidRPr="009B69AE">
        <w:rPr>
          <w:sz w:val="24"/>
          <w:szCs w:val="24"/>
        </w:rPr>
        <w:t>Grade:</w:t>
      </w:r>
      <w:r w:rsidR="00C002CF" w:rsidRPr="009B69AE">
        <w:rPr>
          <w:sz w:val="24"/>
          <w:szCs w:val="24"/>
        </w:rPr>
        <w:t xml:space="preserve"> </w:t>
      </w:r>
      <w:r w:rsidR="00C002CF" w:rsidRPr="009B69AE">
        <w:rPr>
          <w:b/>
          <w:bCs/>
          <w:sz w:val="24"/>
          <w:szCs w:val="24"/>
        </w:rPr>
        <w:t>7-12</w:t>
      </w:r>
    </w:p>
    <w:p w14:paraId="3D3641A2" w14:textId="6EE3C1B8" w:rsidR="000478C0" w:rsidRPr="009B69AE" w:rsidRDefault="000478C0" w:rsidP="000478C0">
      <w:pPr>
        <w:rPr>
          <w:b/>
          <w:bCs/>
          <w:sz w:val="24"/>
          <w:szCs w:val="24"/>
        </w:rPr>
      </w:pPr>
      <w:r w:rsidRPr="009B69AE">
        <w:rPr>
          <w:sz w:val="24"/>
          <w:szCs w:val="24"/>
        </w:rPr>
        <w:t>Reports to:</w:t>
      </w:r>
      <w:r w:rsidR="00C002CF" w:rsidRPr="009B69AE">
        <w:rPr>
          <w:sz w:val="24"/>
          <w:szCs w:val="24"/>
        </w:rPr>
        <w:t xml:space="preserve"> </w:t>
      </w:r>
      <w:r w:rsidR="0007078D" w:rsidRPr="009B69AE">
        <w:rPr>
          <w:b/>
          <w:bCs/>
          <w:sz w:val="24"/>
          <w:szCs w:val="24"/>
        </w:rPr>
        <w:t>Repairs Officer/Supervisor</w:t>
      </w:r>
    </w:p>
    <w:p w14:paraId="6A8DE227" w14:textId="7C10D9A2" w:rsidR="00C044FA" w:rsidRPr="009B69AE" w:rsidRDefault="00C044FA" w:rsidP="000478C0">
      <w:pPr>
        <w:rPr>
          <w:sz w:val="24"/>
          <w:szCs w:val="24"/>
        </w:rPr>
      </w:pPr>
      <w:r w:rsidRPr="009B69AE">
        <w:rPr>
          <w:sz w:val="24"/>
          <w:szCs w:val="24"/>
        </w:rPr>
        <w:t>Responsible for:</w:t>
      </w:r>
      <w:r w:rsidR="0007078D" w:rsidRPr="009B69AE">
        <w:rPr>
          <w:sz w:val="24"/>
          <w:szCs w:val="24"/>
        </w:rPr>
        <w:t xml:space="preserve"> </w:t>
      </w:r>
      <w:r w:rsidR="0007078D" w:rsidRPr="009B69AE">
        <w:rPr>
          <w:b/>
          <w:bCs/>
          <w:sz w:val="24"/>
          <w:szCs w:val="24"/>
        </w:rPr>
        <w:t>None</w:t>
      </w:r>
    </w:p>
    <w:p w14:paraId="535B3D4D" w14:textId="0DA73144" w:rsidR="000478C0" w:rsidRPr="009B69AE" w:rsidRDefault="00C044FA" w:rsidP="000478C0">
      <w:pPr>
        <w:rPr>
          <w:b/>
          <w:bCs/>
          <w:sz w:val="24"/>
          <w:szCs w:val="24"/>
        </w:rPr>
      </w:pPr>
      <w:r w:rsidRPr="009B69AE">
        <w:rPr>
          <w:sz w:val="24"/>
          <w:szCs w:val="24"/>
        </w:rPr>
        <w:t xml:space="preserve">Directorate </w:t>
      </w:r>
      <w:r w:rsidR="004843D2" w:rsidRPr="009B69AE">
        <w:rPr>
          <w:sz w:val="24"/>
          <w:szCs w:val="24"/>
        </w:rPr>
        <w:t>and</w:t>
      </w:r>
      <w:r w:rsidRPr="009B69AE">
        <w:rPr>
          <w:sz w:val="24"/>
          <w:szCs w:val="24"/>
        </w:rPr>
        <w:t xml:space="preserve"> </w:t>
      </w:r>
      <w:r w:rsidR="000478C0" w:rsidRPr="009B69AE">
        <w:rPr>
          <w:sz w:val="24"/>
          <w:szCs w:val="24"/>
        </w:rPr>
        <w:t>Service area:</w:t>
      </w:r>
      <w:r w:rsidR="0007078D" w:rsidRPr="009B69AE">
        <w:rPr>
          <w:sz w:val="24"/>
          <w:szCs w:val="24"/>
        </w:rPr>
        <w:t xml:space="preserve"> </w:t>
      </w:r>
      <w:r w:rsidR="0007078D" w:rsidRPr="009B69AE">
        <w:rPr>
          <w:b/>
          <w:bCs/>
          <w:sz w:val="24"/>
          <w:szCs w:val="24"/>
        </w:rPr>
        <w:t xml:space="preserve">Adults, </w:t>
      </w:r>
      <w:r w:rsidR="008B08F6" w:rsidRPr="009B69AE">
        <w:rPr>
          <w:b/>
          <w:bCs/>
          <w:sz w:val="24"/>
          <w:szCs w:val="24"/>
        </w:rPr>
        <w:t>Communities</w:t>
      </w:r>
      <w:r w:rsidR="0007078D" w:rsidRPr="009B69AE">
        <w:rPr>
          <w:b/>
          <w:bCs/>
          <w:sz w:val="24"/>
          <w:szCs w:val="24"/>
        </w:rPr>
        <w:t xml:space="preserve"> &amp; Wellb</w:t>
      </w:r>
      <w:r w:rsidR="008B08F6" w:rsidRPr="009B69AE">
        <w:rPr>
          <w:b/>
          <w:bCs/>
          <w:sz w:val="24"/>
          <w:szCs w:val="24"/>
        </w:rPr>
        <w:t>eing - Housing</w:t>
      </w:r>
    </w:p>
    <w:p w14:paraId="38080107" w14:textId="261C29AF" w:rsidR="000478C0" w:rsidRDefault="000478C0" w:rsidP="000478C0"/>
    <w:p w14:paraId="4CB261C3" w14:textId="77777777" w:rsidR="009B69AE" w:rsidRDefault="000478C0" w:rsidP="009B69AE">
      <w:pPr>
        <w:pStyle w:val="Heading2"/>
      </w:pPr>
      <w:r>
        <w:t xml:space="preserve">Purpose of </w:t>
      </w:r>
      <w:r w:rsidR="008D5D92">
        <w:t xml:space="preserve">the </w:t>
      </w:r>
      <w:r>
        <w:t>job</w:t>
      </w:r>
      <w:r w:rsidR="00BA0820">
        <w:t xml:space="preserve"> </w:t>
      </w:r>
    </w:p>
    <w:p w14:paraId="7E98F0F8" w14:textId="77777777" w:rsidR="009B69AE" w:rsidRDefault="009B69AE" w:rsidP="009B69AE">
      <w:pPr>
        <w:pStyle w:val="Heading2"/>
      </w:pPr>
    </w:p>
    <w:p w14:paraId="2177E4A2" w14:textId="725D4124" w:rsidR="000478C0" w:rsidRPr="009B69AE" w:rsidRDefault="005812FD" w:rsidP="009B69AE">
      <w:pPr>
        <w:pStyle w:val="Heading2"/>
        <w:rPr>
          <w:b w:val="0"/>
          <w:bCs/>
        </w:rPr>
      </w:pPr>
      <w:r w:rsidRPr="009B69AE">
        <w:rPr>
          <w:b w:val="0"/>
          <w:bCs/>
        </w:rPr>
        <w:t>To undertake cleaning and clearance work within empty Council properties throughout the Kettering &amp; Corby Areas</w:t>
      </w:r>
    </w:p>
    <w:p w14:paraId="4E11660C" w14:textId="5D0F3915" w:rsidR="001B4C46" w:rsidRDefault="001B4C46" w:rsidP="00536520">
      <w:pPr>
        <w:jc w:val="both"/>
      </w:pPr>
    </w:p>
    <w:p w14:paraId="08CDBC26" w14:textId="7572D550" w:rsidR="000478C0" w:rsidRDefault="000478C0" w:rsidP="009B69AE">
      <w:pPr>
        <w:pStyle w:val="Heading2"/>
        <w:rPr>
          <w:bCs/>
        </w:rPr>
      </w:pPr>
      <w:r>
        <w:t xml:space="preserve">Principal </w:t>
      </w:r>
      <w:r w:rsidR="008D5D92">
        <w:t>r</w:t>
      </w:r>
      <w:r>
        <w:t>esponsibilities</w:t>
      </w:r>
      <w:r w:rsidR="006D232C">
        <w:t xml:space="preserve"> </w:t>
      </w:r>
    </w:p>
    <w:p w14:paraId="2EB8D45E" w14:textId="77777777" w:rsidR="00790375" w:rsidRPr="009B69AE" w:rsidRDefault="00790375" w:rsidP="00536520">
      <w:pPr>
        <w:jc w:val="both"/>
        <w:rPr>
          <w:sz w:val="24"/>
          <w:szCs w:val="24"/>
        </w:rPr>
      </w:pPr>
    </w:p>
    <w:p w14:paraId="54F6752C" w14:textId="75B96825" w:rsidR="00790375" w:rsidRPr="009B69AE" w:rsidRDefault="004A2203" w:rsidP="00536520">
      <w:pPr>
        <w:pStyle w:val="ListParagraph"/>
        <w:numPr>
          <w:ilvl w:val="0"/>
          <w:numId w:val="13"/>
        </w:numPr>
        <w:jc w:val="both"/>
        <w:rPr>
          <w:sz w:val="24"/>
          <w:szCs w:val="24"/>
        </w:rPr>
      </w:pPr>
      <w:r w:rsidRPr="009B69AE">
        <w:rPr>
          <w:sz w:val="24"/>
          <w:szCs w:val="24"/>
        </w:rPr>
        <w:t>Undertake all duties relating to cleaning and clearance of empty Council properties, including gardens and outbuildings. In addition,</w:t>
      </w:r>
      <w:r w:rsidRPr="009B69AE">
        <w:rPr>
          <w:spacing w:val="-22"/>
          <w:sz w:val="24"/>
          <w:szCs w:val="24"/>
        </w:rPr>
        <w:t xml:space="preserve"> </w:t>
      </w:r>
      <w:r w:rsidRPr="009B69AE">
        <w:rPr>
          <w:sz w:val="24"/>
          <w:szCs w:val="24"/>
        </w:rPr>
        <w:t>undertake regular cleans to communal block</w:t>
      </w:r>
      <w:r w:rsidRPr="009B69AE">
        <w:rPr>
          <w:spacing w:val="-1"/>
          <w:sz w:val="24"/>
          <w:szCs w:val="24"/>
        </w:rPr>
        <w:t xml:space="preserve"> </w:t>
      </w:r>
      <w:r w:rsidRPr="009B69AE">
        <w:rPr>
          <w:sz w:val="24"/>
          <w:szCs w:val="24"/>
        </w:rPr>
        <w:t>areas</w:t>
      </w:r>
      <w:r w:rsidR="00DE76D6" w:rsidRPr="009B69AE">
        <w:rPr>
          <w:sz w:val="24"/>
          <w:szCs w:val="24"/>
        </w:rPr>
        <w:t>.</w:t>
      </w:r>
    </w:p>
    <w:p w14:paraId="49799CE5" w14:textId="64DD5763" w:rsidR="00FF52D2" w:rsidRPr="009B69AE" w:rsidRDefault="00DE76D6" w:rsidP="00536520">
      <w:pPr>
        <w:pStyle w:val="ListParagraph"/>
        <w:numPr>
          <w:ilvl w:val="0"/>
          <w:numId w:val="13"/>
        </w:numPr>
        <w:jc w:val="both"/>
        <w:rPr>
          <w:rFonts w:cs="Arial"/>
          <w:sz w:val="24"/>
          <w:szCs w:val="24"/>
        </w:rPr>
      </w:pPr>
      <w:r w:rsidRPr="009B69AE">
        <w:rPr>
          <w:sz w:val="24"/>
          <w:szCs w:val="24"/>
        </w:rPr>
        <w:t>Collections of trade and domestic rubbish, whilst communicating with tradesmen to arrange timings of</w:t>
      </w:r>
      <w:r w:rsidRPr="009B69AE">
        <w:rPr>
          <w:spacing w:val="-6"/>
          <w:sz w:val="24"/>
          <w:szCs w:val="24"/>
        </w:rPr>
        <w:t xml:space="preserve"> </w:t>
      </w:r>
      <w:r w:rsidRPr="009B69AE">
        <w:rPr>
          <w:sz w:val="24"/>
          <w:szCs w:val="24"/>
        </w:rPr>
        <w:t>collections</w:t>
      </w:r>
      <w:r w:rsidRPr="009B69AE">
        <w:rPr>
          <w:sz w:val="24"/>
          <w:szCs w:val="24"/>
        </w:rPr>
        <w:t>.</w:t>
      </w:r>
    </w:p>
    <w:p w14:paraId="559892FD" w14:textId="77777777" w:rsidR="00420460" w:rsidRPr="009B69AE" w:rsidRDefault="00420460" w:rsidP="00536520">
      <w:pPr>
        <w:pStyle w:val="TableParagraph"/>
        <w:numPr>
          <w:ilvl w:val="0"/>
          <w:numId w:val="13"/>
        </w:numPr>
        <w:tabs>
          <w:tab w:val="left" w:pos="828"/>
        </w:tabs>
        <w:kinsoku w:val="0"/>
        <w:overflowPunct w:val="0"/>
        <w:spacing w:before="1"/>
        <w:ind w:right="596"/>
        <w:jc w:val="both"/>
      </w:pPr>
      <w:r w:rsidRPr="009B69AE">
        <w:t>To dispose of collections at designated sites as instructed by your Line Manager.</w:t>
      </w:r>
    </w:p>
    <w:p w14:paraId="537C7300" w14:textId="77777777" w:rsidR="00C04D43" w:rsidRPr="009B69AE" w:rsidRDefault="00C04D43" w:rsidP="00536520">
      <w:pPr>
        <w:pStyle w:val="TableParagraph"/>
        <w:numPr>
          <w:ilvl w:val="0"/>
          <w:numId w:val="13"/>
        </w:numPr>
        <w:tabs>
          <w:tab w:val="left" w:pos="828"/>
        </w:tabs>
        <w:kinsoku w:val="0"/>
        <w:overflowPunct w:val="0"/>
        <w:ind w:right="890"/>
        <w:jc w:val="both"/>
      </w:pPr>
      <w:r w:rsidRPr="009B69AE">
        <w:t>Ensuring the best operational relationships between the service</w:t>
      </w:r>
      <w:r w:rsidRPr="009B69AE">
        <w:rPr>
          <w:spacing w:val="-25"/>
        </w:rPr>
        <w:t xml:space="preserve"> </w:t>
      </w:r>
      <w:r w:rsidRPr="009B69AE">
        <w:t>and members of the</w:t>
      </w:r>
      <w:r w:rsidRPr="009B69AE">
        <w:rPr>
          <w:spacing w:val="-3"/>
        </w:rPr>
        <w:t xml:space="preserve"> </w:t>
      </w:r>
      <w:r w:rsidRPr="009B69AE">
        <w:t>public.</w:t>
      </w:r>
    </w:p>
    <w:p w14:paraId="156A2EBD" w14:textId="77777777" w:rsidR="009B7E4D" w:rsidRPr="009B69AE" w:rsidRDefault="009B7E4D" w:rsidP="00536520">
      <w:pPr>
        <w:pStyle w:val="TableParagraph"/>
        <w:numPr>
          <w:ilvl w:val="0"/>
          <w:numId w:val="13"/>
        </w:numPr>
        <w:tabs>
          <w:tab w:val="left" w:pos="828"/>
        </w:tabs>
        <w:kinsoku w:val="0"/>
        <w:overflowPunct w:val="0"/>
        <w:ind w:right="353"/>
        <w:jc w:val="both"/>
      </w:pPr>
      <w:r w:rsidRPr="009B69AE">
        <w:t>To comply with safe working practices and adhere to the Council’s safety policy, according to the issued safe working</w:t>
      </w:r>
      <w:r w:rsidRPr="009B69AE">
        <w:rPr>
          <w:spacing w:val="-7"/>
        </w:rPr>
        <w:t xml:space="preserve"> </w:t>
      </w:r>
      <w:r w:rsidRPr="009B69AE">
        <w:t>arrangements.</w:t>
      </w:r>
    </w:p>
    <w:p w14:paraId="122E67F8" w14:textId="3AC52EDE" w:rsidR="00790375" w:rsidRPr="009B69AE" w:rsidRDefault="00826AD0" w:rsidP="00536520">
      <w:pPr>
        <w:pStyle w:val="ListParagraph"/>
        <w:numPr>
          <w:ilvl w:val="0"/>
          <w:numId w:val="13"/>
        </w:numPr>
        <w:jc w:val="both"/>
        <w:rPr>
          <w:rFonts w:cs="Arial"/>
          <w:sz w:val="24"/>
          <w:szCs w:val="24"/>
        </w:rPr>
      </w:pPr>
      <w:r w:rsidRPr="009B69AE">
        <w:rPr>
          <w:sz w:val="24"/>
          <w:szCs w:val="24"/>
        </w:rPr>
        <w:t>To carry out additional duties from time to time as instructed by your Line Manager.</w:t>
      </w:r>
    </w:p>
    <w:p w14:paraId="437F669C" w14:textId="11D60A23" w:rsidR="00790375" w:rsidRPr="009B69AE" w:rsidRDefault="00790375" w:rsidP="00536520">
      <w:pPr>
        <w:pStyle w:val="ListParagraph"/>
        <w:jc w:val="both"/>
        <w:rPr>
          <w:rFonts w:cs="Arial"/>
          <w:sz w:val="24"/>
          <w:szCs w:val="24"/>
        </w:rPr>
      </w:pPr>
    </w:p>
    <w:p w14:paraId="12DB28D1" w14:textId="5A55AC90" w:rsidR="008D5D92" w:rsidRPr="009B69AE" w:rsidRDefault="008D5D92" w:rsidP="009B69AE">
      <w:pPr>
        <w:pStyle w:val="Heading2"/>
      </w:pPr>
      <w:r w:rsidRPr="009B69AE">
        <w:t>General responsibilities</w:t>
      </w:r>
      <w:r w:rsidR="006D232C" w:rsidRPr="009B69AE">
        <w:t xml:space="preserve"> applicable to all jobs</w:t>
      </w:r>
    </w:p>
    <w:p w14:paraId="7CB99BC9" w14:textId="77777777" w:rsidR="008D5D92" w:rsidRPr="009B69AE" w:rsidRDefault="008D5D92" w:rsidP="00536520">
      <w:pPr>
        <w:jc w:val="both"/>
        <w:rPr>
          <w:sz w:val="24"/>
          <w:szCs w:val="24"/>
        </w:rPr>
      </w:pPr>
    </w:p>
    <w:p w14:paraId="779A6142" w14:textId="77777777" w:rsidR="008D5D92" w:rsidRPr="009B69AE" w:rsidRDefault="008D5D92" w:rsidP="008110FB">
      <w:pPr>
        <w:pStyle w:val="ListParagraph"/>
        <w:numPr>
          <w:ilvl w:val="0"/>
          <w:numId w:val="11"/>
        </w:numPr>
        <w:rPr>
          <w:sz w:val="24"/>
          <w:szCs w:val="24"/>
        </w:rPr>
      </w:pPr>
      <w:r w:rsidRPr="009B69AE">
        <w:rPr>
          <w:sz w:val="24"/>
          <w:szCs w:val="24"/>
        </w:rPr>
        <w:t>Demonstrate awareness/understanding of equal opportunities and other people’s behavioural, physical, social and welfare needs.</w:t>
      </w:r>
    </w:p>
    <w:p w14:paraId="789208E6" w14:textId="4674BEEB" w:rsidR="008D5D92" w:rsidRPr="009B69AE" w:rsidRDefault="008D5D92" w:rsidP="008110FB">
      <w:pPr>
        <w:pStyle w:val="ListParagraph"/>
        <w:numPr>
          <w:ilvl w:val="0"/>
          <w:numId w:val="11"/>
        </w:numPr>
        <w:rPr>
          <w:sz w:val="24"/>
          <w:szCs w:val="24"/>
        </w:rPr>
      </w:pPr>
      <w:r w:rsidRPr="009B69AE">
        <w:rPr>
          <w:sz w:val="24"/>
          <w:szCs w:val="24"/>
        </w:rPr>
        <w:t>Comply with the Council’s policies and procedures</w:t>
      </w:r>
      <w:r w:rsidRPr="009B69AE">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9B69AE" w:rsidRDefault="008D5D92" w:rsidP="008110FB">
      <w:pPr>
        <w:pStyle w:val="ListParagraph"/>
        <w:numPr>
          <w:ilvl w:val="0"/>
          <w:numId w:val="11"/>
        </w:numPr>
        <w:rPr>
          <w:rFonts w:cs="Arial"/>
          <w:sz w:val="24"/>
          <w:szCs w:val="24"/>
        </w:rPr>
      </w:pPr>
      <w:r w:rsidRPr="009B69AE">
        <w:rPr>
          <w:sz w:val="24"/>
          <w:szCs w:val="24"/>
        </w:rPr>
        <w:t xml:space="preserve">Carry </w:t>
      </w:r>
      <w:r w:rsidRPr="009B69AE">
        <w:rPr>
          <w:rFonts w:cs="Arial"/>
          <w:sz w:val="24"/>
          <w:szCs w:val="24"/>
        </w:rPr>
        <w:t xml:space="preserve">out any other duties which fall within the broad spirit, </w:t>
      </w:r>
      <w:proofErr w:type="gramStart"/>
      <w:r w:rsidRPr="009B69AE">
        <w:rPr>
          <w:rFonts w:cs="Arial"/>
          <w:sz w:val="24"/>
          <w:szCs w:val="24"/>
        </w:rPr>
        <w:t>scope</w:t>
      </w:r>
      <w:proofErr w:type="gramEnd"/>
      <w:r w:rsidRPr="009B69AE">
        <w:rPr>
          <w:rFonts w:cs="Arial"/>
          <w:sz w:val="24"/>
          <w:szCs w:val="24"/>
        </w:rPr>
        <w:t xml:space="preserve"> and purpose of this job description and which are commensurate with the grade of the post.</w:t>
      </w:r>
    </w:p>
    <w:p w14:paraId="7A161DEC" w14:textId="79CE36BC" w:rsidR="005A29E6" w:rsidRPr="009B69AE" w:rsidRDefault="005A29E6" w:rsidP="00536520">
      <w:pPr>
        <w:jc w:val="both"/>
        <w:rPr>
          <w:rFonts w:cs="Arial"/>
          <w:sz w:val="24"/>
          <w:szCs w:val="24"/>
        </w:rPr>
      </w:pPr>
    </w:p>
    <w:p w14:paraId="21679236" w14:textId="77777777" w:rsidR="008110FB" w:rsidRDefault="005A29E6" w:rsidP="00536520">
      <w:pPr>
        <w:jc w:val="both"/>
        <w:rPr>
          <w:sz w:val="24"/>
          <w:szCs w:val="24"/>
        </w:rPr>
      </w:pPr>
      <w:r w:rsidRPr="009B69AE">
        <w:rPr>
          <w:sz w:val="24"/>
          <w:szCs w:val="24"/>
        </w:rPr>
        <w:t xml:space="preserve">This job description reflects the major tasks to be carried out by the post holder and identifies a level of responsibility at which they will be required to work.  </w:t>
      </w:r>
    </w:p>
    <w:p w14:paraId="5D9D4A00" w14:textId="1079881E" w:rsidR="005A29E6" w:rsidRPr="009B69AE" w:rsidRDefault="005A29E6" w:rsidP="00536520">
      <w:pPr>
        <w:jc w:val="both"/>
        <w:rPr>
          <w:sz w:val="24"/>
          <w:szCs w:val="24"/>
        </w:rPr>
      </w:pPr>
      <w:r w:rsidRPr="009B69AE">
        <w:rPr>
          <w:sz w:val="24"/>
          <w:szCs w:val="24"/>
        </w:rPr>
        <w:t>In the interests of effective working, the major tasks may be reviewed from time to time to reflect changing needs and circumstances. Such reviews and any consequential changes will be carried out in consultation with the post holder.</w:t>
      </w:r>
    </w:p>
    <w:p w14:paraId="14F52EFA" w14:textId="77777777" w:rsidR="00536520" w:rsidRPr="009B69AE" w:rsidRDefault="00536520" w:rsidP="009B69AE">
      <w:pPr>
        <w:pStyle w:val="Heading2"/>
      </w:pPr>
    </w:p>
    <w:p w14:paraId="1EF1CEE7" w14:textId="0615FF70" w:rsidR="00D913E6" w:rsidRPr="009B69AE" w:rsidRDefault="00D913E6" w:rsidP="009B69AE">
      <w:pPr>
        <w:pStyle w:val="Heading2"/>
      </w:pPr>
      <w:r w:rsidRPr="009B69AE">
        <w:t>Special features of the post</w:t>
      </w:r>
    </w:p>
    <w:p w14:paraId="06CFA203" w14:textId="77777777" w:rsidR="00D913E6" w:rsidRPr="009B69AE" w:rsidRDefault="00D913E6" w:rsidP="00D913E6">
      <w:pPr>
        <w:rPr>
          <w:rFonts w:eastAsiaTheme="majorEastAsia" w:cstheme="majorBidi"/>
          <w:b/>
          <w:sz w:val="24"/>
          <w:szCs w:val="24"/>
        </w:rPr>
      </w:pPr>
    </w:p>
    <w:p w14:paraId="455FAE0C" w14:textId="77777777" w:rsidR="00536520" w:rsidRPr="009B69AE" w:rsidRDefault="00536520" w:rsidP="00484B9A">
      <w:pPr>
        <w:pStyle w:val="TableParagraph"/>
        <w:numPr>
          <w:ilvl w:val="0"/>
          <w:numId w:val="15"/>
        </w:numPr>
        <w:tabs>
          <w:tab w:val="left" w:pos="675"/>
        </w:tabs>
        <w:kinsoku w:val="0"/>
        <w:overflowPunct w:val="0"/>
        <w:ind w:hanging="568"/>
        <w:rPr>
          <w:b/>
          <w:bCs/>
        </w:rPr>
      </w:pPr>
      <w:r w:rsidRPr="009B69AE">
        <w:t>Outdoor all-weather</w:t>
      </w:r>
      <w:r w:rsidRPr="009B69AE">
        <w:rPr>
          <w:spacing w:val="-1"/>
        </w:rPr>
        <w:t xml:space="preserve"> </w:t>
      </w:r>
      <w:r w:rsidRPr="009B69AE">
        <w:t>conditions.</w:t>
      </w:r>
    </w:p>
    <w:p w14:paraId="228C757A" w14:textId="3B9C7246" w:rsidR="00790375" w:rsidRPr="009B69AE" w:rsidRDefault="00536520" w:rsidP="004B2E8D">
      <w:pPr>
        <w:pStyle w:val="TableParagraph"/>
        <w:numPr>
          <w:ilvl w:val="0"/>
          <w:numId w:val="15"/>
        </w:numPr>
        <w:tabs>
          <w:tab w:val="left" w:pos="675"/>
        </w:tabs>
        <w:kinsoku w:val="0"/>
        <w:overflowPunct w:val="0"/>
        <w:ind w:hanging="568"/>
      </w:pPr>
      <w:r w:rsidRPr="009B69AE">
        <w:t>Post holder will work as part of a</w:t>
      </w:r>
      <w:r w:rsidRPr="009B69AE">
        <w:rPr>
          <w:spacing w:val="-4"/>
        </w:rPr>
        <w:t xml:space="preserve"> </w:t>
      </w:r>
      <w:r w:rsidRPr="009B69AE">
        <w:t>team.</w:t>
      </w:r>
    </w:p>
    <w:p w14:paraId="3B83C5E1" w14:textId="1AE54CC1" w:rsidR="00A02A2D" w:rsidRPr="000F4BA8" w:rsidRDefault="00A02A2D" w:rsidP="00787881">
      <w:pPr>
        <w:rPr>
          <w:b/>
          <w:bCs/>
        </w:rPr>
        <w:sectPr w:rsidR="00A02A2D" w:rsidRPr="000F4BA8" w:rsidSect="006322F0">
          <w:headerReference w:type="default" r:id="rId11"/>
          <w:headerReference w:type="first" r:id="rId12"/>
          <w:pgSz w:w="11906" w:h="16838"/>
          <w:pgMar w:top="1985" w:right="1418" w:bottom="1440" w:left="1418" w:header="709" w:footer="1293" w:gutter="0"/>
          <w:cols w:space="708"/>
          <w:titlePg/>
          <w:docGrid w:linePitch="360"/>
        </w:sectPr>
      </w:pPr>
    </w:p>
    <w:p w14:paraId="21048E79" w14:textId="1A798C05" w:rsidR="006B5DCE" w:rsidRDefault="006B5DCE" w:rsidP="006B5DCE">
      <w:pPr>
        <w:pStyle w:val="Heading1"/>
      </w:pPr>
      <w:r>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9C2FDF" w:rsidRDefault="00EC1210" w:rsidP="00EC1210">
            <w:pPr>
              <w:rPr>
                <w:b/>
                <w:bCs/>
                <w:sz w:val="24"/>
                <w:szCs w:val="24"/>
              </w:rPr>
            </w:pPr>
            <w:r w:rsidRPr="009C2FDF">
              <w:rPr>
                <w:b/>
                <w:bCs/>
                <w:sz w:val="24"/>
                <w:szCs w:val="24"/>
              </w:rPr>
              <w:t>Attributes</w:t>
            </w:r>
          </w:p>
        </w:tc>
        <w:tc>
          <w:tcPr>
            <w:tcW w:w="5670" w:type="dxa"/>
          </w:tcPr>
          <w:p w14:paraId="1A0CB312" w14:textId="331DDDEE" w:rsidR="00EC1210" w:rsidRPr="009C2FDF" w:rsidRDefault="00EC1210" w:rsidP="00EC1210">
            <w:pPr>
              <w:rPr>
                <w:b/>
                <w:bCs/>
                <w:sz w:val="24"/>
                <w:szCs w:val="24"/>
              </w:rPr>
            </w:pPr>
            <w:r w:rsidRPr="009C2FDF">
              <w:rPr>
                <w:b/>
                <w:bCs/>
                <w:sz w:val="24"/>
                <w:szCs w:val="24"/>
              </w:rPr>
              <w:t xml:space="preserve">Essential </w:t>
            </w:r>
            <w:r w:rsidR="00DE40F7" w:rsidRPr="009C2FDF">
              <w:rPr>
                <w:b/>
                <w:bCs/>
                <w:sz w:val="24"/>
                <w:szCs w:val="24"/>
              </w:rPr>
              <w:t>c</w:t>
            </w:r>
            <w:r w:rsidRPr="009C2FDF">
              <w:rPr>
                <w:b/>
                <w:bCs/>
                <w:sz w:val="24"/>
                <w:szCs w:val="24"/>
              </w:rPr>
              <w:t>riteria</w:t>
            </w:r>
          </w:p>
        </w:tc>
        <w:tc>
          <w:tcPr>
            <w:tcW w:w="5954" w:type="dxa"/>
          </w:tcPr>
          <w:p w14:paraId="743E7F72" w14:textId="394CE98E" w:rsidR="00EC1210" w:rsidRPr="009C2FDF" w:rsidRDefault="00DE40F7" w:rsidP="00EC1210">
            <w:pPr>
              <w:rPr>
                <w:b/>
                <w:bCs/>
                <w:sz w:val="24"/>
                <w:szCs w:val="24"/>
              </w:rPr>
            </w:pPr>
            <w:r w:rsidRPr="009C2FDF">
              <w:rPr>
                <w:b/>
                <w:bCs/>
                <w:sz w:val="24"/>
                <w:szCs w:val="24"/>
              </w:rPr>
              <w:t>Desirable</w:t>
            </w:r>
            <w:r w:rsidR="00EC1210" w:rsidRPr="009C2FDF">
              <w:rPr>
                <w:b/>
                <w:bCs/>
                <w:sz w:val="24"/>
                <w:szCs w:val="24"/>
              </w:rPr>
              <w:t xml:space="preserve"> </w:t>
            </w:r>
            <w:r w:rsidR="00CE0A98" w:rsidRPr="009C2FDF">
              <w:rPr>
                <w:b/>
                <w:bCs/>
                <w:sz w:val="24"/>
                <w:szCs w:val="24"/>
              </w:rPr>
              <w:t>c</w:t>
            </w:r>
            <w:r w:rsidR="00EC1210" w:rsidRPr="009C2FDF">
              <w:rPr>
                <w:b/>
                <w:bCs/>
                <w:sz w:val="24"/>
                <w:szCs w:val="24"/>
              </w:rPr>
              <w:t>riteria</w:t>
            </w:r>
          </w:p>
        </w:tc>
      </w:tr>
      <w:tr w:rsidR="00EC1210" w14:paraId="02321CB2" w14:textId="77777777" w:rsidTr="00787881">
        <w:tc>
          <w:tcPr>
            <w:tcW w:w="2405" w:type="dxa"/>
          </w:tcPr>
          <w:p w14:paraId="61765C8A" w14:textId="77777777" w:rsidR="00EC1210" w:rsidRPr="009C2FDF" w:rsidRDefault="00EC1210" w:rsidP="00EC1210">
            <w:pPr>
              <w:rPr>
                <w:sz w:val="24"/>
                <w:szCs w:val="24"/>
              </w:rPr>
            </w:pPr>
            <w:r w:rsidRPr="009C2FDF">
              <w:rPr>
                <w:sz w:val="24"/>
                <w:szCs w:val="24"/>
              </w:rPr>
              <w:t>Education, Qualifications and Training</w:t>
            </w:r>
          </w:p>
          <w:p w14:paraId="12F9DA1F" w14:textId="41D9F41A" w:rsidR="00790375" w:rsidRPr="009C2FDF" w:rsidRDefault="00790375" w:rsidP="00EC1210">
            <w:pPr>
              <w:rPr>
                <w:sz w:val="24"/>
                <w:szCs w:val="24"/>
              </w:rPr>
            </w:pPr>
          </w:p>
        </w:tc>
        <w:tc>
          <w:tcPr>
            <w:tcW w:w="5670" w:type="dxa"/>
          </w:tcPr>
          <w:p w14:paraId="7B2ACAE0" w14:textId="16DC4E71" w:rsidR="00D147B6" w:rsidRPr="009C2FDF" w:rsidRDefault="00FD4516" w:rsidP="00955C13">
            <w:pPr>
              <w:pStyle w:val="ListParagraph"/>
              <w:numPr>
                <w:ilvl w:val="0"/>
                <w:numId w:val="17"/>
              </w:numPr>
              <w:ind w:left="458"/>
              <w:rPr>
                <w:rFonts w:cs="Arial"/>
                <w:iCs/>
                <w:sz w:val="24"/>
                <w:szCs w:val="24"/>
              </w:rPr>
            </w:pPr>
            <w:r w:rsidRPr="009C2FDF">
              <w:rPr>
                <w:sz w:val="24"/>
                <w:szCs w:val="24"/>
              </w:rPr>
              <w:t>Safety Awareness</w:t>
            </w:r>
            <w:r w:rsidR="00620F02">
              <w:rPr>
                <w:sz w:val="24"/>
                <w:szCs w:val="24"/>
              </w:rPr>
              <w:t xml:space="preserve"> – including manual handling</w:t>
            </w:r>
            <w:r w:rsidR="00E566F5">
              <w:rPr>
                <w:sz w:val="24"/>
                <w:szCs w:val="24"/>
              </w:rPr>
              <w:t>.</w:t>
            </w:r>
          </w:p>
          <w:p w14:paraId="732B369F" w14:textId="77777777" w:rsidR="00D147B6" w:rsidRPr="009C2FDF" w:rsidRDefault="00D147B6" w:rsidP="00955C13">
            <w:pPr>
              <w:rPr>
                <w:rFonts w:cs="Arial"/>
                <w:iCs/>
                <w:sz w:val="24"/>
                <w:szCs w:val="24"/>
              </w:rPr>
            </w:pPr>
          </w:p>
          <w:p w14:paraId="16318E90" w14:textId="77777777" w:rsidR="00EC1210" w:rsidRPr="009C2FDF" w:rsidRDefault="00EC1210" w:rsidP="00955C13">
            <w:pPr>
              <w:rPr>
                <w:sz w:val="24"/>
                <w:szCs w:val="24"/>
              </w:rPr>
            </w:pPr>
          </w:p>
        </w:tc>
        <w:tc>
          <w:tcPr>
            <w:tcW w:w="5954" w:type="dxa"/>
          </w:tcPr>
          <w:p w14:paraId="68E8521F" w14:textId="77777777" w:rsidR="005F198E" w:rsidRPr="009C2FDF" w:rsidRDefault="005F198E" w:rsidP="00955C13">
            <w:pPr>
              <w:pStyle w:val="TableParagraph"/>
              <w:numPr>
                <w:ilvl w:val="0"/>
                <w:numId w:val="17"/>
              </w:numPr>
              <w:kinsoku w:val="0"/>
              <w:overflowPunct w:val="0"/>
              <w:spacing w:line="229" w:lineRule="exact"/>
              <w:ind w:left="458"/>
            </w:pPr>
            <w:r w:rsidRPr="009C2FDF">
              <w:t>Road Safety.</w:t>
            </w:r>
          </w:p>
          <w:p w14:paraId="0636DFBD" w14:textId="1E7F6AD9" w:rsidR="00EC1210" w:rsidRPr="009C2FDF" w:rsidRDefault="005F198E" w:rsidP="00955C13">
            <w:pPr>
              <w:pStyle w:val="ListParagraph"/>
              <w:numPr>
                <w:ilvl w:val="0"/>
                <w:numId w:val="17"/>
              </w:numPr>
              <w:ind w:left="458"/>
              <w:rPr>
                <w:sz w:val="24"/>
                <w:szCs w:val="24"/>
              </w:rPr>
            </w:pPr>
            <w:r w:rsidRPr="009C2FDF">
              <w:rPr>
                <w:sz w:val="24"/>
                <w:szCs w:val="24"/>
              </w:rPr>
              <w:t>COSHH Qualification</w:t>
            </w:r>
          </w:p>
        </w:tc>
      </w:tr>
      <w:tr w:rsidR="00AB62CE" w14:paraId="5028E4E0" w14:textId="77777777" w:rsidTr="00787881">
        <w:tc>
          <w:tcPr>
            <w:tcW w:w="2405" w:type="dxa"/>
          </w:tcPr>
          <w:p w14:paraId="578393A2" w14:textId="5FDCC003" w:rsidR="00AB62CE" w:rsidRPr="009C2FDF" w:rsidRDefault="00AB62CE" w:rsidP="00AB62CE">
            <w:pPr>
              <w:rPr>
                <w:sz w:val="24"/>
                <w:szCs w:val="24"/>
              </w:rPr>
            </w:pPr>
            <w:r w:rsidRPr="009C2FDF">
              <w:rPr>
                <w:sz w:val="24"/>
                <w:szCs w:val="24"/>
              </w:rPr>
              <w:t>Experience and Knowledge</w:t>
            </w:r>
          </w:p>
        </w:tc>
        <w:tc>
          <w:tcPr>
            <w:tcW w:w="5670" w:type="dxa"/>
          </w:tcPr>
          <w:p w14:paraId="483B72FE" w14:textId="77777777" w:rsidR="00C5639A" w:rsidRDefault="00C5639A" w:rsidP="00955C13">
            <w:pPr>
              <w:pStyle w:val="TableParagraph"/>
              <w:numPr>
                <w:ilvl w:val="0"/>
                <w:numId w:val="16"/>
              </w:numPr>
              <w:kinsoku w:val="0"/>
              <w:overflowPunct w:val="0"/>
              <w:spacing w:before="1"/>
              <w:ind w:left="458" w:right="138"/>
            </w:pPr>
            <w:r w:rsidRPr="009C2FDF">
              <w:t>Previous cleaning experience</w:t>
            </w:r>
            <w:r w:rsidRPr="009C2FDF">
              <w:t xml:space="preserve"> </w:t>
            </w:r>
          </w:p>
          <w:p w14:paraId="6434BE9F" w14:textId="54331F0F" w:rsidR="00AB62CE" w:rsidRPr="009C2FDF" w:rsidRDefault="00AB62CE" w:rsidP="00955C13">
            <w:pPr>
              <w:pStyle w:val="TableParagraph"/>
              <w:numPr>
                <w:ilvl w:val="0"/>
                <w:numId w:val="16"/>
              </w:numPr>
              <w:kinsoku w:val="0"/>
              <w:overflowPunct w:val="0"/>
              <w:spacing w:before="1"/>
              <w:ind w:left="458" w:right="138"/>
            </w:pPr>
            <w:r w:rsidRPr="009C2FDF">
              <w:t>Must be used to manual work and lifting</w:t>
            </w:r>
            <w:r w:rsidRPr="009C2FDF">
              <w:t xml:space="preserve"> </w:t>
            </w:r>
            <w:r w:rsidRPr="009C2FDF">
              <w:t>practices</w:t>
            </w:r>
            <w:r w:rsidRPr="009C2FDF">
              <w:t>.</w:t>
            </w:r>
          </w:p>
          <w:p w14:paraId="1E47F153" w14:textId="0EF4B8FC" w:rsidR="00AB62CE" w:rsidRPr="009C2FDF" w:rsidRDefault="00AB62CE" w:rsidP="00955C13">
            <w:pPr>
              <w:pStyle w:val="TableParagraph"/>
              <w:numPr>
                <w:ilvl w:val="0"/>
                <w:numId w:val="16"/>
              </w:numPr>
              <w:kinsoku w:val="0"/>
              <w:overflowPunct w:val="0"/>
              <w:spacing w:before="1"/>
              <w:ind w:left="458" w:right="138"/>
            </w:pPr>
            <w:r w:rsidRPr="009C2FDF">
              <w:t>Physically fit</w:t>
            </w:r>
          </w:p>
          <w:p w14:paraId="6DC385D1" w14:textId="24507C0F" w:rsidR="00AB62CE" w:rsidRPr="009C2FDF" w:rsidRDefault="008B769B" w:rsidP="00955C13">
            <w:pPr>
              <w:pStyle w:val="TableParagraph"/>
              <w:numPr>
                <w:ilvl w:val="0"/>
                <w:numId w:val="16"/>
              </w:numPr>
              <w:kinsoku w:val="0"/>
              <w:overflowPunct w:val="0"/>
              <w:spacing w:line="276" w:lineRule="auto"/>
              <w:ind w:left="458" w:right="460"/>
            </w:pPr>
            <w:r w:rsidRPr="009C2FDF">
              <w:t xml:space="preserve">A commitment to providing excellent </w:t>
            </w:r>
            <w:r w:rsidRPr="009C2FDF">
              <w:rPr>
                <w:b/>
                <w:bCs/>
              </w:rPr>
              <w:t xml:space="preserve">customer service </w:t>
            </w:r>
            <w:r w:rsidRPr="009C2FDF">
              <w:t>– being responsive,</w:t>
            </w:r>
            <w:r w:rsidR="004041EE" w:rsidRPr="009C2FDF">
              <w:t xml:space="preserve"> </w:t>
            </w:r>
            <w:r w:rsidRPr="009C2FDF">
              <w:t>flexible, and dedicated</w:t>
            </w:r>
            <w:r w:rsidR="004041EE" w:rsidRPr="009C2FDF">
              <w:t xml:space="preserve"> </w:t>
            </w:r>
            <w:r w:rsidR="004041EE" w:rsidRPr="009C2FDF">
              <w:t>to ‘getting it right first</w:t>
            </w:r>
            <w:r w:rsidR="004041EE" w:rsidRPr="009C2FDF">
              <w:t xml:space="preserve"> time’</w:t>
            </w:r>
            <w:r w:rsidR="00B954C4" w:rsidRPr="009C2FDF">
              <w:t>.</w:t>
            </w:r>
          </w:p>
        </w:tc>
        <w:tc>
          <w:tcPr>
            <w:tcW w:w="5954" w:type="dxa"/>
          </w:tcPr>
          <w:p w14:paraId="74277AC7" w14:textId="77777777" w:rsidR="00AB62CE" w:rsidRPr="009C2FDF" w:rsidRDefault="00AB62CE" w:rsidP="00955C13">
            <w:pPr>
              <w:pStyle w:val="ListParagraph"/>
              <w:numPr>
                <w:ilvl w:val="0"/>
                <w:numId w:val="16"/>
              </w:numPr>
              <w:ind w:left="458"/>
              <w:rPr>
                <w:sz w:val="24"/>
                <w:szCs w:val="24"/>
              </w:rPr>
            </w:pPr>
            <w:r w:rsidRPr="009C2FDF">
              <w:rPr>
                <w:sz w:val="24"/>
                <w:szCs w:val="24"/>
              </w:rPr>
              <w:t>Local knowledge of streets.</w:t>
            </w:r>
          </w:p>
          <w:p w14:paraId="00F19D37" w14:textId="01E82622" w:rsidR="00AB62CE" w:rsidRPr="00C5639A" w:rsidRDefault="00AB62CE" w:rsidP="00955C13">
            <w:pPr>
              <w:ind w:left="98"/>
              <w:rPr>
                <w:sz w:val="24"/>
                <w:szCs w:val="24"/>
              </w:rPr>
            </w:pPr>
          </w:p>
        </w:tc>
      </w:tr>
      <w:tr w:rsidR="00AB62CE" w14:paraId="02D0DA39" w14:textId="77777777" w:rsidTr="00787881">
        <w:tc>
          <w:tcPr>
            <w:tcW w:w="2405" w:type="dxa"/>
          </w:tcPr>
          <w:p w14:paraId="4BE1516C" w14:textId="14FA5DB5" w:rsidR="00AB62CE" w:rsidRPr="009C2FDF" w:rsidRDefault="00AB62CE" w:rsidP="00AB62CE">
            <w:pPr>
              <w:rPr>
                <w:sz w:val="24"/>
                <w:szCs w:val="24"/>
              </w:rPr>
            </w:pPr>
            <w:r w:rsidRPr="009C2FDF">
              <w:rPr>
                <w:sz w:val="24"/>
                <w:szCs w:val="24"/>
              </w:rPr>
              <w:t>Ability and Skills</w:t>
            </w:r>
          </w:p>
        </w:tc>
        <w:tc>
          <w:tcPr>
            <w:tcW w:w="5670" w:type="dxa"/>
          </w:tcPr>
          <w:p w14:paraId="1330BCC2" w14:textId="77777777" w:rsidR="0004644E" w:rsidRPr="009C2FDF" w:rsidRDefault="0004644E" w:rsidP="00955C13">
            <w:pPr>
              <w:pStyle w:val="TableParagraph"/>
              <w:numPr>
                <w:ilvl w:val="0"/>
                <w:numId w:val="16"/>
              </w:numPr>
              <w:kinsoku w:val="0"/>
              <w:overflowPunct w:val="0"/>
              <w:spacing w:line="276" w:lineRule="auto"/>
              <w:ind w:left="458" w:right="460"/>
            </w:pPr>
            <w:r w:rsidRPr="009C2FDF">
              <w:t xml:space="preserve">A dedication to </w:t>
            </w:r>
            <w:proofErr w:type="gramStart"/>
            <w:r w:rsidRPr="009C2FDF">
              <w:t>being your best at all times</w:t>
            </w:r>
            <w:proofErr w:type="gramEnd"/>
            <w:r w:rsidRPr="009C2FDF">
              <w:t xml:space="preserve"> – being professional, proactive and open to new ways of working.</w:t>
            </w:r>
            <w:r w:rsidRPr="009C2FDF">
              <w:t xml:space="preserve"> </w:t>
            </w:r>
          </w:p>
          <w:p w14:paraId="1DFD7EB1" w14:textId="5654EDB9" w:rsidR="00AB62CE" w:rsidRPr="009C2FDF" w:rsidRDefault="0004644E" w:rsidP="00955C13">
            <w:pPr>
              <w:pStyle w:val="TableParagraph"/>
              <w:numPr>
                <w:ilvl w:val="0"/>
                <w:numId w:val="16"/>
              </w:numPr>
              <w:kinsoku w:val="0"/>
              <w:overflowPunct w:val="0"/>
              <w:spacing w:line="276" w:lineRule="auto"/>
              <w:ind w:left="458" w:right="460"/>
            </w:pPr>
            <w:r w:rsidRPr="009C2FDF">
              <w:t xml:space="preserve">An enthusiasm for team working – being collaborative, </w:t>
            </w:r>
            <w:proofErr w:type="gramStart"/>
            <w:r w:rsidRPr="009C2FDF">
              <w:t>innovative</w:t>
            </w:r>
            <w:proofErr w:type="gramEnd"/>
            <w:r w:rsidRPr="009C2FDF">
              <w:t xml:space="preserve"> and showing support and respect for colleagues</w:t>
            </w:r>
          </w:p>
        </w:tc>
        <w:tc>
          <w:tcPr>
            <w:tcW w:w="5954" w:type="dxa"/>
          </w:tcPr>
          <w:p w14:paraId="63996B68" w14:textId="77777777" w:rsidR="00AB62CE" w:rsidRPr="009C2FDF" w:rsidRDefault="00B166B2" w:rsidP="00955C13">
            <w:pPr>
              <w:pStyle w:val="ListParagraph"/>
              <w:numPr>
                <w:ilvl w:val="0"/>
                <w:numId w:val="16"/>
              </w:numPr>
              <w:ind w:left="458"/>
              <w:rPr>
                <w:sz w:val="24"/>
                <w:szCs w:val="24"/>
              </w:rPr>
            </w:pPr>
            <w:r w:rsidRPr="009C2FDF">
              <w:rPr>
                <w:sz w:val="24"/>
                <w:szCs w:val="24"/>
              </w:rPr>
              <w:t>Health and safety measures.</w:t>
            </w:r>
          </w:p>
          <w:p w14:paraId="20F219B4" w14:textId="4E88F6E0" w:rsidR="00B166B2" w:rsidRPr="009C2FDF" w:rsidRDefault="00B166B2" w:rsidP="00955C13">
            <w:pPr>
              <w:pStyle w:val="ListParagraph"/>
              <w:numPr>
                <w:ilvl w:val="0"/>
                <w:numId w:val="16"/>
              </w:numPr>
              <w:ind w:left="458"/>
              <w:rPr>
                <w:sz w:val="24"/>
                <w:szCs w:val="24"/>
              </w:rPr>
            </w:pPr>
            <w:r w:rsidRPr="009C2FDF">
              <w:rPr>
                <w:sz w:val="24"/>
                <w:szCs w:val="24"/>
              </w:rPr>
              <w:t>Amenable to outdoor weather.</w:t>
            </w:r>
          </w:p>
        </w:tc>
      </w:tr>
      <w:tr w:rsidR="00AB62CE" w14:paraId="5326CA29" w14:textId="77777777" w:rsidTr="00787881">
        <w:tc>
          <w:tcPr>
            <w:tcW w:w="2405" w:type="dxa"/>
          </w:tcPr>
          <w:p w14:paraId="2150694B" w14:textId="4586991D" w:rsidR="00AB62CE" w:rsidRPr="009C2FDF" w:rsidRDefault="00AB62CE" w:rsidP="00AB62CE">
            <w:pPr>
              <w:rPr>
                <w:sz w:val="24"/>
                <w:szCs w:val="24"/>
              </w:rPr>
            </w:pPr>
            <w:r w:rsidRPr="009C2FDF">
              <w:rPr>
                <w:sz w:val="24"/>
                <w:szCs w:val="24"/>
              </w:rPr>
              <w:t>Equal Opportunities</w:t>
            </w:r>
          </w:p>
        </w:tc>
        <w:tc>
          <w:tcPr>
            <w:tcW w:w="5670" w:type="dxa"/>
          </w:tcPr>
          <w:p w14:paraId="24E418A6" w14:textId="50766C51" w:rsidR="00AB62CE" w:rsidRPr="00955C13" w:rsidRDefault="00AB62CE" w:rsidP="00955C13">
            <w:pPr>
              <w:pStyle w:val="ListParagraph"/>
              <w:numPr>
                <w:ilvl w:val="0"/>
                <w:numId w:val="18"/>
              </w:numPr>
              <w:ind w:left="458"/>
              <w:rPr>
                <w:rFonts w:cs="Arial"/>
                <w:sz w:val="24"/>
                <w:szCs w:val="24"/>
              </w:rPr>
            </w:pPr>
            <w:r w:rsidRPr="009C2FDF">
              <w:rPr>
                <w:rFonts w:cs="Arial"/>
                <w:sz w:val="24"/>
                <w:szCs w:val="24"/>
              </w:rPr>
              <w:t>Ability to demonstrate awareness/understanding of equal opportunities and other people’s behaviour, physical, social and welfare needs.</w:t>
            </w:r>
          </w:p>
        </w:tc>
        <w:tc>
          <w:tcPr>
            <w:tcW w:w="5954" w:type="dxa"/>
          </w:tcPr>
          <w:p w14:paraId="5D925DD6" w14:textId="77777777" w:rsidR="00AB62CE" w:rsidRPr="009C2FDF" w:rsidRDefault="00AB62CE" w:rsidP="00955C13">
            <w:pPr>
              <w:rPr>
                <w:sz w:val="24"/>
                <w:szCs w:val="24"/>
              </w:rPr>
            </w:pPr>
          </w:p>
        </w:tc>
      </w:tr>
      <w:tr w:rsidR="00AB62CE" w14:paraId="3116E396" w14:textId="77777777" w:rsidTr="00787881">
        <w:tc>
          <w:tcPr>
            <w:tcW w:w="2405" w:type="dxa"/>
          </w:tcPr>
          <w:p w14:paraId="2D5640C8" w14:textId="104A2A6E" w:rsidR="00AB62CE" w:rsidRPr="009C2FDF" w:rsidRDefault="00AB62CE" w:rsidP="00AB62CE">
            <w:pPr>
              <w:rPr>
                <w:sz w:val="24"/>
                <w:szCs w:val="24"/>
              </w:rPr>
            </w:pPr>
            <w:r w:rsidRPr="009C2FDF">
              <w:rPr>
                <w:sz w:val="24"/>
                <w:szCs w:val="24"/>
              </w:rPr>
              <w:t>Additional Factors</w:t>
            </w:r>
          </w:p>
        </w:tc>
        <w:tc>
          <w:tcPr>
            <w:tcW w:w="5670" w:type="dxa"/>
          </w:tcPr>
          <w:p w14:paraId="610008E7" w14:textId="10045978" w:rsidR="00AB62CE" w:rsidRPr="004258AE" w:rsidRDefault="00F43215" w:rsidP="00955C13">
            <w:pPr>
              <w:pStyle w:val="ListParagraph"/>
              <w:numPr>
                <w:ilvl w:val="0"/>
                <w:numId w:val="18"/>
              </w:numPr>
              <w:ind w:left="458"/>
              <w:rPr>
                <w:rFonts w:cs="Arial"/>
                <w:sz w:val="24"/>
                <w:szCs w:val="24"/>
              </w:rPr>
            </w:pPr>
            <w:r w:rsidRPr="009C2FDF">
              <w:rPr>
                <w:sz w:val="24"/>
                <w:szCs w:val="24"/>
              </w:rPr>
              <w:t>Full UK Driving Licence</w:t>
            </w:r>
          </w:p>
        </w:tc>
        <w:tc>
          <w:tcPr>
            <w:tcW w:w="5954" w:type="dxa"/>
          </w:tcPr>
          <w:p w14:paraId="5962745C" w14:textId="372BC8FA" w:rsidR="00AB62CE" w:rsidRPr="009C2FDF" w:rsidRDefault="0087637B" w:rsidP="00955C13">
            <w:pPr>
              <w:pStyle w:val="ListParagraph"/>
              <w:numPr>
                <w:ilvl w:val="0"/>
                <w:numId w:val="18"/>
              </w:numPr>
              <w:ind w:left="458"/>
              <w:rPr>
                <w:sz w:val="24"/>
                <w:szCs w:val="24"/>
              </w:rPr>
            </w:pPr>
            <w:r w:rsidRPr="009C2FDF">
              <w:rPr>
                <w:sz w:val="24"/>
                <w:szCs w:val="24"/>
              </w:rPr>
              <w:t>Available for overtime when required</w:t>
            </w:r>
          </w:p>
        </w:tc>
      </w:tr>
    </w:tbl>
    <w:p w14:paraId="1EEE4710" w14:textId="77777777" w:rsidR="00EC1210" w:rsidRPr="00EC1210" w:rsidRDefault="00EC1210" w:rsidP="00EC1210"/>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93BA" w14:textId="77777777" w:rsidR="003173AF" w:rsidRDefault="003173AF">
      <w:r>
        <w:separator/>
      </w:r>
    </w:p>
  </w:endnote>
  <w:endnote w:type="continuationSeparator" w:id="0">
    <w:p w14:paraId="075EFE33" w14:textId="77777777" w:rsidR="003173AF" w:rsidRDefault="003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E126" w14:textId="77777777" w:rsidR="003173AF" w:rsidRDefault="003173AF">
      <w:r>
        <w:separator/>
      </w:r>
    </w:p>
  </w:footnote>
  <w:footnote w:type="continuationSeparator" w:id="0">
    <w:p w14:paraId="35F7DC14" w14:textId="77777777" w:rsidR="003173AF" w:rsidRDefault="0031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480955830" name="Picture 1480955830"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7" w:hanging="360"/>
      </w:pPr>
      <w:rPr>
        <w:rFonts w:ascii="Arial" w:hAnsi="Arial" w:cs="Arial"/>
        <w:b w:val="0"/>
        <w:bCs w:val="0"/>
        <w:w w:val="99"/>
        <w:sz w:val="24"/>
        <w:szCs w:val="24"/>
      </w:rPr>
    </w:lvl>
    <w:lvl w:ilvl="1">
      <w:numFmt w:val="bullet"/>
      <w:lvlText w:val="•"/>
      <w:lvlJc w:val="left"/>
      <w:pPr>
        <w:ind w:left="1630" w:hanging="360"/>
      </w:pPr>
    </w:lvl>
    <w:lvl w:ilvl="2">
      <w:numFmt w:val="bullet"/>
      <w:lvlText w:val="•"/>
      <w:lvlJc w:val="left"/>
      <w:pPr>
        <w:ind w:left="2440" w:hanging="360"/>
      </w:pPr>
    </w:lvl>
    <w:lvl w:ilvl="3">
      <w:numFmt w:val="bullet"/>
      <w:lvlText w:val="•"/>
      <w:lvlJc w:val="left"/>
      <w:pPr>
        <w:ind w:left="3250" w:hanging="360"/>
      </w:pPr>
    </w:lvl>
    <w:lvl w:ilvl="4">
      <w:numFmt w:val="bullet"/>
      <w:lvlText w:val="•"/>
      <w:lvlJc w:val="left"/>
      <w:pPr>
        <w:ind w:left="4061" w:hanging="360"/>
      </w:pPr>
    </w:lvl>
    <w:lvl w:ilvl="5">
      <w:numFmt w:val="bullet"/>
      <w:lvlText w:val="•"/>
      <w:lvlJc w:val="left"/>
      <w:pPr>
        <w:ind w:left="4871" w:hanging="360"/>
      </w:pPr>
    </w:lvl>
    <w:lvl w:ilvl="6">
      <w:numFmt w:val="bullet"/>
      <w:lvlText w:val="•"/>
      <w:lvlJc w:val="left"/>
      <w:pPr>
        <w:ind w:left="5681" w:hanging="360"/>
      </w:pPr>
    </w:lvl>
    <w:lvl w:ilvl="7">
      <w:numFmt w:val="bullet"/>
      <w:lvlText w:val="•"/>
      <w:lvlJc w:val="left"/>
      <w:pPr>
        <w:ind w:left="6492" w:hanging="360"/>
      </w:pPr>
    </w:lvl>
    <w:lvl w:ilvl="8">
      <w:numFmt w:val="bullet"/>
      <w:lvlText w:val="•"/>
      <w:lvlJc w:val="left"/>
      <w:pPr>
        <w:ind w:left="7302" w:hanging="360"/>
      </w:pPr>
    </w:lvl>
  </w:abstractNum>
  <w:abstractNum w:abstractNumId="1" w15:restartNumberingAfterBreak="0">
    <w:nsid w:val="00000403"/>
    <w:multiLevelType w:val="multilevel"/>
    <w:tmpl w:val="FFFFFFFF"/>
    <w:lvl w:ilvl="0">
      <w:numFmt w:val="bullet"/>
      <w:lvlText w:val=""/>
      <w:lvlJc w:val="left"/>
      <w:pPr>
        <w:ind w:left="674" w:hanging="567"/>
      </w:pPr>
      <w:rPr>
        <w:rFonts w:ascii="Symbol" w:hAnsi="Symbol" w:cs="Symbol"/>
        <w:b w:val="0"/>
        <w:bCs w:val="0"/>
        <w:w w:val="100"/>
        <w:sz w:val="24"/>
        <w:szCs w:val="24"/>
      </w:rPr>
    </w:lvl>
    <w:lvl w:ilvl="1">
      <w:numFmt w:val="bullet"/>
      <w:lvlText w:val="•"/>
      <w:lvlJc w:val="left"/>
      <w:pPr>
        <w:ind w:left="1235" w:hanging="567"/>
      </w:pPr>
    </w:lvl>
    <w:lvl w:ilvl="2">
      <w:numFmt w:val="bullet"/>
      <w:lvlText w:val="•"/>
      <w:lvlJc w:val="left"/>
      <w:pPr>
        <w:ind w:left="1790" w:hanging="567"/>
      </w:pPr>
    </w:lvl>
    <w:lvl w:ilvl="3">
      <w:numFmt w:val="bullet"/>
      <w:lvlText w:val="•"/>
      <w:lvlJc w:val="left"/>
      <w:pPr>
        <w:ind w:left="2346" w:hanging="567"/>
      </w:pPr>
    </w:lvl>
    <w:lvl w:ilvl="4">
      <w:numFmt w:val="bullet"/>
      <w:lvlText w:val="•"/>
      <w:lvlJc w:val="left"/>
      <w:pPr>
        <w:ind w:left="2901" w:hanging="567"/>
      </w:pPr>
    </w:lvl>
    <w:lvl w:ilvl="5">
      <w:numFmt w:val="bullet"/>
      <w:lvlText w:val="•"/>
      <w:lvlJc w:val="left"/>
      <w:pPr>
        <w:ind w:left="3457" w:hanging="567"/>
      </w:pPr>
    </w:lvl>
    <w:lvl w:ilvl="6">
      <w:numFmt w:val="bullet"/>
      <w:lvlText w:val="•"/>
      <w:lvlJc w:val="left"/>
      <w:pPr>
        <w:ind w:left="4012" w:hanging="567"/>
      </w:pPr>
    </w:lvl>
    <w:lvl w:ilvl="7">
      <w:numFmt w:val="bullet"/>
      <w:lvlText w:val="•"/>
      <w:lvlJc w:val="left"/>
      <w:pPr>
        <w:ind w:left="4567" w:hanging="567"/>
      </w:pPr>
    </w:lvl>
    <w:lvl w:ilvl="8">
      <w:numFmt w:val="bullet"/>
      <w:lvlText w:val="•"/>
      <w:lvlJc w:val="left"/>
      <w:pPr>
        <w:ind w:left="5123" w:hanging="567"/>
      </w:pPr>
    </w:lvl>
  </w:abstractNum>
  <w:abstractNum w:abstractNumId="2"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F4E7F"/>
    <w:multiLevelType w:val="hybridMultilevel"/>
    <w:tmpl w:val="A73E7D3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A1538"/>
    <w:multiLevelType w:val="hybridMultilevel"/>
    <w:tmpl w:val="04C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EB5283"/>
    <w:multiLevelType w:val="hybridMultilevel"/>
    <w:tmpl w:val="4D00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467225">
    <w:abstractNumId w:val="4"/>
  </w:num>
  <w:num w:numId="2" w16cid:durableId="16202097">
    <w:abstractNumId w:val="13"/>
  </w:num>
  <w:num w:numId="3" w16cid:durableId="1371344411">
    <w:abstractNumId w:val="5"/>
  </w:num>
  <w:num w:numId="4" w16cid:durableId="268973542">
    <w:abstractNumId w:val="10"/>
  </w:num>
  <w:num w:numId="5" w16cid:durableId="37559183">
    <w:abstractNumId w:val="15"/>
  </w:num>
  <w:num w:numId="6" w16cid:durableId="1278218180">
    <w:abstractNumId w:val="14"/>
  </w:num>
  <w:num w:numId="7" w16cid:durableId="1383334065">
    <w:abstractNumId w:val="2"/>
  </w:num>
  <w:num w:numId="8" w16cid:durableId="161240045">
    <w:abstractNumId w:val="12"/>
  </w:num>
  <w:num w:numId="9" w16cid:durableId="1910920993">
    <w:abstractNumId w:val="7"/>
  </w:num>
  <w:num w:numId="10" w16cid:durableId="1402020567">
    <w:abstractNumId w:val="17"/>
  </w:num>
  <w:num w:numId="11" w16cid:durableId="1233545761">
    <w:abstractNumId w:val="8"/>
  </w:num>
  <w:num w:numId="12" w16cid:durableId="193619871">
    <w:abstractNumId w:val="16"/>
  </w:num>
  <w:num w:numId="13" w16cid:durableId="505634656">
    <w:abstractNumId w:val="9"/>
  </w:num>
  <w:num w:numId="14" w16cid:durableId="1909145897">
    <w:abstractNumId w:val="0"/>
  </w:num>
  <w:num w:numId="15" w16cid:durableId="130904901">
    <w:abstractNumId w:val="1"/>
  </w:num>
  <w:num w:numId="16" w16cid:durableId="490608480">
    <w:abstractNumId w:val="3"/>
  </w:num>
  <w:num w:numId="17" w16cid:durableId="26680676">
    <w:abstractNumId w:val="11"/>
  </w:num>
  <w:num w:numId="18" w16cid:durableId="2081057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44E"/>
    <w:rsid w:val="0004659E"/>
    <w:rsid w:val="000478C0"/>
    <w:rsid w:val="0007078D"/>
    <w:rsid w:val="00077B60"/>
    <w:rsid w:val="00096B66"/>
    <w:rsid w:val="000A7C3E"/>
    <w:rsid w:val="000B71A7"/>
    <w:rsid w:val="000C095F"/>
    <w:rsid w:val="000C5D34"/>
    <w:rsid w:val="000C77CC"/>
    <w:rsid w:val="000D2B0C"/>
    <w:rsid w:val="000F4BA8"/>
    <w:rsid w:val="00123D47"/>
    <w:rsid w:val="00144F4A"/>
    <w:rsid w:val="00197B17"/>
    <w:rsid w:val="001A0B6E"/>
    <w:rsid w:val="001A4C37"/>
    <w:rsid w:val="001B4C46"/>
    <w:rsid w:val="001C35BB"/>
    <w:rsid w:val="001D3D4E"/>
    <w:rsid w:val="001E019D"/>
    <w:rsid w:val="00242B6D"/>
    <w:rsid w:val="002501F8"/>
    <w:rsid w:val="00260399"/>
    <w:rsid w:val="00267029"/>
    <w:rsid w:val="00286D23"/>
    <w:rsid w:val="0029539B"/>
    <w:rsid w:val="002B6CC3"/>
    <w:rsid w:val="00300BB7"/>
    <w:rsid w:val="003173AF"/>
    <w:rsid w:val="00317C27"/>
    <w:rsid w:val="003369C6"/>
    <w:rsid w:val="00371532"/>
    <w:rsid w:val="003A5FD2"/>
    <w:rsid w:val="003B16F3"/>
    <w:rsid w:val="003B33DB"/>
    <w:rsid w:val="003F1506"/>
    <w:rsid w:val="003F2B77"/>
    <w:rsid w:val="0040304A"/>
    <w:rsid w:val="004041EE"/>
    <w:rsid w:val="004110AA"/>
    <w:rsid w:val="004136A8"/>
    <w:rsid w:val="00420460"/>
    <w:rsid w:val="004254B3"/>
    <w:rsid w:val="004258AE"/>
    <w:rsid w:val="00431371"/>
    <w:rsid w:val="00432D3B"/>
    <w:rsid w:val="0043758F"/>
    <w:rsid w:val="0044126D"/>
    <w:rsid w:val="00462675"/>
    <w:rsid w:val="0046414B"/>
    <w:rsid w:val="0047693C"/>
    <w:rsid w:val="004843D2"/>
    <w:rsid w:val="004A2203"/>
    <w:rsid w:val="004A2CE6"/>
    <w:rsid w:val="004B51DB"/>
    <w:rsid w:val="004E7FEE"/>
    <w:rsid w:val="005059D9"/>
    <w:rsid w:val="00521952"/>
    <w:rsid w:val="005310B2"/>
    <w:rsid w:val="00536520"/>
    <w:rsid w:val="0054323C"/>
    <w:rsid w:val="00553197"/>
    <w:rsid w:val="00562A7F"/>
    <w:rsid w:val="0056538A"/>
    <w:rsid w:val="005717F2"/>
    <w:rsid w:val="005812FD"/>
    <w:rsid w:val="005842EF"/>
    <w:rsid w:val="005937AE"/>
    <w:rsid w:val="00596868"/>
    <w:rsid w:val="005A29E6"/>
    <w:rsid w:val="005B1DFB"/>
    <w:rsid w:val="005E1583"/>
    <w:rsid w:val="005E2DA8"/>
    <w:rsid w:val="005E54A4"/>
    <w:rsid w:val="005F198E"/>
    <w:rsid w:val="00610C14"/>
    <w:rsid w:val="00620F02"/>
    <w:rsid w:val="00621E0D"/>
    <w:rsid w:val="006227F3"/>
    <w:rsid w:val="006322F0"/>
    <w:rsid w:val="0063497F"/>
    <w:rsid w:val="00641029"/>
    <w:rsid w:val="00685FA6"/>
    <w:rsid w:val="006A5C51"/>
    <w:rsid w:val="006B23A0"/>
    <w:rsid w:val="006B5DCE"/>
    <w:rsid w:val="006B6105"/>
    <w:rsid w:val="006B6D41"/>
    <w:rsid w:val="006D232C"/>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110FB"/>
    <w:rsid w:val="00826AD0"/>
    <w:rsid w:val="00862003"/>
    <w:rsid w:val="00864195"/>
    <w:rsid w:val="0087637B"/>
    <w:rsid w:val="0087743A"/>
    <w:rsid w:val="008912EF"/>
    <w:rsid w:val="008A3F9A"/>
    <w:rsid w:val="008B08F6"/>
    <w:rsid w:val="008B1CE2"/>
    <w:rsid w:val="008B769B"/>
    <w:rsid w:val="008C56F8"/>
    <w:rsid w:val="008D2B39"/>
    <w:rsid w:val="008D42C0"/>
    <w:rsid w:val="008D5D92"/>
    <w:rsid w:val="008E4E33"/>
    <w:rsid w:val="00912BDA"/>
    <w:rsid w:val="00946B95"/>
    <w:rsid w:val="00955C13"/>
    <w:rsid w:val="00960783"/>
    <w:rsid w:val="00993771"/>
    <w:rsid w:val="00994B13"/>
    <w:rsid w:val="009B69AE"/>
    <w:rsid w:val="009B7E4D"/>
    <w:rsid w:val="009C2FDF"/>
    <w:rsid w:val="00A02A2D"/>
    <w:rsid w:val="00A14028"/>
    <w:rsid w:val="00A317E1"/>
    <w:rsid w:val="00A32998"/>
    <w:rsid w:val="00A37CC3"/>
    <w:rsid w:val="00A44190"/>
    <w:rsid w:val="00A65840"/>
    <w:rsid w:val="00A800DB"/>
    <w:rsid w:val="00AB012A"/>
    <w:rsid w:val="00AB3B47"/>
    <w:rsid w:val="00AB550C"/>
    <w:rsid w:val="00AB5EC7"/>
    <w:rsid w:val="00AB62CE"/>
    <w:rsid w:val="00AC2EF1"/>
    <w:rsid w:val="00AD1A57"/>
    <w:rsid w:val="00B1645D"/>
    <w:rsid w:val="00B166B2"/>
    <w:rsid w:val="00B42741"/>
    <w:rsid w:val="00B55784"/>
    <w:rsid w:val="00B60AE7"/>
    <w:rsid w:val="00B62905"/>
    <w:rsid w:val="00B9254B"/>
    <w:rsid w:val="00B94151"/>
    <w:rsid w:val="00B954C4"/>
    <w:rsid w:val="00BA0820"/>
    <w:rsid w:val="00BB408D"/>
    <w:rsid w:val="00BD46DB"/>
    <w:rsid w:val="00BD4B98"/>
    <w:rsid w:val="00BF35BE"/>
    <w:rsid w:val="00BF61A2"/>
    <w:rsid w:val="00C002CF"/>
    <w:rsid w:val="00C044FA"/>
    <w:rsid w:val="00C04D43"/>
    <w:rsid w:val="00C44291"/>
    <w:rsid w:val="00C5639A"/>
    <w:rsid w:val="00C66DCF"/>
    <w:rsid w:val="00C76DF9"/>
    <w:rsid w:val="00C86D2E"/>
    <w:rsid w:val="00C948C6"/>
    <w:rsid w:val="00C97AA2"/>
    <w:rsid w:val="00CA0A14"/>
    <w:rsid w:val="00CC1087"/>
    <w:rsid w:val="00CE0A98"/>
    <w:rsid w:val="00CF26DD"/>
    <w:rsid w:val="00CF41E8"/>
    <w:rsid w:val="00D0144A"/>
    <w:rsid w:val="00D11980"/>
    <w:rsid w:val="00D147B6"/>
    <w:rsid w:val="00D250C9"/>
    <w:rsid w:val="00D34AD2"/>
    <w:rsid w:val="00D45FAC"/>
    <w:rsid w:val="00D86594"/>
    <w:rsid w:val="00D913E6"/>
    <w:rsid w:val="00D9419B"/>
    <w:rsid w:val="00DB070C"/>
    <w:rsid w:val="00DD0587"/>
    <w:rsid w:val="00DE40F7"/>
    <w:rsid w:val="00DE76D6"/>
    <w:rsid w:val="00DF3833"/>
    <w:rsid w:val="00E07FC8"/>
    <w:rsid w:val="00E129CF"/>
    <w:rsid w:val="00E33E6C"/>
    <w:rsid w:val="00E46043"/>
    <w:rsid w:val="00E47295"/>
    <w:rsid w:val="00E566F5"/>
    <w:rsid w:val="00E943F8"/>
    <w:rsid w:val="00EB5173"/>
    <w:rsid w:val="00EB6B52"/>
    <w:rsid w:val="00EC1210"/>
    <w:rsid w:val="00F10B2E"/>
    <w:rsid w:val="00F1173A"/>
    <w:rsid w:val="00F25166"/>
    <w:rsid w:val="00F43215"/>
    <w:rsid w:val="00F43F9F"/>
    <w:rsid w:val="00F51653"/>
    <w:rsid w:val="00F60433"/>
    <w:rsid w:val="00F807D2"/>
    <w:rsid w:val="00FA3BA6"/>
    <w:rsid w:val="00FB62AC"/>
    <w:rsid w:val="00FD4516"/>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9B69AE"/>
    <w:pPr>
      <w:keepNext/>
      <w:keepLines/>
      <w:spacing w:before="4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9B69AE"/>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420460"/>
    <w:pPr>
      <w:widowControl w:val="0"/>
      <w:autoSpaceDE w:val="0"/>
      <w:autoSpaceDN w:val="0"/>
      <w:adjustRightInd w:val="0"/>
    </w:pPr>
    <w:rPr>
      <w:rFonts w:eastAsiaTheme="minorEastAsia" w:cs="Arial"/>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4bb25ed-29b1-40f6-8702-6875320fe7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C494287028E4EABABF2D9E13057FF" ma:contentTypeVersion="16" ma:contentTypeDescription="Create a new document." ma:contentTypeScope="" ma:versionID="ce7fb5b6524ed8c33f5e800a3c8be196">
  <xsd:schema xmlns:xsd="http://www.w3.org/2001/XMLSchema" xmlns:xs="http://www.w3.org/2001/XMLSchema" xmlns:p="http://schemas.microsoft.com/office/2006/metadata/properties" xmlns:ns3="c4bb25ed-29b1-40f6-8702-6875320fe7d3" xmlns:ns4="41781e6f-9cfe-499a-b163-2fadab8c0a1a" targetNamespace="http://schemas.microsoft.com/office/2006/metadata/properties" ma:root="true" ma:fieldsID="3296bd599638135f3a1bba8bdf2a6207" ns3:_="" ns4:_="">
    <xsd:import namespace="c4bb25ed-29b1-40f6-8702-6875320fe7d3"/>
    <xsd:import namespace="41781e6f-9cfe-499a-b163-2fadab8c0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25ed-29b1-40f6-8702-6875320fe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81e6f-9cfe-499a-b163-2fadab8c0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c4bb25ed-29b1-40f6-8702-6875320fe7d3"/>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2FF56FC9-0ED1-4DF2-BBB2-2C8F3434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25ed-29b1-40f6-8702-6875320fe7d3"/>
    <ds:schemaRef ds:uri="41781e6f-9cfe-499a-b163-2fadab8c0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Kate Marshall</cp:lastModifiedBy>
  <cp:revision>2</cp:revision>
  <cp:lastPrinted>2015-11-11T15:51:00Z</cp:lastPrinted>
  <dcterms:created xsi:type="dcterms:W3CDTF">2023-07-25T08:08:00Z</dcterms:created>
  <dcterms:modified xsi:type="dcterms:W3CDTF">2023-07-25T08:08:00Z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0x010100A1DC494287028E4EABABF2D9E13057FF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