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61747EF7" w14:textId="77777777" w:rsidR="00CD7CF2" w:rsidRDefault="00CD7CF2" w:rsidP="00CD7CF2"/>
    <w:p w14:paraId="0F2F8DE0" w14:textId="7FD0537C" w:rsidR="00CD7CF2" w:rsidRDefault="00CD7CF2" w:rsidP="00CD7CF2">
      <w:pPr>
        <w:pStyle w:val="paragraph"/>
        <w:spacing w:before="0" w:beforeAutospacing="0" w:after="0" w:afterAutospacing="0"/>
        <w:textAlignment w:val="baseline"/>
        <w:rPr>
          <w:rStyle w:val="normaltextrun"/>
          <w:rFonts w:ascii="Arial" w:hAnsi="Arial" w:cs="Arial"/>
        </w:rPr>
      </w:pPr>
      <w:r w:rsidRPr="009A7667">
        <w:rPr>
          <w:rStyle w:val="normaltextrun"/>
          <w:rFonts w:ascii="Arial" w:hAnsi="Arial" w:cs="Arial"/>
          <w:b/>
          <w:bCs/>
        </w:rPr>
        <w:t>Job title:</w:t>
      </w:r>
      <w:r w:rsidRPr="009A7667">
        <w:rPr>
          <w:rStyle w:val="normaltextrun"/>
          <w:rFonts w:ascii="Arial" w:hAnsi="Arial" w:cs="Arial"/>
        </w:rPr>
        <w:t xml:space="preserve"> </w:t>
      </w:r>
      <w:r w:rsidR="001B2322" w:rsidRPr="009A7667">
        <w:rPr>
          <w:rStyle w:val="normaltextrun"/>
          <w:rFonts w:ascii="Arial" w:hAnsi="Arial" w:cs="Arial"/>
        </w:rPr>
        <w:tab/>
      </w:r>
      <w:r w:rsidR="001B2322" w:rsidRPr="009A7667">
        <w:rPr>
          <w:rStyle w:val="normaltextrun"/>
          <w:rFonts w:ascii="Arial" w:hAnsi="Arial" w:cs="Arial"/>
        </w:rPr>
        <w:tab/>
        <w:t>Asset Records Officer</w:t>
      </w:r>
    </w:p>
    <w:p w14:paraId="761FAB03" w14:textId="77777777" w:rsidR="009A7667" w:rsidRPr="009A7667" w:rsidRDefault="009A7667" w:rsidP="00CD7CF2">
      <w:pPr>
        <w:pStyle w:val="paragraph"/>
        <w:spacing w:before="0" w:beforeAutospacing="0" w:after="0" w:afterAutospacing="0"/>
        <w:textAlignment w:val="baseline"/>
        <w:rPr>
          <w:rFonts w:ascii="Segoe UI" w:hAnsi="Segoe UI" w:cs="Segoe UI"/>
        </w:rPr>
      </w:pPr>
    </w:p>
    <w:p w14:paraId="2E6274C9" w14:textId="01522749" w:rsidR="00CD7CF2" w:rsidRDefault="00CD7CF2" w:rsidP="001B2322">
      <w:pPr>
        <w:pStyle w:val="paragraph"/>
        <w:spacing w:before="0" w:beforeAutospacing="0" w:after="0" w:afterAutospacing="0"/>
        <w:ind w:left="2160" w:hanging="2160"/>
        <w:textAlignment w:val="baseline"/>
        <w:rPr>
          <w:rStyle w:val="eop"/>
          <w:rFonts w:ascii="Arial" w:hAnsi="Arial" w:cs="Arial"/>
        </w:rPr>
      </w:pPr>
      <w:r w:rsidRPr="009A7667">
        <w:rPr>
          <w:rStyle w:val="normaltextrun"/>
          <w:rFonts w:ascii="Arial" w:hAnsi="Arial" w:cs="Arial"/>
          <w:b/>
          <w:bCs/>
        </w:rPr>
        <w:t>Grade:</w:t>
      </w:r>
      <w:r w:rsidR="001B2322" w:rsidRPr="009A7667">
        <w:rPr>
          <w:rStyle w:val="normaltextrun"/>
          <w:rFonts w:ascii="Arial" w:hAnsi="Arial" w:cs="Arial"/>
          <w:b/>
          <w:bCs/>
        </w:rPr>
        <w:tab/>
      </w:r>
      <w:r w:rsidRPr="009A7667">
        <w:rPr>
          <w:rStyle w:val="normaltextrun"/>
          <w:rFonts w:ascii="Arial" w:hAnsi="Arial" w:cs="Arial"/>
        </w:rPr>
        <w:t xml:space="preserve">Proposed </w:t>
      </w:r>
      <w:r w:rsidR="005E702B">
        <w:rPr>
          <w:rStyle w:val="normaltextrun"/>
          <w:rFonts w:ascii="Arial" w:hAnsi="Arial" w:cs="Arial"/>
        </w:rPr>
        <w:t>Match</w:t>
      </w:r>
      <w:r w:rsidRPr="009A7667">
        <w:rPr>
          <w:rStyle w:val="normaltextrun"/>
          <w:rFonts w:ascii="Arial" w:hAnsi="Arial" w:cs="Arial"/>
        </w:rPr>
        <w:t xml:space="preserve"> to NCC (Northamptonshire County Council) Grade , </w:t>
      </w:r>
      <w:r w:rsidR="005E702B">
        <w:rPr>
          <w:rStyle w:val="normaltextrun"/>
          <w:rFonts w:ascii="Arial" w:hAnsi="Arial" w:cs="Arial"/>
        </w:rPr>
        <w:t xml:space="preserve">H </w:t>
      </w:r>
      <w:r w:rsidRPr="009A7667">
        <w:rPr>
          <w:rStyle w:val="normaltextrun"/>
          <w:rFonts w:ascii="Arial" w:hAnsi="Arial" w:cs="Arial"/>
        </w:rPr>
        <w:t xml:space="preserve">subject </w:t>
      </w:r>
      <w:r w:rsidR="001B2322" w:rsidRPr="009A7667">
        <w:rPr>
          <w:rStyle w:val="normaltextrun"/>
          <w:rFonts w:ascii="Arial" w:hAnsi="Arial" w:cs="Arial"/>
        </w:rPr>
        <w:t>to</w:t>
      </w:r>
      <w:r w:rsidRPr="009A7667">
        <w:rPr>
          <w:rStyle w:val="normaltextrun"/>
          <w:rFonts w:ascii="Arial" w:hAnsi="Arial" w:cs="Arial"/>
        </w:rPr>
        <w:t xml:space="preserve"> assimilation to NNC (North Northamptonshire Council) pay and grade structure</w:t>
      </w:r>
      <w:r w:rsidRPr="009A7667">
        <w:rPr>
          <w:rStyle w:val="eop"/>
          <w:rFonts w:ascii="Arial" w:hAnsi="Arial" w:cs="Arial"/>
        </w:rPr>
        <w:t> </w:t>
      </w:r>
    </w:p>
    <w:p w14:paraId="233A5838" w14:textId="77777777" w:rsidR="009A7667" w:rsidRPr="009A7667" w:rsidRDefault="009A7667" w:rsidP="001B2322">
      <w:pPr>
        <w:pStyle w:val="paragraph"/>
        <w:spacing w:before="0" w:beforeAutospacing="0" w:after="0" w:afterAutospacing="0"/>
        <w:ind w:left="2160" w:hanging="2160"/>
        <w:textAlignment w:val="baseline"/>
        <w:rPr>
          <w:rFonts w:ascii="Segoe UI" w:hAnsi="Segoe UI" w:cs="Segoe UI"/>
        </w:rPr>
      </w:pPr>
    </w:p>
    <w:p w14:paraId="12271585" w14:textId="105723FA" w:rsidR="00CD7CF2" w:rsidRDefault="00CD7CF2" w:rsidP="00CD7CF2">
      <w:pPr>
        <w:pStyle w:val="paragraph"/>
        <w:spacing w:before="0" w:beforeAutospacing="0" w:after="0" w:afterAutospacing="0"/>
        <w:textAlignment w:val="baseline"/>
        <w:rPr>
          <w:rStyle w:val="normaltextrun"/>
          <w:rFonts w:ascii="Arial" w:hAnsi="Arial" w:cs="Arial"/>
        </w:rPr>
      </w:pPr>
      <w:r w:rsidRPr="009A7667">
        <w:rPr>
          <w:rStyle w:val="normaltextrun"/>
          <w:rFonts w:ascii="Arial" w:hAnsi="Arial" w:cs="Arial"/>
          <w:b/>
          <w:bCs/>
        </w:rPr>
        <w:t>Reports to:</w:t>
      </w:r>
      <w:r w:rsidRPr="009A7667">
        <w:rPr>
          <w:rStyle w:val="normaltextrun"/>
          <w:rFonts w:ascii="Arial" w:hAnsi="Arial" w:cs="Arial"/>
        </w:rPr>
        <w:t xml:space="preserve"> </w:t>
      </w:r>
      <w:r w:rsidR="001B2322" w:rsidRPr="009A7667">
        <w:rPr>
          <w:rStyle w:val="normaltextrun"/>
          <w:rFonts w:ascii="Arial" w:hAnsi="Arial" w:cs="Arial"/>
        </w:rPr>
        <w:tab/>
      </w:r>
      <w:r w:rsidR="001B2322" w:rsidRPr="009A7667">
        <w:rPr>
          <w:rStyle w:val="normaltextrun"/>
          <w:rFonts w:ascii="Arial" w:hAnsi="Arial" w:cs="Arial"/>
        </w:rPr>
        <w:tab/>
        <w:t>Asset Records Manager</w:t>
      </w:r>
    </w:p>
    <w:p w14:paraId="7A0BFA2B" w14:textId="77777777" w:rsidR="009A7667" w:rsidRPr="009A7667" w:rsidRDefault="009A7667" w:rsidP="00CD7CF2">
      <w:pPr>
        <w:pStyle w:val="paragraph"/>
        <w:spacing w:before="0" w:beforeAutospacing="0" w:after="0" w:afterAutospacing="0"/>
        <w:textAlignment w:val="baseline"/>
        <w:rPr>
          <w:rFonts w:ascii="Segoe UI" w:hAnsi="Segoe UI" w:cs="Segoe UI"/>
        </w:rPr>
      </w:pPr>
    </w:p>
    <w:p w14:paraId="00714246" w14:textId="6CAEBDB5" w:rsidR="00CD7CF2" w:rsidRDefault="00CD7CF2" w:rsidP="00CD7CF2">
      <w:pPr>
        <w:pStyle w:val="paragraph"/>
        <w:spacing w:before="0" w:beforeAutospacing="0" w:after="0" w:afterAutospacing="0"/>
        <w:textAlignment w:val="baseline"/>
        <w:rPr>
          <w:rStyle w:val="eop"/>
          <w:rFonts w:ascii="Arial" w:hAnsi="Arial" w:cs="Arial"/>
        </w:rPr>
      </w:pPr>
      <w:r w:rsidRPr="009A7667">
        <w:rPr>
          <w:rStyle w:val="normaltextrun"/>
          <w:rFonts w:ascii="Arial" w:hAnsi="Arial" w:cs="Arial"/>
          <w:b/>
          <w:bCs/>
        </w:rPr>
        <w:t>Responsible for:</w:t>
      </w:r>
      <w:r w:rsidRPr="009A7667">
        <w:rPr>
          <w:rStyle w:val="normaltextrun"/>
          <w:rFonts w:ascii="Arial" w:hAnsi="Arial" w:cs="Arial"/>
        </w:rPr>
        <w:t xml:space="preserve"> </w:t>
      </w:r>
      <w:r w:rsidR="001B2322" w:rsidRPr="009A7667">
        <w:rPr>
          <w:rStyle w:val="normaltextrun"/>
          <w:rFonts w:ascii="Arial" w:hAnsi="Arial" w:cs="Arial"/>
        </w:rPr>
        <w:tab/>
      </w:r>
      <w:r w:rsidRPr="009A7667">
        <w:rPr>
          <w:rStyle w:val="normaltextrun"/>
          <w:rFonts w:ascii="Arial" w:hAnsi="Arial" w:cs="Arial"/>
        </w:rPr>
        <w:t>N/A</w:t>
      </w:r>
      <w:r w:rsidRPr="009A7667">
        <w:rPr>
          <w:rStyle w:val="eop"/>
          <w:rFonts w:ascii="Arial" w:hAnsi="Arial" w:cs="Arial"/>
        </w:rPr>
        <w:t> </w:t>
      </w:r>
    </w:p>
    <w:p w14:paraId="06B0AAB0" w14:textId="77777777" w:rsidR="000D7050" w:rsidRPr="009A7667" w:rsidRDefault="000D7050" w:rsidP="00CD7CF2">
      <w:pPr>
        <w:pStyle w:val="paragraph"/>
        <w:spacing w:before="0" w:beforeAutospacing="0" w:after="0" w:afterAutospacing="0"/>
        <w:textAlignment w:val="baseline"/>
        <w:rPr>
          <w:rFonts w:ascii="Segoe UI" w:hAnsi="Segoe UI" w:cs="Segoe UI"/>
        </w:rPr>
      </w:pPr>
    </w:p>
    <w:p w14:paraId="66DA8151" w14:textId="77777777" w:rsidR="001B2322" w:rsidRPr="009A7667" w:rsidRDefault="00CD7CF2" w:rsidP="00CD7CF2">
      <w:pPr>
        <w:pStyle w:val="paragraph"/>
        <w:spacing w:before="0" w:beforeAutospacing="0" w:after="0" w:afterAutospacing="0"/>
        <w:textAlignment w:val="baseline"/>
        <w:rPr>
          <w:rStyle w:val="normaltextrun"/>
          <w:rFonts w:ascii="Arial" w:hAnsi="Arial" w:cs="Arial"/>
          <w:b/>
          <w:bCs/>
        </w:rPr>
      </w:pPr>
      <w:r w:rsidRPr="009A7667">
        <w:rPr>
          <w:rStyle w:val="normaltextrun"/>
          <w:rFonts w:ascii="Arial" w:hAnsi="Arial" w:cs="Arial"/>
          <w:b/>
          <w:bCs/>
        </w:rPr>
        <w:t xml:space="preserve">Directorate and </w:t>
      </w:r>
    </w:p>
    <w:p w14:paraId="14081854" w14:textId="4290E500" w:rsidR="00CD7CF2" w:rsidRPr="009A7667" w:rsidRDefault="00CD7CF2" w:rsidP="00CD7CF2">
      <w:pPr>
        <w:pStyle w:val="paragraph"/>
        <w:spacing w:before="0" w:beforeAutospacing="0" w:after="0" w:afterAutospacing="0"/>
        <w:textAlignment w:val="baseline"/>
        <w:rPr>
          <w:rFonts w:ascii="Segoe UI" w:hAnsi="Segoe UI" w:cs="Segoe UI"/>
        </w:rPr>
      </w:pPr>
      <w:r w:rsidRPr="009A7667">
        <w:rPr>
          <w:rStyle w:val="normaltextrun"/>
          <w:rFonts w:ascii="Arial" w:hAnsi="Arial" w:cs="Arial"/>
          <w:b/>
          <w:bCs/>
        </w:rPr>
        <w:t>Service area</w:t>
      </w:r>
      <w:r w:rsidRPr="009A7667">
        <w:rPr>
          <w:rStyle w:val="normaltextrun"/>
          <w:rFonts w:ascii="Arial" w:hAnsi="Arial" w:cs="Arial"/>
        </w:rPr>
        <w:t xml:space="preserve">: </w:t>
      </w:r>
      <w:r w:rsidR="001B2322" w:rsidRPr="009A7667">
        <w:rPr>
          <w:rStyle w:val="normaltextrun"/>
          <w:rFonts w:ascii="Arial" w:hAnsi="Arial" w:cs="Arial"/>
        </w:rPr>
        <w:tab/>
      </w:r>
      <w:r w:rsidRPr="009A7667">
        <w:rPr>
          <w:rStyle w:val="normaltextrun"/>
          <w:rFonts w:ascii="Arial" w:hAnsi="Arial" w:cs="Arial"/>
        </w:rPr>
        <w:t>Assets &amp; Environment</w:t>
      </w:r>
    </w:p>
    <w:p w14:paraId="6C767398" w14:textId="77777777" w:rsidR="00CD7CF2" w:rsidRPr="009A7667" w:rsidRDefault="00CD7CF2" w:rsidP="00CD7CF2">
      <w:pPr>
        <w:rPr>
          <w:sz w:val="24"/>
          <w:szCs w:val="24"/>
        </w:rPr>
      </w:pPr>
    </w:p>
    <w:p w14:paraId="3293468E" w14:textId="7CCA80D7" w:rsidR="00B14AE2" w:rsidRPr="009A7667" w:rsidRDefault="000478C0" w:rsidP="00A94E74">
      <w:pPr>
        <w:pStyle w:val="Heading2"/>
        <w:rPr>
          <w:sz w:val="24"/>
          <w:szCs w:val="24"/>
        </w:rPr>
      </w:pPr>
      <w:r w:rsidRPr="009A7667">
        <w:rPr>
          <w:sz w:val="24"/>
          <w:szCs w:val="24"/>
        </w:rPr>
        <w:t xml:space="preserve">Purpose of </w:t>
      </w:r>
      <w:r w:rsidR="008D5D92" w:rsidRPr="009A7667">
        <w:rPr>
          <w:sz w:val="24"/>
          <w:szCs w:val="24"/>
        </w:rPr>
        <w:t xml:space="preserve">the </w:t>
      </w:r>
      <w:r w:rsidRPr="009A7667">
        <w:rPr>
          <w:sz w:val="24"/>
          <w:szCs w:val="24"/>
        </w:rPr>
        <w:t>job</w:t>
      </w:r>
      <w:r w:rsidR="00BA0820" w:rsidRPr="009A7667">
        <w:rPr>
          <w:sz w:val="24"/>
          <w:szCs w:val="24"/>
        </w:rPr>
        <w:t xml:space="preserve"> </w:t>
      </w:r>
    </w:p>
    <w:p w14:paraId="7FBDB1B6" w14:textId="2B578BD4" w:rsidR="001B2322" w:rsidRPr="009A7667" w:rsidRDefault="001B2322" w:rsidP="001B2322">
      <w:pPr>
        <w:rPr>
          <w:sz w:val="24"/>
          <w:szCs w:val="24"/>
        </w:rPr>
      </w:pPr>
    </w:p>
    <w:p w14:paraId="09225413" w14:textId="79E0C302" w:rsidR="001B2322" w:rsidRPr="009A7667" w:rsidRDefault="001B2322" w:rsidP="001B2322">
      <w:pPr>
        <w:pStyle w:val="ListParagraph"/>
        <w:numPr>
          <w:ilvl w:val="0"/>
          <w:numId w:val="14"/>
        </w:numPr>
        <w:autoSpaceDE w:val="0"/>
        <w:autoSpaceDN w:val="0"/>
        <w:adjustRightInd w:val="0"/>
        <w:rPr>
          <w:rFonts w:cs="Arial"/>
          <w:sz w:val="24"/>
          <w:szCs w:val="24"/>
          <w:lang w:eastAsia="en-GB"/>
        </w:rPr>
      </w:pPr>
      <w:r w:rsidRPr="009A7667">
        <w:rPr>
          <w:rFonts w:cs="Arial"/>
          <w:sz w:val="24"/>
          <w:szCs w:val="24"/>
          <w:lang w:eastAsia="en-GB"/>
        </w:rPr>
        <w:t>To provide support towards the governance and management of the Council’s Property Asset records, data and property intelligence ensuring that adequate and effective systems are in place to verify and maintain the integrity of the data.</w:t>
      </w:r>
    </w:p>
    <w:p w14:paraId="589C0F78" w14:textId="392E23DE" w:rsidR="001B2322" w:rsidRPr="009A7667" w:rsidRDefault="001B2322" w:rsidP="001B2322">
      <w:pPr>
        <w:pStyle w:val="ListParagraph"/>
        <w:numPr>
          <w:ilvl w:val="0"/>
          <w:numId w:val="14"/>
        </w:numPr>
        <w:autoSpaceDE w:val="0"/>
        <w:autoSpaceDN w:val="0"/>
        <w:adjustRightInd w:val="0"/>
        <w:rPr>
          <w:sz w:val="24"/>
          <w:szCs w:val="24"/>
        </w:rPr>
      </w:pPr>
      <w:r w:rsidRPr="009A7667">
        <w:rPr>
          <w:rFonts w:cs="Arial"/>
          <w:sz w:val="24"/>
          <w:szCs w:val="24"/>
          <w:lang w:eastAsia="en-GB"/>
        </w:rPr>
        <w:t>To take a lead role in delivering property asset records management within a defined area of specialism to support and deliver Asset Management Plans (AMP) and the strategic vision for asset utilisation and rationalisation.</w:t>
      </w:r>
    </w:p>
    <w:p w14:paraId="2F2B4C8B" w14:textId="77777777" w:rsidR="00B14AE2" w:rsidRPr="009A7667" w:rsidRDefault="000478C0" w:rsidP="00A94E74">
      <w:pPr>
        <w:pStyle w:val="Heading2"/>
        <w:rPr>
          <w:sz w:val="24"/>
          <w:szCs w:val="24"/>
        </w:rPr>
      </w:pPr>
      <w:r w:rsidRPr="009A7667">
        <w:rPr>
          <w:sz w:val="24"/>
          <w:szCs w:val="24"/>
        </w:rPr>
        <w:t xml:space="preserve">Principal </w:t>
      </w:r>
      <w:r w:rsidR="008D5D92" w:rsidRPr="009A7667">
        <w:rPr>
          <w:sz w:val="24"/>
          <w:szCs w:val="24"/>
        </w:rPr>
        <w:t>r</w:t>
      </w:r>
      <w:r w:rsidRPr="009A7667">
        <w:rPr>
          <w:sz w:val="24"/>
          <w:szCs w:val="24"/>
        </w:rPr>
        <w:t>esponsibilities</w:t>
      </w:r>
      <w:r w:rsidR="006D232C" w:rsidRPr="009A7667">
        <w:rPr>
          <w:sz w:val="24"/>
          <w:szCs w:val="24"/>
        </w:rPr>
        <w:t xml:space="preserve"> </w:t>
      </w:r>
    </w:p>
    <w:p w14:paraId="54F6752C" w14:textId="35163DD1" w:rsidR="00790375" w:rsidRPr="009A7667" w:rsidRDefault="00790375" w:rsidP="00B14AE2">
      <w:pPr>
        <w:rPr>
          <w:i/>
          <w:iCs/>
          <w:color w:val="FF0000"/>
          <w:sz w:val="24"/>
          <w:szCs w:val="24"/>
        </w:rPr>
      </w:pPr>
    </w:p>
    <w:p w14:paraId="6A021D0D" w14:textId="662172A8"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Maintain textual records of all County Council land and property data including but not limited to Acquisitions, dedications, disposals, leases and tenancies by interpreting and extracting details from complex legal documents. These records need to provide a comprehensive account of current and historical property assets and related liabilities, including running a caution diary to e.g. flag up and instruct</w:t>
      </w:r>
      <w:r w:rsidR="00831A87" w:rsidRPr="009A7667">
        <w:rPr>
          <w:rFonts w:cs="Arial"/>
          <w:sz w:val="24"/>
          <w:szCs w:val="24"/>
          <w:lang w:eastAsia="en-GB"/>
        </w:rPr>
        <w:t xml:space="preserve"> </w:t>
      </w:r>
      <w:r w:rsidRPr="009A7667">
        <w:rPr>
          <w:rFonts w:cs="Arial"/>
          <w:sz w:val="24"/>
          <w:szCs w:val="24"/>
          <w:lang w:eastAsia="en-GB"/>
        </w:rPr>
        <w:t>the Estates function, lease renewals, rent reviews and break clauses.</w:t>
      </w:r>
    </w:p>
    <w:p w14:paraId="23F71B50" w14:textId="525FF303"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Analyse and verify all existing and new Property records data and information for the purpose of assessing and ensuring adequacy, accuracy and deficiencies and advise the Asset Records Manager so errors/omissions can be rectified therefore outputs from the system enable correct decision making.</w:t>
      </w:r>
    </w:p>
    <w:p w14:paraId="08400BD3" w14:textId="1D714151"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 xml:space="preserve">Maintain land ownership data, with links to the Corporate Property Database, on the Corporate Geographical Information System (GIS) by analysing and interpreting conveyance plans. Produce maps and reports as required enabling the strategic vision for asset utilisation and rationalisation. </w:t>
      </w:r>
    </w:p>
    <w:p w14:paraId="2E7C38EA" w14:textId="4BADFA48"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Operate a record drawing, site and building plans, space planning and legal drawings Computer Aided Design (AutoCAD) service, with links to the Corporate Property Database, to include the continuous updating of all plans and associated records. Make arrangements to acquire information either by negotiation or by surveying on site. This will enable effective accommodation reviews with space</w:t>
      </w:r>
      <w:r w:rsidR="00831A87" w:rsidRPr="009A7667">
        <w:rPr>
          <w:rFonts w:cs="Arial"/>
          <w:sz w:val="24"/>
          <w:szCs w:val="24"/>
          <w:lang w:eastAsia="en-GB"/>
        </w:rPr>
        <w:t xml:space="preserve"> </w:t>
      </w:r>
      <w:r w:rsidRPr="009A7667">
        <w:rPr>
          <w:rFonts w:cs="Arial"/>
          <w:sz w:val="24"/>
          <w:szCs w:val="24"/>
          <w:lang w:eastAsia="en-GB"/>
        </w:rPr>
        <w:t xml:space="preserve">planning, Schools budget allocation and statutory </w:t>
      </w:r>
      <w:r w:rsidRPr="009A7667">
        <w:rPr>
          <w:rFonts w:cs="Arial"/>
          <w:sz w:val="24"/>
          <w:szCs w:val="24"/>
          <w:lang w:eastAsia="en-GB"/>
        </w:rPr>
        <w:lastRenderedPageBreak/>
        <w:t>returns to DfE, energy management and contact management where total areas are required. Production of accurate drawings for inclusion of Legal documents to identify land and building disposals and lease and license demise. Enable effective Project</w:t>
      </w:r>
      <w:r w:rsidR="00831A87" w:rsidRPr="009A7667">
        <w:rPr>
          <w:rFonts w:cs="Arial"/>
          <w:sz w:val="24"/>
          <w:szCs w:val="24"/>
          <w:lang w:eastAsia="en-GB"/>
        </w:rPr>
        <w:t xml:space="preserve"> </w:t>
      </w:r>
      <w:r w:rsidRPr="009A7667">
        <w:rPr>
          <w:rFonts w:cs="Arial"/>
          <w:sz w:val="24"/>
          <w:szCs w:val="24"/>
          <w:lang w:eastAsia="en-GB"/>
        </w:rPr>
        <w:t>management where existing Structural, mechanical and electrical record drawings are required. As well as the requirement for accurate areas, construction types and dates for Asset, Insurance and Rating valuations.</w:t>
      </w:r>
    </w:p>
    <w:p w14:paraId="74A1C263" w14:textId="478457D5"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Develop, monitor, maintain, analyse and prepare reports on information that enable the Council to fulfil its financial, legislative, statutory and regulatory requirements and functions i.e. Returns to the DfE for Sufficiency, Suitability and Condition;</w:t>
      </w:r>
    </w:p>
    <w:p w14:paraId="53D60BDE" w14:textId="7CC92819" w:rsidR="001B2322" w:rsidRPr="009A7667" w:rsidRDefault="001B2322" w:rsidP="00831A87">
      <w:pPr>
        <w:pStyle w:val="ListParagraph"/>
        <w:numPr>
          <w:ilvl w:val="1"/>
          <w:numId w:val="15"/>
        </w:numPr>
        <w:autoSpaceDE w:val="0"/>
        <w:autoSpaceDN w:val="0"/>
        <w:adjustRightInd w:val="0"/>
        <w:rPr>
          <w:rFonts w:cs="Arial"/>
          <w:sz w:val="24"/>
          <w:szCs w:val="24"/>
          <w:lang w:eastAsia="en-GB"/>
        </w:rPr>
      </w:pPr>
      <w:r w:rsidRPr="009A7667">
        <w:rPr>
          <w:rFonts w:cs="Arial"/>
          <w:sz w:val="24"/>
          <w:szCs w:val="24"/>
          <w:lang w:eastAsia="en-GB"/>
        </w:rPr>
        <w:t>Sufficiency needs focus on the assessment of individual school capacity and organisation of pupil places, all within DfE guidelines.</w:t>
      </w:r>
    </w:p>
    <w:p w14:paraId="6A55944C" w14:textId="415E8BD5" w:rsidR="001B2322" w:rsidRPr="009A7667" w:rsidRDefault="001B2322" w:rsidP="00831A87">
      <w:pPr>
        <w:pStyle w:val="ListParagraph"/>
        <w:numPr>
          <w:ilvl w:val="1"/>
          <w:numId w:val="15"/>
        </w:numPr>
        <w:autoSpaceDE w:val="0"/>
        <w:autoSpaceDN w:val="0"/>
        <w:adjustRightInd w:val="0"/>
        <w:rPr>
          <w:rFonts w:cs="Arial"/>
          <w:sz w:val="24"/>
          <w:szCs w:val="24"/>
          <w:lang w:eastAsia="en-GB"/>
        </w:rPr>
      </w:pPr>
      <w:r w:rsidRPr="009A7667">
        <w:rPr>
          <w:rFonts w:cs="Arial"/>
          <w:sz w:val="24"/>
          <w:szCs w:val="24"/>
          <w:lang w:eastAsia="en-GB"/>
        </w:rPr>
        <w:t>Suitability defines how well the school premises meet the needs of</w:t>
      </w:r>
      <w:r w:rsidR="00831A87" w:rsidRPr="009A7667">
        <w:rPr>
          <w:rFonts w:cs="Arial"/>
          <w:sz w:val="24"/>
          <w:szCs w:val="24"/>
          <w:lang w:eastAsia="en-GB"/>
        </w:rPr>
        <w:t xml:space="preserve"> </w:t>
      </w:r>
      <w:r w:rsidRPr="009A7667">
        <w:rPr>
          <w:rFonts w:cs="Arial"/>
          <w:sz w:val="24"/>
          <w:szCs w:val="24"/>
          <w:lang w:eastAsia="en-GB"/>
        </w:rPr>
        <w:t>modern curriculum and contributes toward raising the standards of</w:t>
      </w:r>
      <w:r w:rsidR="00831A87" w:rsidRPr="009A7667">
        <w:rPr>
          <w:rFonts w:cs="Arial"/>
          <w:sz w:val="24"/>
          <w:szCs w:val="24"/>
          <w:lang w:eastAsia="en-GB"/>
        </w:rPr>
        <w:t xml:space="preserve"> </w:t>
      </w:r>
      <w:r w:rsidRPr="009A7667">
        <w:rPr>
          <w:rFonts w:cs="Arial"/>
          <w:sz w:val="24"/>
          <w:szCs w:val="24"/>
          <w:lang w:eastAsia="en-GB"/>
        </w:rPr>
        <w:t>education, all within DfE guidelines.</w:t>
      </w:r>
    </w:p>
    <w:p w14:paraId="61A08E33" w14:textId="77777777" w:rsidR="00831A87" w:rsidRPr="009A7667" w:rsidRDefault="001B2322" w:rsidP="00831A87">
      <w:pPr>
        <w:pStyle w:val="ListParagraph"/>
        <w:numPr>
          <w:ilvl w:val="1"/>
          <w:numId w:val="15"/>
        </w:numPr>
        <w:autoSpaceDE w:val="0"/>
        <w:autoSpaceDN w:val="0"/>
        <w:adjustRightInd w:val="0"/>
        <w:rPr>
          <w:rFonts w:cs="Arial"/>
          <w:sz w:val="24"/>
          <w:szCs w:val="24"/>
          <w:lang w:eastAsia="en-GB"/>
        </w:rPr>
      </w:pPr>
      <w:r w:rsidRPr="009A7667">
        <w:rPr>
          <w:rFonts w:cs="Arial"/>
          <w:sz w:val="24"/>
          <w:szCs w:val="24"/>
          <w:lang w:eastAsia="en-GB"/>
        </w:rPr>
        <w:t>Condition Surveys advise schools where best to target their resources, all</w:t>
      </w:r>
      <w:r w:rsidR="00831A87" w:rsidRPr="009A7667">
        <w:rPr>
          <w:rFonts w:cs="Arial"/>
          <w:sz w:val="24"/>
          <w:szCs w:val="24"/>
          <w:lang w:eastAsia="en-GB"/>
        </w:rPr>
        <w:t xml:space="preserve"> </w:t>
      </w:r>
      <w:r w:rsidRPr="009A7667">
        <w:rPr>
          <w:rFonts w:cs="Arial"/>
          <w:sz w:val="24"/>
          <w:szCs w:val="24"/>
          <w:lang w:eastAsia="en-GB"/>
        </w:rPr>
        <w:t>within DfE guidelines.</w:t>
      </w:r>
      <w:r w:rsidR="00831A87" w:rsidRPr="009A7667">
        <w:rPr>
          <w:rFonts w:cs="Arial"/>
          <w:sz w:val="24"/>
          <w:szCs w:val="24"/>
          <w:lang w:eastAsia="en-GB"/>
        </w:rPr>
        <w:t xml:space="preserve"> </w:t>
      </w:r>
    </w:p>
    <w:p w14:paraId="4092D4B1" w14:textId="3B2A5235" w:rsidR="001B2322" w:rsidRPr="009A7667" w:rsidRDefault="001B2322" w:rsidP="00831A87">
      <w:pPr>
        <w:pStyle w:val="ListParagraph"/>
        <w:autoSpaceDE w:val="0"/>
        <w:autoSpaceDN w:val="0"/>
        <w:adjustRightInd w:val="0"/>
        <w:rPr>
          <w:rFonts w:cs="Arial"/>
          <w:sz w:val="24"/>
          <w:szCs w:val="24"/>
          <w:lang w:eastAsia="en-GB"/>
        </w:rPr>
      </w:pPr>
      <w:r w:rsidRPr="009A7667">
        <w:rPr>
          <w:rFonts w:cs="Arial"/>
          <w:sz w:val="24"/>
          <w:szCs w:val="24"/>
          <w:lang w:eastAsia="en-GB"/>
        </w:rPr>
        <w:t>Also returns to Defra on smallholdings, financial regulations for the Fixed Asset</w:t>
      </w:r>
      <w:r w:rsidR="00831A87" w:rsidRPr="009A7667">
        <w:rPr>
          <w:rFonts w:cs="Arial"/>
          <w:sz w:val="24"/>
          <w:szCs w:val="24"/>
          <w:lang w:eastAsia="en-GB"/>
        </w:rPr>
        <w:t xml:space="preserve"> </w:t>
      </w:r>
      <w:r w:rsidRPr="009A7667">
        <w:rPr>
          <w:rFonts w:cs="Arial"/>
          <w:sz w:val="24"/>
          <w:szCs w:val="24"/>
          <w:lang w:eastAsia="en-GB"/>
        </w:rPr>
        <w:t>Register, Schools delegated budgets and schools Premises Plans.</w:t>
      </w:r>
    </w:p>
    <w:p w14:paraId="7BF9460D" w14:textId="1D499CE5"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Prepare and provide management information to a wide range of internal and</w:t>
      </w:r>
      <w:r w:rsidR="00831A87" w:rsidRPr="009A7667">
        <w:rPr>
          <w:rFonts w:cs="Arial"/>
          <w:sz w:val="24"/>
          <w:szCs w:val="24"/>
          <w:lang w:eastAsia="en-GB"/>
        </w:rPr>
        <w:t xml:space="preserve"> </w:t>
      </w:r>
      <w:r w:rsidRPr="009A7667">
        <w:rPr>
          <w:rFonts w:cs="Arial"/>
          <w:sz w:val="24"/>
          <w:szCs w:val="24"/>
          <w:lang w:eastAsia="en-GB"/>
        </w:rPr>
        <w:t>external audiences including consultants, partners, clients, Councillors, Head</w:t>
      </w:r>
      <w:r w:rsidR="00831A87" w:rsidRPr="009A7667">
        <w:rPr>
          <w:rFonts w:cs="Arial"/>
          <w:sz w:val="24"/>
          <w:szCs w:val="24"/>
          <w:lang w:eastAsia="en-GB"/>
        </w:rPr>
        <w:t xml:space="preserve"> </w:t>
      </w:r>
      <w:r w:rsidRPr="009A7667">
        <w:rPr>
          <w:rFonts w:cs="Arial"/>
          <w:sz w:val="24"/>
          <w:szCs w:val="24"/>
          <w:lang w:eastAsia="en-GB"/>
        </w:rPr>
        <w:t>Teachers, Governors and senior officers in a format that can support the Council’s</w:t>
      </w:r>
      <w:r w:rsidR="00831A87" w:rsidRPr="009A7667">
        <w:rPr>
          <w:rFonts w:cs="Arial"/>
          <w:sz w:val="24"/>
          <w:szCs w:val="24"/>
          <w:lang w:eastAsia="en-GB"/>
        </w:rPr>
        <w:t xml:space="preserve"> </w:t>
      </w:r>
      <w:r w:rsidRPr="009A7667">
        <w:rPr>
          <w:rFonts w:cs="Arial"/>
          <w:sz w:val="24"/>
          <w:szCs w:val="24"/>
          <w:lang w:eastAsia="en-GB"/>
        </w:rPr>
        <w:t xml:space="preserve">emerging asset utilisation/rationalisation strategy and </w:t>
      </w:r>
      <w:r w:rsidR="00831A87" w:rsidRPr="009A7667">
        <w:rPr>
          <w:rFonts w:cs="Arial"/>
          <w:sz w:val="24"/>
          <w:szCs w:val="24"/>
          <w:lang w:eastAsia="en-GB"/>
        </w:rPr>
        <w:t>c</w:t>
      </w:r>
      <w:r w:rsidRPr="009A7667">
        <w:rPr>
          <w:rFonts w:cs="Arial"/>
          <w:sz w:val="24"/>
          <w:szCs w:val="24"/>
          <w:lang w:eastAsia="en-GB"/>
        </w:rPr>
        <w:t>orporate/Schools Asset</w:t>
      </w:r>
      <w:r w:rsidR="00831A87" w:rsidRPr="009A7667">
        <w:rPr>
          <w:rFonts w:cs="Arial"/>
          <w:sz w:val="24"/>
          <w:szCs w:val="24"/>
          <w:lang w:eastAsia="en-GB"/>
        </w:rPr>
        <w:t xml:space="preserve"> </w:t>
      </w:r>
      <w:r w:rsidRPr="009A7667">
        <w:rPr>
          <w:rFonts w:cs="Arial"/>
          <w:sz w:val="24"/>
          <w:szCs w:val="24"/>
          <w:lang w:eastAsia="en-GB"/>
        </w:rPr>
        <w:t>Management Plans.</w:t>
      </w:r>
    </w:p>
    <w:p w14:paraId="268856A9" w14:textId="29CAA2B4"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Programme the use of property intelligence and records to enable budget</w:t>
      </w:r>
      <w:r w:rsidR="00831A87" w:rsidRPr="009A7667">
        <w:rPr>
          <w:rFonts w:cs="Arial"/>
          <w:sz w:val="24"/>
          <w:szCs w:val="24"/>
          <w:lang w:eastAsia="en-GB"/>
        </w:rPr>
        <w:t xml:space="preserve"> </w:t>
      </w:r>
      <w:r w:rsidRPr="009A7667">
        <w:rPr>
          <w:rFonts w:cs="Arial"/>
          <w:sz w:val="24"/>
          <w:szCs w:val="24"/>
          <w:lang w:eastAsia="en-GB"/>
        </w:rPr>
        <w:t>allocation and liaise with property users, in particular Schools, advising and</w:t>
      </w:r>
      <w:r w:rsidR="00831A87" w:rsidRPr="009A7667">
        <w:rPr>
          <w:rFonts w:cs="Arial"/>
          <w:sz w:val="24"/>
          <w:szCs w:val="24"/>
          <w:lang w:eastAsia="en-GB"/>
        </w:rPr>
        <w:t xml:space="preserve"> </w:t>
      </w:r>
      <w:r w:rsidRPr="009A7667">
        <w:rPr>
          <w:rFonts w:cs="Arial"/>
          <w:sz w:val="24"/>
          <w:szCs w:val="24"/>
          <w:lang w:eastAsia="en-GB"/>
        </w:rPr>
        <w:t>recommending to them to develop robust budget plans and enabling them to</w:t>
      </w:r>
      <w:r w:rsidR="00831A87" w:rsidRPr="009A7667">
        <w:rPr>
          <w:rFonts w:cs="Arial"/>
          <w:sz w:val="24"/>
          <w:szCs w:val="24"/>
          <w:lang w:eastAsia="en-GB"/>
        </w:rPr>
        <w:t xml:space="preserve"> </w:t>
      </w:r>
      <w:r w:rsidRPr="009A7667">
        <w:rPr>
          <w:rFonts w:cs="Arial"/>
          <w:sz w:val="24"/>
          <w:szCs w:val="24"/>
          <w:lang w:eastAsia="en-GB"/>
        </w:rPr>
        <w:t>access appropriate funding.</w:t>
      </w:r>
    </w:p>
    <w:p w14:paraId="683C1D0F" w14:textId="7C90B826" w:rsidR="001B232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Provide a property information, advice and research service in response to</w:t>
      </w:r>
      <w:r w:rsidR="00831A87" w:rsidRPr="009A7667">
        <w:rPr>
          <w:rFonts w:cs="Arial"/>
          <w:sz w:val="24"/>
          <w:szCs w:val="24"/>
          <w:lang w:eastAsia="en-GB"/>
        </w:rPr>
        <w:t xml:space="preserve"> </w:t>
      </w:r>
      <w:r w:rsidRPr="009A7667">
        <w:rPr>
          <w:rFonts w:cs="Arial"/>
          <w:sz w:val="24"/>
          <w:szCs w:val="24"/>
          <w:lang w:eastAsia="en-GB"/>
        </w:rPr>
        <w:t>requests from County Council employees, consultants, partners, clients,</w:t>
      </w:r>
      <w:r w:rsidR="00831A87" w:rsidRPr="009A7667">
        <w:rPr>
          <w:rFonts w:cs="Arial"/>
          <w:sz w:val="24"/>
          <w:szCs w:val="24"/>
          <w:lang w:eastAsia="en-GB"/>
        </w:rPr>
        <w:t xml:space="preserve"> </w:t>
      </w:r>
      <w:r w:rsidRPr="009A7667">
        <w:rPr>
          <w:rFonts w:cs="Arial"/>
          <w:sz w:val="24"/>
          <w:szCs w:val="24"/>
          <w:lang w:eastAsia="en-GB"/>
        </w:rPr>
        <w:t>Councillors, Head Teachers, Governors, utilities and other bodies, general public,</w:t>
      </w:r>
      <w:r w:rsidR="00831A87" w:rsidRPr="009A7667">
        <w:rPr>
          <w:rFonts w:cs="Arial"/>
          <w:sz w:val="24"/>
          <w:szCs w:val="24"/>
          <w:lang w:eastAsia="en-GB"/>
        </w:rPr>
        <w:t xml:space="preserve"> </w:t>
      </w:r>
      <w:r w:rsidRPr="009A7667">
        <w:rPr>
          <w:rFonts w:cs="Arial"/>
          <w:sz w:val="24"/>
          <w:szCs w:val="24"/>
          <w:lang w:eastAsia="en-GB"/>
        </w:rPr>
        <w:t>etc to ensure excellent customer service.</w:t>
      </w:r>
    </w:p>
    <w:p w14:paraId="49799CE5" w14:textId="498F356A" w:rsidR="00FF52D2" w:rsidRPr="009A7667" w:rsidRDefault="001B2322" w:rsidP="00831A87">
      <w:pPr>
        <w:pStyle w:val="ListParagraph"/>
        <w:numPr>
          <w:ilvl w:val="0"/>
          <w:numId w:val="15"/>
        </w:numPr>
        <w:autoSpaceDE w:val="0"/>
        <w:autoSpaceDN w:val="0"/>
        <w:adjustRightInd w:val="0"/>
        <w:rPr>
          <w:rFonts w:cs="Arial"/>
          <w:sz w:val="24"/>
          <w:szCs w:val="24"/>
          <w:lang w:eastAsia="en-GB"/>
        </w:rPr>
      </w:pPr>
      <w:r w:rsidRPr="009A7667">
        <w:rPr>
          <w:rFonts w:cs="Arial"/>
          <w:sz w:val="24"/>
          <w:szCs w:val="24"/>
          <w:lang w:eastAsia="en-GB"/>
        </w:rPr>
        <w:t>Deputise for the Asset Records Manager when required to ensure continuation of</w:t>
      </w:r>
      <w:r w:rsidR="00831A87" w:rsidRPr="009A7667">
        <w:rPr>
          <w:rFonts w:cs="Arial"/>
          <w:sz w:val="24"/>
          <w:szCs w:val="24"/>
          <w:lang w:eastAsia="en-GB"/>
        </w:rPr>
        <w:t xml:space="preserve"> </w:t>
      </w:r>
      <w:r w:rsidRPr="009A7667">
        <w:rPr>
          <w:rFonts w:cs="Arial"/>
          <w:sz w:val="24"/>
          <w:szCs w:val="24"/>
          <w:lang w:eastAsia="en-GB"/>
        </w:rPr>
        <w:t>Service.</w:t>
      </w:r>
    </w:p>
    <w:p w14:paraId="05655C4C" w14:textId="1C927DB1" w:rsidR="001B2322" w:rsidRPr="009A7667" w:rsidRDefault="001B2322" w:rsidP="001B2322">
      <w:pPr>
        <w:rPr>
          <w:rFonts w:cs="Arial"/>
          <w:sz w:val="24"/>
          <w:szCs w:val="24"/>
        </w:rPr>
      </w:pPr>
    </w:p>
    <w:p w14:paraId="12DB28D1" w14:textId="5B2D7531" w:rsidR="008D5D92" w:rsidRPr="009A7667" w:rsidRDefault="008D5D92" w:rsidP="00A94E74">
      <w:pPr>
        <w:pStyle w:val="Heading2"/>
        <w:rPr>
          <w:sz w:val="24"/>
          <w:szCs w:val="24"/>
        </w:rPr>
      </w:pPr>
      <w:r w:rsidRPr="009A7667">
        <w:rPr>
          <w:sz w:val="24"/>
          <w:szCs w:val="24"/>
        </w:rPr>
        <w:t>General responsibilities</w:t>
      </w:r>
      <w:r w:rsidR="006D232C" w:rsidRPr="009A7667">
        <w:rPr>
          <w:sz w:val="24"/>
          <w:szCs w:val="24"/>
        </w:rPr>
        <w:t xml:space="preserve"> applicable to all jobs</w:t>
      </w:r>
    </w:p>
    <w:p w14:paraId="779A6142" w14:textId="77777777" w:rsidR="008D5D92" w:rsidRPr="009A7667" w:rsidRDefault="008D5D92" w:rsidP="008C6DC4">
      <w:pPr>
        <w:pStyle w:val="ListParagraph"/>
        <w:numPr>
          <w:ilvl w:val="0"/>
          <w:numId w:val="11"/>
        </w:numPr>
        <w:spacing w:before="240" w:after="120"/>
        <w:rPr>
          <w:sz w:val="24"/>
          <w:szCs w:val="24"/>
        </w:rPr>
      </w:pPr>
      <w:r w:rsidRPr="009A7667">
        <w:rPr>
          <w:sz w:val="24"/>
          <w:szCs w:val="24"/>
        </w:rPr>
        <w:t>Demonstrate awareness/understanding of equal opportunities and other people’s behavioural, physical, social and welfare needs.</w:t>
      </w:r>
    </w:p>
    <w:p w14:paraId="789208E6" w14:textId="31DA7B9A" w:rsidR="008D5D92" w:rsidRPr="009A7667" w:rsidRDefault="008D5D92" w:rsidP="008C6DC4">
      <w:pPr>
        <w:pStyle w:val="ListParagraph"/>
        <w:numPr>
          <w:ilvl w:val="0"/>
          <w:numId w:val="11"/>
        </w:numPr>
        <w:rPr>
          <w:sz w:val="24"/>
          <w:szCs w:val="24"/>
        </w:rPr>
      </w:pPr>
      <w:r w:rsidRPr="009A7667">
        <w:rPr>
          <w:sz w:val="24"/>
          <w:szCs w:val="24"/>
        </w:rPr>
        <w:t>Comply with the Council’s policies and procedures</w:t>
      </w:r>
      <w:r w:rsidRPr="009A7667">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9A7667" w:rsidRDefault="00B14AE2" w:rsidP="008C6DC4">
      <w:pPr>
        <w:pStyle w:val="ListParagraph"/>
        <w:numPr>
          <w:ilvl w:val="0"/>
          <w:numId w:val="11"/>
        </w:numPr>
        <w:rPr>
          <w:sz w:val="24"/>
          <w:szCs w:val="24"/>
        </w:rPr>
      </w:pPr>
      <w:r w:rsidRPr="009A7667">
        <w:rPr>
          <w:rFonts w:cs="Arial"/>
          <w:noProof/>
          <w:color w:val="000000"/>
          <w:sz w:val="24"/>
          <w:szCs w:val="24"/>
        </w:rPr>
        <w:t xml:space="preserve">Understand the councils committment to Corporate Parenting and take responsibility  to support this commitment. Enable the council to be </w:t>
      </w:r>
      <w:r w:rsidRPr="009A7667">
        <w:rPr>
          <w:sz w:val="24"/>
          <w:szCs w:val="24"/>
        </w:rPr>
        <w:t xml:space="preserve">the best corporate parents possible to children and young people in our current and previous care. </w:t>
      </w:r>
    </w:p>
    <w:p w14:paraId="156C5D5D" w14:textId="5800D1F6" w:rsidR="008D5D92" w:rsidRPr="009A7667" w:rsidRDefault="008D5D92" w:rsidP="00144F4A">
      <w:pPr>
        <w:pStyle w:val="ListParagraph"/>
        <w:numPr>
          <w:ilvl w:val="0"/>
          <w:numId w:val="11"/>
        </w:numPr>
        <w:rPr>
          <w:rFonts w:cs="Arial"/>
          <w:sz w:val="24"/>
          <w:szCs w:val="24"/>
        </w:rPr>
      </w:pPr>
      <w:r w:rsidRPr="009A7667">
        <w:rPr>
          <w:sz w:val="24"/>
          <w:szCs w:val="24"/>
        </w:rPr>
        <w:t xml:space="preserve">Carry </w:t>
      </w:r>
      <w:r w:rsidRPr="009A7667">
        <w:rPr>
          <w:rFonts w:cs="Arial"/>
          <w:sz w:val="24"/>
          <w:szCs w:val="24"/>
        </w:rPr>
        <w:t>out any other duties which fall within the broad spirit, scope and purpose of this job description and which are commensurate with the grade of the post.</w:t>
      </w:r>
    </w:p>
    <w:p w14:paraId="5D9D4A00" w14:textId="46746DC3" w:rsidR="005A29E6" w:rsidRPr="009A7667" w:rsidRDefault="005A29E6" w:rsidP="00A94E74">
      <w:pPr>
        <w:spacing w:before="240" w:after="960"/>
        <w:rPr>
          <w:sz w:val="24"/>
          <w:szCs w:val="24"/>
        </w:rPr>
      </w:pPr>
      <w:r w:rsidRPr="009A7667">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Pr="009A7667" w:rsidRDefault="00D913E6" w:rsidP="00A94E74">
      <w:pPr>
        <w:pStyle w:val="Heading2"/>
        <w:rPr>
          <w:sz w:val="24"/>
          <w:szCs w:val="24"/>
        </w:rPr>
      </w:pPr>
      <w:r w:rsidRPr="009A7667">
        <w:rPr>
          <w:sz w:val="24"/>
          <w:szCs w:val="24"/>
        </w:rPr>
        <w:lastRenderedPageBreak/>
        <w:t>Special features of the post</w:t>
      </w:r>
    </w:p>
    <w:p w14:paraId="39CF1220" w14:textId="0A483FBC" w:rsidR="004843D2" w:rsidRPr="009A7667" w:rsidRDefault="00DE40F7" w:rsidP="00A94E74">
      <w:pPr>
        <w:spacing w:before="240"/>
        <w:rPr>
          <w:rFonts w:cs="Arial"/>
          <w:b/>
          <w:bCs/>
          <w:iCs/>
          <w:sz w:val="24"/>
          <w:szCs w:val="24"/>
        </w:rPr>
      </w:pPr>
      <w:r w:rsidRPr="009A7667">
        <w:rPr>
          <w:rFonts w:cs="Arial"/>
          <w:b/>
          <w:bCs/>
          <w:sz w:val="24"/>
          <w:szCs w:val="24"/>
        </w:rPr>
        <w:t xml:space="preserve">If a DBS Disclosure is required for the role, </w:t>
      </w:r>
      <w:r w:rsidR="004843D2" w:rsidRPr="009A7667">
        <w:rPr>
          <w:rFonts w:cs="Arial"/>
          <w:b/>
          <w:bCs/>
          <w:sz w:val="24"/>
          <w:szCs w:val="24"/>
        </w:rPr>
        <w:t xml:space="preserve">include </w:t>
      </w:r>
      <w:r w:rsidRPr="009A7667">
        <w:rPr>
          <w:rFonts w:cs="Arial"/>
          <w:b/>
          <w:bCs/>
          <w:sz w:val="24"/>
          <w:szCs w:val="24"/>
        </w:rPr>
        <w:t xml:space="preserve">the following clause </w:t>
      </w:r>
      <w:r w:rsidR="004136A8" w:rsidRPr="009A7667">
        <w:rPr>
          <w:rFonts w:cs="Arial"/>
          <w:b/>
          <w:bCs/>
          <w:sz w:val="24"/>
          <w:szCs w:val="24"/>
        </w:rPr>
        <w:t>(</w:t>
      </w:r>
      <w:r w:rsidRPr="009A7667">
        <w:rPr>
          <w:rFonts w:cs="Arial"/>
          <w:b/>
          <w:bCs/>
          <w:iCs/>
          <w:sz w:val="24"/>
          <w:szCs w:val="24"/>
        </w:rPr>
        <w:t>Delete if not required)</w:t>
      </w:r>
      <w:r w:rsidR="004843D2" w:rsidRPr="009A7667">
        <w:rPr>
          <w:rFonts w:cs="Arial"/>
          <w:b/>
          <w:bCs/>
          <w:iCs/>
          <w:sz w:val="24"/>
          <w:szCs w:val="24"/>
        </w:rPr>
        <w:t xml:space="preserve">. </w:t>
      </w:r>
    </w:p>
    <w:p w14:paraId="624AA5C0" w14:textId="35207902" w:rsidR="00DE40F7" w:rsidRPr="009A7667" w:rsidRDefault="00DE40F7" w:rsidP="00DE40F7">
      <w:pPr>
        <w:rPr>
          <w:rFonts w:cs="Arial"/>
          <w:iCs/>
          <w:sz w:val="24"/>
          <w:szCs w:val="24"/>
        </w:rPr>
      </w:pPr>
      <w:r w:rsidRPr="009A7667">
        <w:rPr>
          <w:rFonts w:cs="Arial"/>
          <w:iCs/>
          <w:sz w:val="24"/>
          <w:szCs w:val="24"/>
        </w:rPr>
        <w:t>This post requires satisfactory clearance of a Disclosure and Barring Service disclosure.</w:t>
      </w:r>
    </w:p>
    <w:p w14:paraId="144E7A86" w14:textId="7795E2F6" w:rsidR="0087743A" w:rsidRPr="009A7667" w:rsidRDefault="0087743A" w:rsidP="00A94E74">
      <w:pPr>
        <w:spacing w:before="240"/>
        <w:rPr>
          <w:b/>
          <w:bCs/>
          <w:color w:val="000000" w:themeColor="text1"/>
          <w:sz w:val="24"/>
          <w:szCs w:val="24"/>
        </w:rPr>
      </w:pPr>
      <w:r w:rsidRPr="009A7667">
        <w:rPr>
          <w:b/>
          <w:bCs/>
          <w:color w:val="000000" w:themeColor="text1"/>
          <w:sz w:val="24"/>
          <w:szCs w:val="24"/>
        </w:rPr>
        <w:t xml:space="preserve">If this post is Politically Restricted </w:t>
      </w:r>
      <w:r w:rsidR="004843D2" w:rsidRPr="009A7667">
        <w:rPr>
          <w:b/>
          <w:bCs/>
          <w:color w:val="000000" w:themeColor="text1"/>
          <w:sz w:val="24"/>
          <w:szCs w:val="24"/>
        </w:rPr>
        <w:t xml:space="preserve">include </w:t>
      </w:r>
      <w:r w:rsidRPr="009A7667">
        <w:rPr>
          <w:b/>
          <w:bCs/>
          <w:color w:val="000000" w:themeColor="text1"/>
          <w:sz w:val="24"/>
          <w:szCs w:val="24"/>
        </w:rPr>
        <w:t>the following</w:t>
      </w:r>
      <w:r w:rsidR="004843D2" w:rsidRPr="009A7667">
        <w:rPr>
          <w:b/>
          <w:bCs/>
          <w:color w:val="000000" w:themeColor="text1"/>
          <w:sz w:val="24"/>
          <w:szCs w:val="24"/>
        </w:rPr>
        <w:t xml:space="preserve"> clause</w:t>
      </w:r>
      <w:r w:rsidRPr="009A7667">
        <w:rPr>
          <w:b/>
          <w:bCs/>
          <w:color w:val="000000" w:themeColor="text1"/>
          <w:sz w:val="24"/>
          <w:szCs w:val="24"/>
        </w:rPr>
        <w:t xml:space="preserve"> </w:t>
      </w:r>
      <w:r w:rsidR="00DE40F7" w:rsidRPr="009A7667">
        <w:rPr>
          <w:b/>
          <w:bCs/>
          <w:color w:val="000000" w:themeColor="text1"/>
          <w:sz w:val="24"/>
          <w:szCs w:val="24"/>
        </w:rPr>
        <w:t>(</w:t>
      </w:r>
      <w:r w:rsidRPr="009A7667">
        <w:rPr>
          <w:b/>
          <w:bCs/>
          <w:color w:val="000000" w:themeColor="text1"/>
          <w:sz w:val="24"/>
          <w:szCs w:val="24"/>
        </w:rPr>
        <w:t>Delete if not required</w:t>
      </w:r>
      <w:r w:rsidR="00DE40F7" w:rsidRPr="009A7667">
        <w:rPr>
          <w:b/>
          <w:bCs/>
          <w:color w:val="000000" w:themeColor="text1"/>
          <w:sz w:val="24"/>
          <w:szCs w:val="24"/>
        </w:rPr>
        <w:t>)</w:t>
      </w:r>
      <w:r w:rsidR="004843D2" w:rsidRPr="009A7667">
        <w:rPr>
          <w:b/>
          <w:bCs/>
          <w:color w:val="000000" w:themeColor="text1"/>
          <w:sz w:val="24"/>
          <w:szCs w:val="24"/>
        </w:rPr>
        <w:t>.</w:t>
      </w:r>
    </w:p>
    <w:p w14:paraId="109F3544" w14:textId="720C69FF" w:rsidR="00787881" w:rsidRPr="009A7667" w:rsidRDefault="0087743A" w:rsidP="00D913E6">
      <w:pPr>
        <w:rPr>
          <w:sz w:val="24"/>
          <w:szCs w:val="24"/>
        </w:rPr>
      </w:pPr>
      <w:r w:rsidRPr="009A7667">
        <w:rPr>
          <w:sz w:val="24"/>
          <w:szCs w:val="24"/>
        </w:rPr>
        <w:t>Under the Local Government and Housing Act 1989 this post is classified as a politically restricted or sensitive post. Holders of such posts are disqualified from seeking election to or being a member of the House of Commons, the European Parliament, or a Local Authority, other than a Parish Council</w:t>
      </w:r>
    </w:p>
    <w:p w14:paraId="5468B24A" w14:textId="75C1476F" w:rsidR="00790375" w:rsidRPr="009A7667" w:rsidRDefault="00790375" w:rsidP="00A94E74">
      <w:pPr>
        <w:spacing w:before="240"/>
        <w:rPr>
          <w:b/>
          <w:bCs/>
          <w:sz w:val="24"/>
          <w:szCs w:val="24"/>
        </w:rPr>
      </w:pPr>
      <w:r w:rsidRPr="009A7667">
        <w:rPr>
          <w:b/>
          <w:bCs/>
          <w:sz w:val="24"/>
          <w:szCs w:val="24"/>
        </w:rPr>
        <w:t xml:space="preserve">If this role requires the postholder to be fully vaccinated against Covid-19, include the following clause (Delete if not required). </w:t>
      </w:r>
    </w:p>
    <w:p w14:paraId="4F8CAB0E" w14:textId="03B7D5DF" w:rsidR="00790375" w:rsidRPr="009A7667" w:rsidRDefault="00790375" w:rsidP="00790375">
      <w:pPr>
        <w:rPr>
          <w:sz w:val="24"/>
          <w:szCs w:val="24"/>
        </w:rPr>
      </w:pPr>
      <w:r w:rsidRPr="009A7667">
        <w:rPr>
          <w:sz w:val="24"/>
          <w:szCs w:val="24"/>
        </w:rPr>
        <w:t>This post requires satisfactory evidence of being fully vaccinated against Covid-19 in line with government guidance.</w:t>
      </w:r>
    </w:p>
    <w:p w14:paraId="3B83C5E1" w14:textId="67EFBC6C" w:rsidR="00A02A2D" w:rsidRPr="009A7667" w:rsidRDefault="00D913E6" w:rsidP="00A94E74">
      <w:pPr>
        <w:spacing w:before="240"/>
        <w:rPr>
          <w:b/>
          <w:bCs/>
          <w:sz w:val="24"/>
          <w:szCs w:val="24"/>
        </w:rPr>
        <w:sectPr w:rsidR="00A02A2D" w:rsidRPr="009A7667" w:rsidSect="00060FFE">
          <w:headerReference w:type="default" r:id="rId12"/>
          <w:pgSz w:w="11906" w:h="16838"/>
          <w:pgMar w:top="720" w:right="720" w:bottom="720" w:left="720" w:header="0" w:footer="1293" w:gutter="0"/>
          <w:cols w:space="708"/>
          <w:titlePg/>
          <w:docGrid w:linePitch="360"/>
        </w:sectPr>
      </w:pPr>
      <w:r w:rsidRPr="009A7667">
        <w:rPr>
          <w:b/>
          <w:bCs/>
          <w:sz w:val="24"/>
          <w:szCs w:val="24"/>
        </w:rPr>
        <w:t xml:space="preserve">If there are any other special features of the job that need to be in the job </w:t>
      </w:r>
      <w:r w:rsidR="00144F4A" w:rsidRPr="009A7667">
        <w:rPr>
          <w:b/>
          <w:bCs/>
          <w:sz w:val="24"/>
          <w:szCs w:val="24"/>
        </w:rPr>
        <w:t>description,</w:t>
      </w:r>
      <w:r w:rsidRPr="009A7667">
        <w:rPr>
          <w:b/>
          <w:bCs/>
          <w:sz w:val="24"/>
          <w:szCs w:val="24"/>
        </w:rPr>
        <w:t xml:space="preserve"> please indicate them here.</w:t>
      </w:r>
    </w:p>
    <w:p w14:paraId="21048E79" w14:textId="1A798C05" w:rsidR="006B5DCE" w:rsidRPr="009A7667" w:rsidRDefault="006B5DCE" w:rsidP="00754E0D">
      <w:pPr>
        <w:pStyle w:val="Heading1"/>
        <w:rPr>
          <w:sz w:val="24"/>
        </w:rPr>
      </w:pPr>
      <w:r w:rsidRPr="009A7667">
        <w:rPr>
          <w:sz w:val="24"/>
        </w:rPr>
        <w:lastRenderedPageBreak/>
        <w:t>Person Specification</w:t>
      </w:r>
    </w:p>
    <w:p w14:paraId="683A381D" w14:textId="01C8A102" w:rsidR="006B5DCE" w:rsidRPr="009A7667" w:rsidRDefault="006B5DCE" w:rsidP="006B5DCE">
      <w:pPr>
        <w:rPr>
          <w:sz w:val="24"/>
          <w:szCs w:val="24"/>
        </w:rPr>
      </w:pPr>
    </w:p>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9A7667" w14:paraId="1CAC2450" w14:textId="77777777" w:rsidTr="00754E0D">
        <w:trPr>
          <w:tblHeader/>
        </w:trPr>
        <w:tc>
          <w:tcPr>
            <w:tcW w:w="2405" w:type="dxa"/>
          </w:tcPr>
          <w:p w14:paraId="668511E7" w14:textId="6CEB9F15" w:rsidR="00EC1210" w:rsidRPr="009A7667" w:rsidRDefault="00EC1210" w:rsidP="00EC1210">
            <w:pPr>
              <w:rPr>
                <w:b/>
                <w:bCs/>
                <w:sz w:val="24"/>
                <w:szCs w:val="24"/>
              </w:rPr>
            </w:pPr>
            <w:r w:rsidRPr="009A7667">
              <w:rPr>
                <w:b/>
                <w:bCs/>
                <w:sz w:val="24"/>
                <w:szCs w:val="24"/>
              </w:rPr>
              <w:t>Attributes</w:t>
            </w:r>
          </w:p>
        </w:tc>
        <w:tc>
          <w:tcPr>
            <w:tcW w:w="5812" w:type="dxa"/>
          </w:tcPr>
          <w:p w14:paraId="1A0CB312" w14:textId="331DDDEE" w:rsidR="00EC1210" w:rsidRPr="009A7667" w:rsidRDefault="00EC1210" w:rsidP="00EC1210">
            <w:pPr>
              <w:rPr>
                <w:b/>
                <w:bCs/>
                <w:sz w:val="24"/>
                <w:szCs w:val="24"/>
              </w:rPr>
            </w:pPr>
            <w:r w:rsidRPr="009A7667">
              <w:rPr>
                <w:b/>
                <w:bCs/>
                <w:sz w:val="24"/>
                <w:szCs w:val="24"/>
              </w:rPr>
              <w:t xml:space="preserve">Essential </w:t>
            </w:r>
            <w:r w:rsidR="00DE40F7" w:rsidRPr="009A7667">
              <w:rPr>
                <w:b/>
                <w:bCs/>
                <w:sz w:val="24"/>
                <w:szCs w:val="24"/>
              </w:rPr>
              <w:t>c</w:t>
            </w:r>
            <w:r w:rsidRPr="009A7667">
              <w:rPr>
                <w:b/>
                <w:bCs/>
                <w:sz w:val="24"/>
                <w:szCs w:val="24"/>
              </w:rPr>
              <w:t>riteria</w:t>
            </w:r>
          </w:p>
        </w:tc>
        <w:tc>
          <w:tcPr>
            <w:tcW w:w="5783" w:type="dxa"/>
          </w:tcPr>
          <w:p w14:paraId="743E7F72" w14:textId="394CE98E" w:rsidR="00EC1210" w:rsidRPr="009A7667" w:rsidRDefault="00DE40F7" w:rsidP="00EC1210">
            <w:pPr>
              <w:rPr>
                <w:b/>
                <w:bCs/>
                <w:sz w:val="24"/>
                <w:szCs w:val="24"/>
              </w:rPr>
            </w:pPr>
            <w:r w:rsidRPr="009A7667">
              <w:rPr>
                <w:b/>
                <w:bCs/>
                <w:sz w:val="24"/>
                <w:szCs w:val="24"/>
              </w:rPr>
              <w:t>Desirable</w:t>
            </w:r>
            <w:r w:rsidR="00EC1210" w:rsidRPr="009A7667">
              <w:rPr>
                <w:b/>
                <w:bCs/>
                <w:sz w:val="24"/>
                <w:szCs w:val="24"/>
              </w:rPr>
              <w:t xml:space="preserve"> </w:t>
            </w:r>
            <w:r w:rsidR="00CE0A98" w:rsidRPr="009A7667">
              <w:rPr>
                <w:b/>
                <w:bCs/>
                <w:sz w:val="24"/>
                <w:szCs w:val="24"/>
              </w:rPr>
              <w:t>c</w:t>
            </w:r>
            <w:r w:rsidR="00EC1210" w:rsidRPr="009A7667">
              <w:rPr>
                <w:b/>
                <w:bCs/>
                <w:sz w:val="24"/>
                <w:szCs w:val="24"/>
              </w:rPr>
              <w:t>riteria</w:t>
            </w:r>
          </w:p>
        </w:tc>
      </w:tr>
      <w:tr w:rsidR="008C6DC4" w:rsidRPr="009A7667" w14:paraId="02321CB2" w14:textId="77777777" w:rsidTr="00754E0D">
        <w:tc>
          <w:tcPr>
            <w:tcW w:w="2405" w:type="dxa"/>
          </w:tcPr>
          <w:p w14:paraId="12F9DA1F" w14:textId="62A3997C" w:rsidR="00790375" w:rsidRPr="009A7667" w:rsidRDefault="00EC1210" w:rsidP="0030234B">
            <w:pPr>
              <w:spacing w:after="240"/>
              <w:rPr>
                <w:sz w:val="24"/>
                <w:szCs w:val="24"/>
              </w:rPr>
            </w:pPr>
            <w:r w:rsidRPr="009A7667">
              <w:rPr>
                <w:sz w:val="24"/>
                <w:szCs w:val="24"/>
              </w:rPr>
              <w:t>Education, Qualifications and Training</w:t>
            </w:r>
          </w:p>
        </w:tc>
        <w:tc>
          <w:tcPr>
            <w:tcW w:w="5812" w:type="dxa"/>
          </w:tcPr>
          <w:p w14:paraId="7B2ACAE0" w14:textId="0626126B" w:rsidR="00D147B6" w:rsidRPr="009A7667" w:rsidRDefault="00831A87" w:rsidP="00EC1210">
            <w:pPr>
              <w:rPr>
                <w:rFonts w:cs="Arial"/>
                <w:iCs/>
                <w:sz w:val="24"/>
                <w:szCs w:val="24"/>
              </w:rPr>
            </w:pPr>
            <w:r w:rsidRPr="009A7667">
              <w:rPr>
                <w:rFonts w:cs="Arial"/>
                <w:sz w:val="24"/>
                <w:szCs w:val="24"/>
                <w:lang w:eastAsia="en-GB"/>
              </w:rPr>
              <w:t>Good standard of general education to GCSE A level/NVQ level 3.</w:t>
            </w:r>
          </w:p>
          <w:p w14:paraId="732B369F" w14:textId="77777777" w:rsidR="00D147B6" w:rsidRPr="009A7667" w:rsidRDefault="00D147B6" w:rsidP="00EC1210">
            <w:pPr>
              <w:rPr>
                <w:rFonts w:cs="Arial"/>
                <w:iCs/>
                <w:sz w:val="24"/>
                <w:szCs w:val="24"/>
              </w:rPr>
            </w:pPr>
          </w:p>
          <w:p w14:paraId="16318E90" w14:textId="77777777" w:rsidR="00EC1210" w:rsidRPr="009A7667" w:rsidRDefault="00EC1210" w:rsidP="00D147B6">
            <w:pPr>
              <w:rPr>
                <w:sz w:val="24"/>
                <w:szCs w:val="24"/>
              </w:rPr>
            </w:pPr>
          </w:p>
        </w:tc>
        <w:tc>
          <w:tcPr>
            <w:tcW w:w="5783" w:type="dxa"/>
          </w:tcPr>
          <w:p w14:paraId="0636DFBD" w14:textId="77777777" w:rsidR="00EC1210" w:rsidRPr="009A7667" w:rsidRDefault="00EC1210" w:rsidP="00EC1210">
            <w:pPr>
              <w:rPr>
                <w:sz w:val="24"/>
                <w:szCs w:val="24"/>
              </w:rPr>
            </w:pPr>
          </w:p>
        </w:tc>
      </w:tr>
      <w:tr w:rsidR="008C6DC4" w:rsidRPr="009A7667" w14:paraId="5028E4E0" w14:textId="77777777" w:rsidTr="00754E0D">
        <w:tc>
          <w:tcPr>
            <w:tcW w:w="2405" w:type="dxa"/>
          </w:tcPr>
          <w:p w14:paraId="578393A2" w14:textId="5FDCC003" w:rsidR="00EC1210" w:rsidRPr="009A7667" w:rsidRDefault="00EC1210" w:rsidP="0030234B">
            <w:pPr>
              <w:spacing w:after="1200"/>
              <w:rPr>
                <w:sz w:val="24"/>
                <w:szCs w:val="24"/>
              </w:rPr>
            </w:pPr>
            <w:r w:rsidRPr="009A7667">
              <w:rPr>
                <w:sz w:val="24"/>
                <w:szCs w:val="24"/>
              </w:rPr>
              <w:t>Experience and Knowledge</w:t>
            </w:r>
          </w:p>
        </w:tc>
        <w:tc>
          <w:tcPr>
            <w:tcW w:w="5812" w:type="dxa"/>
          </w:tcPr>
          <w:p w14:paraId="0CC76996" w14:textId="77777777" w:rsidR="00D147B6" w:rsidRPr="009A7667" w:rsidRDefault="009A7667" w:rsidP="009A7667">
            <w:pPr>
              <w:pStyle w:val="ListParagraph"/>
              <w:numPr>
                <w:ilvl w:val="0"/>
                <w:numId w:val="17"/>
              </w:numPr>
              <w:autoSpaceDE w:val="0"/>
              <w:autoSpaceDN w:val="0"/>
              <w:adjustRightInd w:val="0"/>
              <w:ind w:left="453"/>
              <w:rPr>
                <w:rFonts w:cs="Arial"/>
                <w:sz w:val="24"/>
                <w:szCs w:val="24"/>
                <w:lang w:eastAsia="en-GB"/>
              </w:rPr>
            </w:pPr>
            <w:r w:rsidRPr="009A7667">
              <w:rPr>
                <w:rFonts w:cs="Arial"/>
                <w:sz w:val="24"/>
                <w:szCs w:val="24"/>
                <w:lang w:eastAsia="en-GB"/>
              </w:rPr>
              <w:t>Operators practice understanding of CAD drawing production, using AutoCAD or similar software and Geographical Information System programmes.</w:t>
            </w:r>
          </w:p>
          <w:p w14:paraId="07AED60D" w14:textId="595670DC" w:rsidR="009A7667" w:rsidRPr="009A7667" w:rsidRDefault="009A7667" w:rsidP="009A7667">
            <w:pPr>
              <w:pStyle w:val="ListParagraph"/>
              <w:numPr>
                <w:ilvl w:val="0"/>
                <w:numId w:val="17"/>
              </w:numPr>
              <w:autoSpaceDE w:val="0"/>
              <w:autoSpaceDN w:val="0"/>
              <w:adjustRightInd w:val="0"/>
              <w:ind w:left="453"/>
              <w:rPr>
                <w:rFonts w:cs="Arial"/>
                <w:sz w:val="24"/>
                <w:szCs w:val="24"/>
                <w:lang w:eastAsia="en-GB"/>
              </w:rPr>
            </w:pPr>
            <w:r w:rsidRPr="009A7667">
              <w:rPr>
                <w:rFonts w:cs="Arial"/>
                <w:sz w:val="24"/>
                <w:szCs w:val="24"/>
                <w:lang w:eastAsia="en-GB"/>
              </w:rPr>
              <w:t>Understanding of the financial, regulatory and statutory requirements in regards to asset management.</w:t>
            </w:r>
          </w:p>
          <w:p w14:paraId="64349457" w14:textId="3A8EFADD" w:rsidR="009A7667" w:rsidRPr="009A7667" w:rsidRDefault="009A7667" w:rsidP="009A7667">
            <w:pPr>
              <w:pStyle w:val="ListParagraph"/>
              <w:numPr>
                <w:ilvl w:val="0"/>
                <w:numId w:val="17"/>
              </w:numPr>
              <w:autoSpaceDE w:val="0"/>
              <w:autoSpaceDN w:val="0"/>
              <w:adjustRightInd w:val="0"/>
              <w:ind w:left="453"/>
              <w:rPr>
                <w:rFonts w:cs="Arial"/>
                <w:sz w:val="24"/>
                <w:szCs w:val="24"/>
                <w:lang w:eastAsia="en-GB"/>
              </w:rPr>
            </w:pPr>
            <w:r w:rsidRPr="009A7667">
              <w:rPr>
                <w:rFonts w:cs="Arial"/>
                <w:sz w:val="24"/>
                <w:szCs w:val="24"/>
                <w:lang w:eastAsia="en-GB"/>
              </w:rPr>
              <w:t>Proven experience of maintaining databases in a range of applications.</w:t>
            </w:r>
          </w:p>
          <w:p w14:paraId="6DC385D1" w14:textId="56E0C33D" w:rsidR="009A7667" w:rsidRPr="009A7667" w:rsidRDefault="009A7667" w:rsidP="009A7667">
            <w:pPr>
              <w:autoSpaceDE w:val="0"/>
              <w:autoSpaceDN w:val="0"/>
              <w:adjustRightInd w:val="0"/>
              <w:rPr>
                <w:sz w:val="24"/>
                <w:szCs w:val="24"/>
              </w:rPr>
            </w:pPr>
          </w:p>
        </w:tc>
        <w:tc>
          <w:tcPr>
            <w:tcW w:w="5783" w:type="dxa"/>
          </w:tcPr>
          <w:p w14:paraId="00F19D37" w14:textId="77777777" w:rsidR="00EC1210" w:rsidRPr="009A7667" w:rsidRDefault="00EC1210" w:rsidP="00EC1210">
            <w:pPr>
              <w:rPr>
                <w:sz w:val="24"/>
                <w:szCs w:val="24"/>
              </w:rPr>
            </w:pPr>
          </w:p>
        </w:tc>
      </w:tr>
      <w:tr w:rsidR="008C6DC4" w:rsidRPr="009A7667" w14:paraId="02D0DA39" w14:textId="77777777" w:rsidTr="00754E0D">
        <w:tc>
          <w:tcPr>
            <w:tcW w:w="2405" w:type="dxa"/>
          </w:tcPr>
          <w:p w14:paraId="4BE1516C" w14:textId="14FA5DB5" w:rsidR="00EC1210" w:rsidRPr="009A7667" w:rsidRDefault="00EC1210" w:rsidP="00EC1210">
            <w:pPr>
              <w:rPr>
                <w:sz w:val="24"/>
                <w:szCs w:val="24"/>
              </w:rPr>
            </w:pPr>
            <w:r w:rsidRPr="009A7667">
              <w:rPr>
                <w:sz w:val="24"/>
                <w:szCs w:val="24"/>
              </w:rPr>
              <w:t>Ability and Skills</w:t>
            </w:r>
          </w:p>
        </w:tc>
        <w:tc>
          <w:tcPr>
            <w:tcW w:w="5812" w:type="dxa"/>
          </w:tcPr>
          <w:p w14:paraId="5976BCC8" w14:textId="23E549E3" w:rsidR="00831A87" w:rsidRPr="009A7667" w:rsidRDefault="00831A87" w:rsidP="009A7667">
            <w:pPr>
              <w:pStyle w:val="ListParagraph"/>
              <w:numPr>
                <w:ilvl w:val="0"/>
                <w:numId w:val="16"/>
              </w:numPr>
              <w:autoSpaceDE w:val="0"/>
              <w:autoSpaceDN w:val="0"/>
              <w:adjustRightInd w:val="0"/>
              <w:ind w:left="453"/>
              <w:rPr>
                <w:rFonts w:cs="Arial"/>
                <w:sz w:val="24"/>
                <w:szCs w:val="24"/>
                <w:lang w:eastAsia="en-GB"/>
              </w:rPr>
            </w:pPr>
            <w:r w:rsidRPr="009A7667">
              <w:rPr>
                <w:rFonts w:cs="Arial"/>
                <w:sz w:val="24"/>
                <w:szCs w:val="24"/>
                <w:lang w:eastAsia="en-GB"/>
              </w:rPr>
              <w:t xml:space="preserve">Ability to interpret and extract information from property </w:t>
            </w:r>
            <w:r w:rsidR="009A7667" w:rsidRPr="009A7667">
              <w:rPr>
                <w:rFonts w:cs="Arial"/>
                <w:sz w:val="24"/>
                <w:szCs w:val="24"/>
                <w:lang w:eastAsia="en-GB"/>
              </w:rPr>
              <w:t>r</w:t>
            </w:r>
            <w:r w:rsidRPr="009A7667">
              <w:rPr>
                <w:rFonts w:cs="Arial"/>
                <w:sz w:val="24"/>
                <w:szCs w:val="24"/>
                <w:lang w:eastAsia="en-GB"/>
              </w:rPr>
              <w:t>elated</w:t>
            </w:r>
            <w:r w:rsidR="009A7667" w:rsidRPr="009A7667">
              <w:rPr>
                <w:rFonts w:cs="Arial"/>
                <w:sz w:val="24"/>
                <w:szCs w:val="24"/>
                <w:lang w:eastAsia="en-GB"/>
              </w:rPr>
              <w:t xml:space="preserve"> </w:t>
            </w:r>
            <w:r w:rsidRPr="009A7667">
              <w:rPr>
                <w:rFonts w:cs="Arial"/>
                <w:sz w:val="24"/>
                <w:szCs w:val="24"/>
                <w:lang w:eastAsia="en-GB"/>
              </w:rPr>
              <w:t>documentation and drawings.</w:t>
            </w:r>
          </w:p>
          <w:p w14:paraId="28CB4A98" w14:textId="77777777" w:rsidR="00831A87" w:rsidRPr="009A7667" w:rsidRDefault="00831A87" w:rsidP="009A7667">
            <w:pPr>
              <w:pStyle w:val="ListParagraph"/>
              <w:numPr>
                <w:ilvl w:val="0"/>
                <w:numId w:val="16"/>
              </w:numPr>
              <w:ind w:left="453"/>
              <w:rPr>
                <w:rFonts w:cs="Arial"/>
                <w:sz w:val="24"/>
                <w:szCs w:val="24"/>
                <w:lang w:eastAsia="en-GB"/>
              </w:rPr>
            </w:pPr>
            <w:r w:rsidRPr="009A7667">
              <w:rPr>
                <w:rFonts w:cs="Arial"/>
                <w:sz w:val="24"/>
                <w:szCs w:val="24"/>
                <w:lang w:eastAsia="en-GB"/>
              </w:rPr>
              <w:t>Good communications skills.</w:t>
            </w:r>
          </w:p>
          <w:p w14:paraId="34FE9607" w14:textId="75708179" w:rsidR="009A7667" w:rsidRPr="000D7050" w:rsidRDefault="009A7667" w:rsidP="004D324B">
            <w:pPr>
              <w:pStyle w:val="ListParagraph"/>
              <w:numPr>
                <w:ilvl w:val="0"/>
                <w:numId w:val="16"/>
              </w:numPr>
              <w:autoSpaceDE w:val="0"/>
              <w:autoSpaceDN w:val="0"/>
              <w:adjustRightInd w:val="0"/>
              <w:ind w:left="453"/>
              <w:rPr>
                <w:rFonts w:cs="Arial"/>
                <w:sz w:val="24"/>
                <w:szCs w:val="24"/>
                <w:lang w:eastAsia="en-GB"/>
              </w:rPr>
            </w:pPr>
            <w:r w:rsidRPr="000D7050">
              <w:rPr>
                <w:rFonts w:cs="Arial"/>
                <w:sz w:val="24"/>
                <w:szCs w:val="24"/>
                <w:lang w:eastAsia="en-GB"/>
              </w:rPr>
              <w:t>Must be accurate with recording and data entry processes, checking the validity</w:t>
            </w:r>
            <w:r w:rsidR="000D7050" w:rsidRPr="000D7050">
              <w:rPr>
                <w:rFonts w:cs="Arial"/>
                <w:sz w:val="24"/>
                <w:szCs w:val="24"/>
                <w:lang w:eastAsia="en-GB"/>
              </w:rPr>
              <w:t xml:space="preserve"> </w:t>
            </w:r>
            <w:r w:rsidRPr="000D7050">
              <w:rPr>
                <w:rFonts w:cs="Arial"/>
                <w:sz w:val="24"/>
                <w:szCs w:val="24"/>
                <w:lang w:eastAsia="en-GB"/>
              </w:rPr>
              <w:t xml:space="preserve">of information and doubt where necessary. </w:t>
            </w:r>
          </w:p>
          <w:p w14:paraId="7F9013D9" w14:textId="0DB35CDF" w:rsidR="009A7667" w:rsidRPr="009A7667" w:rsidRDefault="009A7667" w:rsidP="009A7667">
            <w:pPr>
              <w:pStyle w:val="ListParagraph"/>
              <w:numPr>
                <w:ilvl w:val="0"/>
                <w:numId w:val="16"/>
              </w:numPr>
              <w:ind w:left="453"/>
              <w:rPr>
                <w:rFonts w:cs="Arial"/>
                <w:sz w:val="24"/>
                <w:szCs w:val="24"/>
                <w:lang w:eastAsia="en-GB"/>
              </w:rPr>
            </w:pPr>
            <w:r w:rsidRPr="009A7667">
              <w:rPr>
                <w:rFonts w:cs="Arial"/>
                <w:sz w:val="24"/>
                <w:szCs w:val="24"/>
                <w:lang w:eastAsia="en-GB"/>
              </w:rPr>
              <w:t>Good Team working attributes needed.</w:t>
            </w:r>
          </w:p>
          <w:p w14:paraId="788C452D" w14:textId="77777777" w:rsidR="009A7667" w:rsidRPr="009A7667" w:rsidRDefault="009A7667" w:rsidP="009A7667">
            <w:pPr>
              <w:pStyle w:val="ListParagraph"/>
              <w:numPr>
                <w:ilvl w:val="0"/>
                <w:numId w:val="16"/>
              </w:numPr>
              <w:autoSpaceDE w:val="0"/>
              <w:autoSpaceDN w:val="0"/>
              <w:adjustRightInd w:val="0"/>
              <w:ind w:left="453"/>
              <w:rPr>
                <w:rFonts w:cs="Arial"/>
                <w:sz w:val="24"/>
                <w:szCs w:val="24"/>
                <w:lang w:eastAsia="en-GB"/>
              </w:rPr>
            </w:pPr>
            <w:r w:rsidRPr="009A7667">
              <w:rPr>
                <w:rFonts w:cs="Arial"/>
                <w:sz w:val="24"/>
                <w:szCs w:val="24"/>
                <w:lang w:eastAsia="en-GB"/>
              </w:rPr>
              <w:t>Ability to encourage good working relationships with clients and other internal/external contacts.</w:t>
            </w:r>
          </w:p>
          <w:p w14:paraId="1DFD7EB1" w14:textId="56C3CA5C" w:rsidR="009A7667" w:rsidRPr="009A7667" w:rsidRDefault="009A7667" w:rsidP="009A7667">
            <w:pPr>
              <w:pStyle w:val="ListParagraph"/>
              <w:numPr>
                <w:ilvl w:val="0"/>
                <w:numId w:val="16"/>
              </w:numPr>
              <w:autoSpaceDE w:val="0"/>
              <w:autoSpaceDN w:val="0"/>
              <w:adjustRightInd w:val="0"/>
              <w:ind w:left="453"/>
              <w:rPr>
                <w:rFonts w:cs="Arial"/>
                <w:sz w:val="24"/>
                <w:szCs w:val="24"/>
                <w:lang w:eastAsia="en-GB"/>
              </w:rPr>
            </w:pPr>
            <w:r w:rsidRPr="009A7667">
              <w:rPr>
                <w:rFonts w:cs="Arial"/>
                <w:sz w:val="24"/>
                <w:szCs w:val="24"/>
                <w:lang w:eastAsia="en-GB"/>
              </w:rPr>
              <w:t>Must be able to cope with personal workload pressures and a willingness to work outside normal office hours to meet urgent task commitments</w:t>
            </w:r>
          </w:p>
        </w:tc>
        <w:tc>
          <w:tcPr>
            <w:tcW w:w="5783" w:type="dxa"/>
          </w:tcPr>
          <w:p w14:paraId="20F219B4" w14:textId="77777777" w:rsidR="00EC1210" w:rsidRPr="009A7667" w:rsidRDefault="00EC1210" w:rsidP="00EC1210">
            <w:pPr>
              <w:rPr>
                <w:sz w:val="24"/>
                <w:szCs w:val="24"/>
              </w:rPr>
            </w:pPr>
          </w:p>
        </w:tc>
      </w:tr>
      <w:tr w:rsidR="008C6DC4" w:rsidRPr="009A7667" w14:paraId="5326CA29" w14:textId="77777777" w:rsidTr="00754E0D">
        <w:tc>
          <w:tcPr>
            <w:tcW w:w="2405" w:type="dxa"/>
          </w:tcPr>
          <w:p w14:paraId="2150694B" w14:textId="4586991D" w:rsidR="00EC1210" w:rsidRPr="009A7667" w:rsidRDefault="00EC1210" w:rsidP="00EC1210">
            <w:pPr>
              <w:rPr>
                <w:sz w:val="24"/>
                <w:szCs w:val="24"/>
              </w:rPr>
            </w:pPr>
            <w:r w:rsidRPr="009A7667">
              <w:rPr>
                <w:sz w:val="24"/>
                <w:szCs w:val="24"/>
              </w:rPr>
              <w:lastRenderedPageBreak/>
              <w:t>Equal Opportunities</w:t>
            </w:r>
          </w:p>
        </w:tc>
        <w:tc>
          <w:tcPr>
            <w:tcW w:w="5812" w:type="dxa"/>
          </w:tcPr>
          <w:p w14:paraId="24E418A6" w14:textId="05F917BB" w:rsidR="00EC1210" w:rsidRPr="009A7667" w:rsidRDefault="00EC1210" w:rsidP="008C6DC4">
            <w:pPr>
              <w:spacing w:after="600"/>
              <w:rPr>
                <w:rFonts w:cs="Arial"/>
                <w:sz w:val="24"/>
                <w:szCs w:val="24"/>
              </w:rPr>
            </w:pPr>
            <w:r w:rsidRPr="009A7667">
              <w:rPr>
                <w:rFonts w:cs="Arial"/>
                <w:sz w:val="24"/>
                <w:szCs w:val="24"/>
              </w:rPr>
              <w:t>Ability to demonstrate awareness/understanding of equal opportunities and other people’s behaviour, physical, social and welfare needs</w:t>
            </w:r>
            <w:r w:rsidR="00790375" w:rsidRPr="009A7667">
              <w:rPr>
                <w:rFonts w:cs="Arial"/>
                <w:sz w:val="24"/>
                <w:szCs w:val="24"/>
              </w:rPr>
              <w:t>.</w:t>
            </w:r>
          </w:p>
        </w:tc>
        <w:tc>
          <w:tcPr>
            <w:tcW w:w="5783" w:type="dxa"/>
          </w:tcPr>
          <w:p w14:paraId="5D925DD6" w14:textId="77777777" w:rsidR="00EC1210" w:rsidRPr="009A7667" w:rsidRDefault="00EC1210" w:rsidP="00EC1210">
            <w:pPr>
              <w:rPr>
                <w:sz w:val="24"/>
                <w:szCs w:val="24"/>
              </w:rPr>
            </w:pPr>
          </w:p>
        </w:tc>
      </w:tr>
      <w:tr w:rsidR="008C6DC4" w:rsidRPr="009A7667" w14:paraId="3116E396" w14:textId="77777777" w:rsidTr="00754E0D">
        <w:tc>
          <w:tcPr>
            <w:tcW w:w="2405" w:type="dxa"/>
          </w:tcPr>
          <w:p w14:paraId="2D5640C8" w14:textId="104A2A6E" w:rsidR="00C044FA" w:rsidRPr="009A7667" w:rsidRDefault="00C044FA" w:rsidP="008C6DC4">
            <w:pPr>
              <w:spacing w:after="1200"/>
              <w:rPr>
                <w:sz w:val="24"/>
                <w:szCs w:val="24"/>
              </w:rPr>
            </w:pPr>
            <w:r w:rsidRPr="009A7667">
              <w:rPr>
                <w:sz w:val="24"/>
                <w:szCs w:val="24"/>
              </w:rPr>
              <w:t>Additional Factors</w:t>
            </w:r>
          </w:p>
        </w:tc>
        <w:tc>
          <w:tcPr>
            <w:tcW w:w="5812" w:type="dxa"/>
          </w:tcPr>
          <w:p w14:paraId="610008E7" w14:textId="5897C720" w:rsidR="00C044FA" w:rsidRPr="009A7667" w:rsidRDefault="00C044FA" w:rsidP="00FA3BA6">
            <w:pPr>
              <w:rPr>
                <w:rFonts w:cs="Arial"/>
                <w:sz w:val="24"/>
                <w:szCs w:val="24"/>
              </w:rPr>
            </w:pPr>
          </w:p>
        </w:tc>
        <w:tc>
          <w:tcPr>
            <w:tcW w:w="5783" w:type="dxa"/>
          </w:tcPr>
          <w:p w14:paraId="5962745C" w14:textId="77777777" w:rsidR="00C044FA" w:rsidRPr="009A7667" w:rsidRDefault="00C044FA" w:rsidP="00EC1210">
            <w:pPr>
              <w:rPr>
                <w:sz w:val="24"/>
                <w:szCs w:val="24"/>
              </w:rPr>
            </w:pP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15BFE" w14:textId="77777777" w:rsidR="009A7667" w:rsidRDefault="009A7667">
      <w:r>
        <w:separator/>
      </w:r>
    </w:p>
  </w:endnote>
  <w:endnote w:type="continuationSeparator" w:id="0">
    <w:p w14:paraId="307BA11C" w14:textId="77777777" w:rsidR="009A7667" w:rsidRDefault="009A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91A6" w14:textId="77777777" w:rsidR="009A7667" w:rsidRDefault="009A7667">
      <w:r>
        <w:separator/>
      </w:r>
    </w:p>
  </w:footnote>
  <w:footnote w:type="continuationSeparator" w:id="0">
    <w:p w14:paraId="5B7EE523" w14:textId="77777777" w:rsidR="009A7667" w:rsidRDefault="009A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A7667" w:rsidRPr="00946B95" w:rsidRDefault="009A7667"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C0B81"/>
    <w:multiLevelType w:val="hybridMultilevel"/>
    <w:tmpl w:val="FE827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64BE7"/>
    <w:multiLevelType w:val="hybridMultilevel"/>
    <w:tmpl w:val="561E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42482"/>
    <w:multiLevelType w:val="hybridMultilevel"/>
    <w:tmpl w:val="98267FCA"/>
    <w:lvl w:ilvl="0" w:tplc="0809000F">
      <w:start w:val="1"/>
      <w:numFmt w:val="decimal"/>
      <w:lvlText w:val="%1."/>
      <w:lvlJc w:val="left"/>
      <w:pPr>
        <w:ind w:left="720" w:hanging="360"/>
      </w:pPr>
    </w:lvl>
    <w:lvl w:ilvl="1" w:tplc="DFCA04FC">
      <w:start w:val="5"/>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477A4"/>
    <w:multiLevelType w:val="hybridMultilevel"/>
    <w:tmpl w:val="5D2E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1297731">
    <w:abstractNumId w:val="1"/>
  </w:num>
  <w:num w:numId="2" w16cid:durableId="149837269">
    <w:abstractNumId w:val="10"/>
  </w:num>
  <w:num w:numId="3" w16cid:durableId="1860200423">
    <w:abstractNumId w:val="2"/>
  </w:num>
  <w:num w:numId="4" w16cid:durableId="916786828">
    <w:abstractNumId w:val="8"/>
  </w:num>
  <w:num w:numId="5" w16cid:durableId="476267484">
    <w:abstractNumId w:val="14"/>
  </w:num>
  <w:num w:numId="6" w16cid:durableId="834881050">
    <w:abstractNumId w:val="11"/>
  </w:num>
  <w:num w:numId="7" w16cid:durableId="1040014246">
    <w:abstractNumId w:val="0"/>
  </w:num>
  <w:num w:numId="8" w16cid:durableId="811678519">
    <w:abstractNumId w:val="9"/>
  </w:num>
  <w:num w:numId="9" w16cid:durableId="216405812">
    <w:abstractNumId w:val="4"/>
  </w:num>
  <w:num w:numId="10" w16cid:durableId="1568951754">
    <w:abstractNumId w:val="16"/>
  </w:num>
  <w:num w:numId="11" w16cid:durableId="1076511724">
    <w:abstractNumId w:val="5"/>
  </w:num>
  <w:num w:numId="12" w16cid:durableId="886377204">
    <w:abstractNumId w:val="15"/>
  </w:num>
  <w:num w:numId="13" w16cid:durableId="1879931270">
    <w:abstractNumId w:val="7"/>
  </w:num>
  <w:num w:numId="14" w16cid:durableId="1833329971">
    <w:abstractNumId w:val="3"/>
  </w:num>
  <w:num w:numId="15" w16cid:durableId="1932156437">
    <w:abstractNumId w:val="12"/>
  </w:num>
  <w:num w:numId="16" w16cid:durableId="1235894173">
    <w:abstractNumId w:val="6"/>
  </w:num>
  <w:num w:numId="17" w16cid:durableId="76639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D34"/>
    <w:rsid w:val="000C77CC"/>
    <w:rsid w:val="000D2B0C"/>
    <w:rsid w:val="000D7050"/>
    <w:rsid w:val="00123D47"/>
    <w:rsid w:val="00144F4A"/>
    <w:rsid w:val="00197B17"/>
    <w:rsid w:val="001A0B6E"/>
    <w:rsid w:val="001A4C37"/>
    <w:rsid w:val="001B2322"/>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71532"/>
    <w:rsid w:val="00397D00"/>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C26F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5E702B"/>
    <w:rsid w:val="00610C14"/>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31A87"/>
    <w:rsid w:val="00862003"/>
    <w:rsid w:val="00864195"/>
    <w:rsid w:val="0087743A"/>
    <w:rsid w:val="008912EF"/>
    <w:rsid w:val="008A3F9A"/>
    <w:rsid w:val="008B1CE2"/>
    <w:rsid w:val="008C56F8"/>
    <w:rsid w:val="008C6DC4"/>
    <w:rsid w:val="008D2B39"/>
    <w:rsid w:val="008D42C0"/>
    <w:rsid w:val="008D5D92"/>
    <w:rsid w:val="00912BDA"/>
    <w:rsid w:val="00946B95"/>
    <w:rsid w:val="00960783"/>
    <w:rsid w:val="00993771"/>
    <w:rsid w:val="00994B13"/>
    <w:rsid w:val="009A7667"/>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96F55"/>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D7CF2"/>
    <w:rsid w:val="00CE0A98"/>
    <w:rsid w:val="00CF26DD"/>
    <w:rsid w:val="00CF41E8"/>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16918"/>
    <w:rsid w:val="00F25166"/>
    <w:rsid w:val="00F3665A"/>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CD7CF2"/>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CD7CF2"/>
  </w:style>
  <w:style w:type="character" w:customStyle="1" w:styleId="eop">
    <w:name w:val="eop"/>
    <w:basedOn w:val="DefaultParagraphFont"/>
    <w:rsid w:val="00CD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679302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672">
          <w:marLeft w:val="0"/>
          <w:marRight w:val="0"/>
          <w:marTop w:val="0"/>
          <w:marBottom w:val="0"/>
          <w:divBdr>
            <w:top w:val="none" w:sz="0" w:space="0" w:color="auto"/>
            <w:left w:val="none" w:sz="0" w:space="0" w:color="auto"/>
            <w:bottom w:val="none" w:sz="0" w:space="0" w:color="auto"/>
            <w:right w:val="none" w:sz="0" w:space="0" w:color="auto"/>
          </w:divBdr>
        </w:div>
        <w:div w:id="1960716659">
          <w:marLeft w:val="0"/>
          <w:marRight w:val="0"/>
          <w:marTop w:val="0"/>
          <w:marBottom w:val="0"/>
          <w:divBdr>
            <w:top w:val="none" w:sz="0" w:space="0" w:color="auto"/>
            <w:left w:val="none" w:sz="0" w:space="0" w:color="auto"/>
            <w:bottom w:val="none" w:sz="0" w:space="0" w:color="auto"/>
            <w:right w:val="none" w:sz="0" w:space="0" w:color="auto"/>
          </w:divBdr>
        </w:div>
        <w:div w:id="1104811523">
          <w:marLeft w:val="0"/>
          <w:marRight w:val="0"/>
          <w:marTop w:val="0"/>
          <w:marBottom w:val="0"/>
          <w:divBdr>
            <w:top w:val="none" w:sz="0" w:space="0" w:color="auto"/>
            <w:left w:val="none" w:sz="0" w:space="0" w:color="auto"/>
            <w:bottom w:val="none" w:sz="0" w:space="0" w:color="auto"/>
            <w:right w:val="none" w:sz="0" w:space="0" w:color="auto"/>
          </w:divBdr>
        </w:div>
        <w:div w:id="1929003585">
          <w:marLeft w:val="0"/>
          <w:marRight w:val="0"/>
          <w:marTop w:val="0"/>
          <w:marBottom w:val="0"/>
          <w:divBdr>
            <w:top w:val="none" w:sz="0" w:space="0" w:color="auto"/>
            <w:left w:val="none" w:sz="0" w:space="0" w:color="auto"/>
            <w:bottom w:val="none" w:sz="0" w:space="0" w:color="auto"/>
            <w:right w:val="none" w:sz="0" w:space="0" w:color="auto"/>
          </w:divBdr>
        </w:div>
        <w:div w:id="1102458564">
          <w:marLeft w:val="0"/>
          <w:marRight w:val="0"/>
          <w:marTop w:val="0"/>
          <w:marBottom w:val="0"/>
          <w:divBdr>
            <w:top w:val="none" w:sz="0" w:space="0" w:color="auto"/>
            <w:left w:val="none" w:sz="0" w:space="0" w:color="auto"/>
            <w:bottom w:val="none" w:sz="0" w:space="0" w:color="auto"/>
            <w:right w:val="none" w:sz="0" w:space="0" w:color="auto"/>
          </w:divBdr>
        </w:div>
      </w:divsChild>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d7a495-b7f3-4fca-9070-4429d693c5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7BF9909A764E94B3D58C9C6D4055" ma:contentTypeVersion="16" ma:contentTypeDescription="Create a new document." ma:contentTypeScope="" ma:versionID="ad0df1888136f6d7ca3fcb3089b46d12">
  <xsd:schema xmlns:xsd="http://www.w3.org/2001/XMLSchema" xmlns:xs="http://www.w3.org/2001/XMLSchema" xmlns:p="http://schemas.microsoft.com/office/2006/metadata/properties" xmlns:ns3="1653dbd1-a05f-4ff3-a0dc-c76886f3b9be" xmlns:ns4="7cd7a495-b7f3-4fca-9070-4429d693c5c1" targetNamespace="http://schemas.microsoft.com/office/2006/metadata/properties" ma:root="true" ma:fieldsID="09b9481564db4eef73ac5e45721437a5" ns3:_="" ns4:_="">
    <xsd:import namespace="1653dbd1-a05f-4ff3-a0dc-c76886f3b9be"/>
    <xsd:import namespace="7cd7a495-b7f3-4fca-9070-4429d693c5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3dbd1-a05f-4ff3-a0dc-c76886f3b9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7a495-b7f3-4fca-9070-4429d693c5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B0CD4-D8EF-49C5-8F2A-3CDA7658FBD3}">
  <ds:schemaRefs>
    <ds:schemaRef ds:uri="http://schemas.openxmlformats.org/officeDocument/2006/bibliography"/>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1653dbd1-a05f-4ff3-a0dc-c76886f3b9be"/>
    <ds:schemaRef ds:uri="http://purl.org/dc/elements/1.1/"/>
    <ds:schemaRef ds:uri="http://schemas.microsoft.com/office/2006/metadata/properties"/>
    <ds:schemaRef ds:uri="http://purl.org/dc/terms/"/>
    <ds:schemaRef ds:uri="http://schemas.openxmlformats.org/package/2006/metadata/core-properties"/>
    <ds:schemaRef ds:uri="7cd7a495-b7f3-4fca-9070-4429d693c5c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7606BF5-76D6-41B8-B94B-D94E64A5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3dbd1-a05f-4ff3-a0dc-c76886f3b9be"/>
    <ds:schemaRef ds:uri="7cd7a495-b7f3-4fca-9070-4429d693c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6945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Lyn Gray</cp:lastModifiedBy>
  <cp:revision>2</cp:revision>
  <cp:lastPrinted>2015-11-11T15:51:00Z</cp:lastPrinted>
  <dcterms:created xsi:type="dcterms:W3CDTF">2023-10-18T13:31:00Z</dcterms:created>
  <dcterms:modified xsi:type="dcterms:W3CDTF">2023-10-18T13:31:00Z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0x010100CDDC7BF9909A764E94B3D58C9C6D4055</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