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65E0" w:rsidR="005B58CF" w:rsidP="00D76BD1" w:rsidRDefault="00FF06B0" w14:paraId="122EB77D" w14:textId="77777777">
      <w:pPr>
        <w:pBdr>
          <w:top w:val="single" w:color="auto" w:sz="4" w:space="1"/>
          <w:left w:val="single" w:color="auto" w:sz="4" w:space="4"/>
          <w:bottom w:val="single" w:color="auto" w:sz="4" w:space="1"/>
          <w:right w:val="single" w:color="auto" w:sz="4" w:space="4"/>
        </w:pBdr>
        <w:shd w:val="clear" w:color="auto" w:fill="333333"/>
        <w:jc w:val="center"/>
        <w:rPr>
          <w:rFonts w:asciiTheme="minorHAnsi" w:hAnsiTheme="minorHAnsi" w:cstheme="minorHAnsi"/>
          <w:b/>
        </w:rPr>
      </w:pPr>
      <w:r w:rsidRPr="000865E0">
        <w:rPr>
          <w:rFonts w:asciiTheme="minorHAnsi" w:hAnsiTheme="minorHAnsi" w:cstheme="minorHAnsi"/>
          <w:b/>
        </w:rPr>
        <w:t>Job D</w:t>
      </w:r>
      <w:r w:rsidRPr="000865E0" w:rsidR="000B50B9">
        <w:rPr>
          <w:rFonts w:asciiTheme="minorHAnsi" w:hAnsiTheme="minorHAnsi" w:cstheme="minorHAnsi"/>
          <w:b/>
        </w:rPr>
        <w:t>escription</w:t>
      </w:r>
    </w:p>
    <w:p w:rsidRPr="000865E0" w:rsidR="005B58CF" w:rsidRDefault="005B58CF" w14:paraId="2541E518" w14:textId="77777777">
      <w:pPr>
        <w:jc w:val="center"/>
        <w:rPr>
          <w:rFonts w:asciiTheme="minorHAnsi" w:hAnsiTheme="minorHAnsi" w:cstheme="minorHAnsi"/>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19"/>
        <w:gridCol w:w="6487"/>
      </w:tblGrid>
      <w:tr w:rsidRPr="000865E0" w:rsidR="000B50B9" w:rsidTr="0D48B0BC" w14:paraId="1E044E1B" w14:textId="77777777">
        <w:trPr>
          <w:cantSplit/>
        </w:trPr>
        <w:tc>
          <w:tcPr>
            <w:tcW w:w="9606" w:type="dxa"/>
            <w:gridSpan w:val="2"/>
            <w:tcBorders>
              <w:top w:val="single" w:color="auto" w:sz="4" w:space="0"/>
              <w:left w:val="single" w:color="auto" w:sz="4" w:space="0"/>
              <w:bottom w:val="single" w:color="auto" w:sz="4" w:space="0"/>
              <w:right w:val="single" w:color="auto" w:sz="4" w:space="0"/>
            </w:tcBorders>
            <w:shd w:val="clear" w:color="auto" w:fill="000000" w:themeFill="text1"/>
            <w:tcMar/>
            <w:vAlign w:val="center"/>
          </w:tcPr>
          <w:p w:rsidRPr="000865E0" w:rsidR="000B50B9" w:rsidRDefault="000B50B9" w14:paraId="6BFE8369" w14:textId="77777777">
            <w:pPr>
              <w:rPr>
                <w:rFonts w:asciiTheme="minorHAnsi" w:hAnsiTheme="minorHAnsi" w:cstheme="minorHAnsi"/>
                <w:b/>
                <w:color w:val="FFFFFF"/>
              </w:rPr>
            </w:pPr>
            <w:r w:rsidRPr="000865E0">
              <w:rPr>
                <w:rFonts w:asciiTheme="minorHAnsi" w:hAnsiTheme="minorHAnsi" w:cstheme="minorHAnsi"/>
                <w:b/>
                <w:color w:val="FFFFFF"/>
              </w:rPr>
              <w:t>Details of the job</w:t>
            </w:r>
          </w:p>
        </w:tc>
      </w:tr>
      <w:tr w:rsidRPr="000865E0" w:rsidR="005B58CF" w:rsidTr="0D48B0BC" w14:paraId="3323E009" w14:textId="77777777">
        <w:trPr>
          <w:cantSplit/>
          <w:trHeight w:val="567" w:hRule="exact"/>
        </w:trPr>
        <w:tc>
          <w:tcPr>
            <w:tcW w:w="3119" w:type="dxa"/>
            <w:tcBorders>
              <w:top w:val="single" w:color="auto" w:sz="4" w:space="0"/>
            </w:tcBorders>
            <w:tcMar/>
            <w:vAlign w:val="center"/>
          </w:tcPr>
          <w:p w:rsidRPr="000865E0" w:rsidR="005B58CF" w:rsidP="000B50B9" w:rsidRDefault="000B50B9" w14:paraId="26351822" w14:textId="77777777">
            <w:pPr>
              <w:rPr>
                <w:rFonts w:asciiTheme="minorHAnsi" w:hAnsiTheme="minorHAnsi" w:cstheme="minorHAnsi"/>
              </w:rPr>
            </w:pPr>
            <w:r w:rsidRPr="000865E0">
              <w:rPr>
                <w:rFonts w:asciiTheme="minorHAnsi" w:hAnsiTheme="minorHAnsi" w:cstheme="minorHAnsi"/>
              </w:rPr>
              <w:t>Post title:</w:t>
            </w:r>
          </w:p>
        </w:tc>
        <w:tc>
          <w:tcPr>
            <w:tcW w:w="6487" w:type="dxa"/>
            <w:tcBorders>
              <w:top w:val="single" w:color="auto" w:sz="4" w:space="0"/>
            </w:tcBorders>
            <w:tcMar/>
            <w:vAlign w:val="center"/>
          </w:tcPr>
          <w:p w:rsidRPr="000865E0" w:rsidR="005B58CF" w:rsidP="00282439" w:rsidRDefault="00BE7E84" w14:paraId="5DEB9E47" w14:textId="2183EF1E">
            <w:pPr>
              <w:rPr>
                <w:rFonts w:asciiTheme="minorHAnsi" w:hAnsiTheme="minorHAnsi" w:cstheme="minorHAnsi"/>
              </w:rPr>
            </w:pPr>
            <w:r w:rsidRPr="000865E0">
              <w:rPr>
                <w:rFonts w:asciiTheme="minorHAnsi" w:hAnsiTheme="minorHAnsi" w:cstheme="minorHAnsi"/>
              </w:rPr>
              <w:t>Asset Review</w:t>
            </w:r>
            <w:r w:rsidRPr="000865E0" w:rsidR="00BA62DB">
              <w:rPr>
                <w:rFonts w:asciiTheme="minorHAnsi" w:hAnsiTheme="minorHAnsi" w:cstheme="minorHAnsi"/>
              </w:rPr>
              <w:t xml:space="preserve"> Manager</w:t>
            </w:r>
            <w:r w:rsidRPr="000865E0" w:rsidR="00F071F0">
              <w:rPr>
                <w:rFonts w:asciiTheme="minorHAnsi" w:hAnsiTheme="minorHAnsi" w:cstheme="minorHAnsi"/>
              </w:rPr>
              <w:t xml:space="preserve"> </w:t>
            </w:r>
          </w:p>
        </w:tc>
      </w:tr>
      <w:tr w:rsidRPr="000865E0" w:rsidR="00451BCD" w:rsidTr="0D48B0BC" w14:paraId="77EE3408" w14:textId="77777777">
        <w:trPr>
          <w:cantSplit/>
          <w:trHeight w:val="567" w:hRule="exact"/>
        </w:trPr>
        <w:tc>
          <w:tcPr>
            <w:tcW w:w="3119" w:type="dxa"/>
            <w:tcMar/>
            <w:vAlign w:val="center"/>
          </w:tcPr>
          <w:p w:rsidRPr="000865E0" w:rsidR="00451BCD" w:rsidP="000B50B9" w:rsidRDefault="000B50B9" w14:paraId="025695BC" w14:textId="77777777">
            <w:pPr>
              <w:rPr>
                <w:rFonts w:asciiTheme="minorHAnsi" w:hAnsiTheme="minorHAnsi" w:cstheme="minorHAnsi"/>
              </w:rPr>
            </w:pPr>
            <w:r w:rsidRPr="000865E0">
              <w:rPr>
                <w:rFonts w:asciiTheme="minorHAnsi" w:hAnsiTheme="minorHAnsi" w:cstheme="minorHAnsi"/>
              </w:rPr>
              <w:t>Salary grade:</w:t>
            </w:r>
          </w:p>
        </w:tc>
        <w:tc>
          <w:tcPr>
            <w:tcW w:w="6487" w:type="dxa"/>
            <w:tcMar/>
            <w:vAlign w:val="center"/>
          </w:tcPr>
          <w:p w:rsidRPr="000865E0" w:rsidR="006F2BDD" w:rsidRDefault="00E66EE7" w14:paraId="4EBB0651" w14:textId="72FEA433">
            <w:pPr>
              <w:rPr>
                <w:rFonts w:asciiTheme="minorHAnsi" w:hAnsiTheme="minorHAnsi" w:cstheme="minorHAnsi"/>
              </w:rPr>
            </w:pPr>
            <w:r>
              <w:rPr>
                <w:rFonts w:asciiTheme="minorHAnsi" w:hAnsiTheme="minorHAnsi" w:cstheme="minorHAnsi"/>
              </w:rPr>
              <w:t>P</w:t>
            </w:r>
            <w:r w:rsidRPr="000865E0" w:rsidR="00BA62DB">
              <w:rPr>
                <w:rFonts w:asciiTheme="minorHAnsi" w:hAnsiTheme="minorHAnsi" w:cstheme="minorHAnsi"/>
              </w:rPr>
              <w:t>3</w:t>
            </w:r>
          </w:p>
        </w:tc>
      </w:tr>
      <w:tr w:rsidRPr="000865E0" w:rsidR="005B58CF" w:rsidTr="0D48B0BC" w14:paraId="590497D3" w14:textId="77777777">
        <w:trPr>
          <w:cantSplit/>
          <w:trHeight w:val="567" w:hRule="exact"/>
        </w:trPr>
        <w:tc>
          <w:tcPr>
            <w:tcW w:w="3119" w:type="dxa"/>
            <w:tcMar/>
            <w:vAlign w:val="center"/>
          </w:tcPr>
          <w:p w:rsidRPr="000865E0" w:rsidR="005B58CF" w:rsidP="000B50B9" w:rsidRDefault="000B50B9" w14:paraId="084F0940" w14:textId="77777777">
            <w:pPr>
              <w:rPr>
                <w:rFonts w:asciiTheme="minorHAnsi" w:hAnsiTheme="minorHAnsi" w:cstheme="minorHAnsi"/>
              </w:rPr>
            </w:pPr>
            <w:r w:rsidRPr="000865E0">
              <w:rPr>
                <w:rFonts w:asciiTheme="minorHAnsi" w:hAnsiTheme="minorHAnsi" w:cstheme="minorHAnsi"/>
              </w:rPr>
              <w:t>Hours:</w:t>
            </w:r>
          </w:p>
        </w:tc>
        <w:tc>
          <w:tcPr>
            <w:tcW w:w="6487" w:type="dxa"/>
            <w:tcMar/>
            <w:vAlign w:val="center"/>
          </w:tcPr>
          <w:p w:rsidRPr="000865E0" w:rsidR="005B58CF" w:rsidRDefault="00035B60" w14:paraId="5B2296EB" w14:textId="77777777">
            <w:pPr>
              <w:rPr>
                <w:rFonts w:asciiTheme="minorHAnsi" w:hAnsiTheme="minorHAnsi" w:cstheme="minorHAnsi"/>
              </w:rPr>
            </w:pPr>
            <w:r w:rsidRPr="000865E0">
              <w:rPr>
                <w:rFonts w:asciiTheme="minorHAnsi" w:hAnsiTheme="minorHAnsi" w:cstheme="minorHAnsi"/>
              </w:rPr>
              <w:t>Full Time</w:t>
            </w:r>
          </w:p>
        </w:tc>
      </w:tr>
      <w:tr w:rsidRPr="000865E0" w:rsidR="005B58CF" w:rsidTr="0D48B0BC" w14:paraId="2FF03EF9" w14:textId="77777777">
        <w:trPr>
          <w:cantSplit/>
          <w:trHeight w:val="567" w:hRule="exact"/>
        </w:trPr>
        <w:tc>
          <w:tcPr>
            <w:tcW w:w="3119" w:type="dxa"/>
            <w:tcBorders>
              <w:bottom w:val="single" w:color="auto" w:sz="4" w:space="0"/>
            </w:tcBorders>
            <w:tcMar/>
            <w:vAlign w:val="center"/>
          </w:tcPr>
          <w:p w:rsidRPr="000865E0" w:rsidR="005B58CF" w:rsidP="000B50B9" w:rsidRDefault="000B50B9" w14:paraId="20416D6B" w14:textId="77777777">
            <w:pPr>
              <w:pStyle w:val="Header"/>
              <w:tabs>
                <w:tab w:val="clear" w:pos="4153"/>
                <w:tab w:val="clear" w:pos="8306"/>
              </w:tabs>
              <w:rPr>
                <w:rFonts w:asciiTheme="minorHAnsi" w:hAnsiTheme="minorHAnsi" w:cstheme="minorHAnsi"/>
              </w:rPr>
            </w:pPr>
            <w:r w:rsidRPr="000865E0">
              <w:rPr>
                <w:rFonts w:asciiTheme="minorHAnsi" w:hAnsiTheme="minorHAnsi" w:cstheme="minorHAnsi"/>
              </w:rPr>
              <w:t>Location:</w:t>
            </w:r>
          </w:p>
        </w:tc>
        <w:tc>
          <w:tcPr>
            <w:tcW w:w="6487" w:type="dxa"/>
            <w:tcBorders>
              <w:bottom w:val="single" w:color="auto" w:sz="4" w:space="0"/>
            </w:tcBorders>
            <w:tcMar/>
            <w:vAlign w:val="center"/>
          </w:tcPr>
          <w:p w:rsidRPr="000865E0" w:rsidR="005B58CF" w:rsidP="00112F1C" w:rsidRDefault="00BE7E84" w14:paraId="090F6DB4" w14:textId="5D792644">
            <w:pPr>
              <w:rPr>
                <w:rFonts w:asciiTheme="minorHAnsi" w:hAnsiTheme="minorHAnsi" w:cstheme="minorHAnsi"/>
              </w:rPr>
            </w:pPr>
            <w:r w:rsidRPr="000865E0">
              <w:rPr>
                <w:rFonts w:asciiTheme="minorHAnsi" w:hAnsiTheme="minorHAnsi" w:cstheme="minorHAnsi"/>
                <w:spacing w:val="-2"/>
              </w:rPr>
              <w:t>Alconbury</w:t>
            </w:r>
          </w:p>
        </w:tc>
      </w:tr>
      <w:tr w:rsidRPr="000865E0" w:rsidR="005B58CF" w:rsidTr="0D48B0BC" w14:paraId="4B013648" w14:textId="77777777">
        <w:trPr>
          <w:cantSplit/>
          <w:trHeight w:val="567" w:hRule="exact"/>
        </w:trPr>
        <w:tc>
          <w:tcPr>
            <w:tcW w:w="3119" w:type="dxa"/>
            <w:tcBorders>
              <w:bottom w:val="single" w:color="auto" w:sz="4" w:space="0"/>
            </w:tcBorders>
            <w:tcMar/>
            <w:vAlign w:val="center"/>
          </w:tcPr>
          <w:p w:rsidRPr="000865E0" w:rsidR="005B58CF" w:rsidP="000B50B9" w:rsidRDefault="000B50B9" w14:paraId="2EACB338" w14:textId="77777777">
            <w:pPr>
              <w:rPr>
                <w:rFonts w:asciiTheme="minorHAnsi" w:hAnsiTheme="minorHAnsi" w:cstheme="minorHAnsi"/>
              </w:rPr>
            </w:pPr>
            <w:r w:rsidRPr="000865E0">
              <w:rPr>
                <w:rFonts w:asciiTheme="minorHAnsi" w:hAnsiTheme="minorHAnsi" w:cstheme="minorHAnsi"/>
              </w:rPr>
              <w:t>Reports to:</w:t>
            </w:r>
          </w:p>
        </w:tc>
        <w:tc>
          <w:tcPr>
            <w:tcW w:w="6487" w:type="dxa"/>
            <w:tcBorders>
              <w:bottom w:val="single" w:color="auto" w:sz="4" w:space="0"/>
            </w:tcBorders>
            <w:tcMar/>
            <w:vAlign w:val="center"/>
          </w:tcPr>
          <w:p w:rsidRPr="000865E0" w:rsidR="00521CC8" w:rsidP="0D48B0BC" w:rsidRDefault="00BA62DB" w14:paraId="3264403D" w14:textId="6BC54EE1">
            <w:pPr>
              <w:rPr>
                <w:rFonts w:ascii="Calibri" w:hAnsi="Calibri" w:cs="Calibri" w:asciiTheme="minorAscii" w:hAnsiTheme="minorAscii" w:cstheme="minorAscii"/>
              </w:rPr>
            </w:pPr>
            <w:r w:rsidRPr="0D48B0BC" w:rsidR="625A0454">
              <w:rPr>
                <w:rFonts w:ascii="Calibri" w:hAnsi="Calibri" w:cs="Calibri" w:asciiTheme="minorAscii" w:hAnsiTheme="minorAscii" w:cstheme="minorAscii"/>
              </w:rPr>
              <w:t>Strategic Asset Manager</w:t>
            </w:r>
          </w:p>
        </w:tc>
      </w:tr>
      <w:tr w:rsidRPr="000865E0" w:rsidR="005B58CF" w:rsidTr="0D48B0BC" w14:paraId="0BEF2CB8" w14:textId="77777777">
        <w:trPr>
          <w:cantSplit/>
          <w:trHeight w:val="567" w:hRule="exact"/>
        </w:trPr>
        <w:tc>
          <w:tcPr>
            <w:tcW w:w="3119" w:type="dxa"/>
            <w:tcBorders>
              <w:bottom w:val="single" w:color="auto" w:sz="4" w:space="0"/>
            </w:tcBorders>
            <w:tcMar/>
            <w:vAlign w:val="center"/>
          </w:tcPr>
          <w:p w:rsidRPr="000865E0" w:rsidR="005B58CF" w:rsidP="000B50B9" w:rsidRDefault="000B50B9" w14:paraId="088C44FF" w14:textId="77777777">
            <w:pPr>
              <w:rPr>
                <w:rFonts w:asciiTheme="minorHAnsi" w:hAnsiTheme="minorHAnsi" w:cstheme="minorHAnsi"/>
              </w:rPr>
            </w:pPr>
            <w:r w:rsidRPr="000865E0">
              <w:rPr>
                <w:rFonts w:asciiTheme="minorHAnsi" w:hAnsiTheme="minorHAnsi" w:cstheme="minorHAnsi"/>
              </w:rPr>
              <w:t>Service area:</w:t>
            </w:r>
          </w:p>
        </w:tc>
        <w:tc>
          <w:tcPr>
            <w:tcW w:w="6487" w:type="dxa"/>
            <w:tcBorders>
              <w:bottom w:val="single" w:color="auto" w:sz="4" w:space="0"/>
            </w:tcBorders>
            <w:tcMar/>
            <w:vAlign w:val="center"/>
          </w:tcPr>
          <w:p w:rsidRPr="000865E0" w:rsidR="004E03B9" w:rsidP="00C900AB" w:rsidRDefault="00035B60" w14:paraId="083FA024" w14:textId="0BBDECC7">
            <w:pPr>
              <w:rPr>
                <w:rFonts w:asciiTheme="minorHAnsi" w:hAnsiTheme="minorHAnsi" w:cstheme="minorHAnsi"/>
                <w:color w:val="FF0000"/>
              </w:rPr>
            </w:pPr>
            <w:r w:rsidRPr="000865E0">
              <w:rPr>
                <w:rFonts w:asciiTheme="minorHAnsi" w:hAnsiTheme="minorHAnsi" w:cstheme="minorHAnsi"/>
                <w:spacing w:val="-2"/>
              </w:rPr>
              <w:t>Strategic Assets</w:t>
            </w:r>
          </w:p>
        </w:tc>
      </w:tr>
    </w:tbl>
    <w:p w:rsidRPr="000865E0" w:rsidR="00AF0D48" w:rsidRDefault="00AF0D48" w14:paraId="719345B0" w14:textId="77777777">
      <w:pPr>
        <w:rPr>
          <w:rFonts w:asciiTheme="minorHAnsi" w:hAnsiTheme="minorHAnsi" w:cstheme="minorHAnsi"/>
          <w:b/>
        </w:rPr>
      </w:pPr>
    </w:p>
    <w:p w:rsidRPr="000865E0" w:rsidR="00AF0D48" w:rsidP="000B0BA1" w:rsidRDefault="00AF0D48" w14:paraId="39E56FA4" w14:textId="77777777">
      <w:pPr>
        <w:pStyle w:val="BodyText"/>
        <w:pBdr>
          <w:top w:val="single" w:color="auto" w:sz="4" w:space="1"/>
          <w:left w:val="single" w:color="auto" w:sz="4" w:space="4"/>
          <w:bottom w:val="single" w:color="auto" w:sz="4" w:space="1"/>
          <w:right w:val="single" w:color="auto" w:sz="4" w:space="4"/>
        </w:pBdr>
        <w:shd w:val="clear" w:color="auto" w:fill="000000"/>
        <w:rPr>
          <w:rFonts w:asciiTheme="minorHAnsi" w:hAnsiTheme="minorHAnsi" w:cstheme="minorHAnsi"/>
          <w:b/>
        </w:rPr>
      </w:pPr>
      <w:r w:rsidRPr="000865E0">
        <w:rPr>
          <w:rFonts w:asciiTheme="minorHAnsi" w:hAnsiTheme="minorHAnsi" w:cstheme="minorHAnsi"/>
          <w:b/>
        </w:rPr>
        <w:t>Overall purpose of the post</w:t>
      </w:r>
    </w:p>
    <w:p w:rsidRPr="000865E0" w:rsidR="002A0CD5" w:rsidP="00BA62DB" w:rsidRDefault="002A0CD5" w14:paraId="31F8C66A" w14:textId="3DD7B784">
      <w:pPr>
        <w:spacing w:before="120" w:after="60"/>
        <w:ind w:left="284"/>
        <w:rPr>
          <w:rFonts w:asciiTheme="minorHAnsi" w:hAnsiTheme="minorHAnsi" w:cstheme="minorHAnsi"/>
        </w:rPr>
      </w:pPr>
      <w:r w:rsidRPr="000865E0">
        <w:rPr>
          <w:rFonts w:asciiTheme="minorHAnsi" w:hAnsiTheme="minorHAnsi" w:cstheme="minorHAnsi"/>
        </w:rPr>
        <w:t xml:space="preserve">Strategic </w:t>
      </w:r>
      <w:r w:rsidRPr="000865E0" w:rsidR="00263CB5">
        <w:rPr>
          <w:rFonts w:asciiTheme="minorHAnsi" w:hAnsiTheme="minorHAnsi" w:cstheme="minorHAnsi"/>
        </w:rPr>
        <w:t>a</w:t>
      </w:r>
      <w:r w:rsidRPr="000865E0">
        <w:rPr>
          <w:rFonts w:asciiTheme="minorHAnsi" w:hAnsiTheme="minorHAnsi" w:cstheme="minorHAnsi"/>
        </w:rPr>
        <w:t>sset management</w:t>
      </w:r>
      <w:r w:rsidR="000865E0">
        <w:rPr>
          <w:rFonts w:asciiTheme="minorHAnsi" w:hAnsiTheme="minorHAnsi" w:cstheme="minorHAnsi"/>
        </w:rPr>
        <w:t xml:space="preserve"> </w:t>
      </w:r>
      <w:r w:rsidRPr="000865E0">
        <w:rPr>
          <w:rFonts w:asciiTheme="minorHAnsi" w:hAnsiTheme="minorHAnsi" w:cstheme="minorHAnsi"/>
        </w:rPr>
        <w:t>align</w:t>
      </w:r>
      <w:r w:rsidRPr="000865E0" w:rsidR="00203B24">
        <w:rPr>
          <w:rFonts w:asciiTheme="minorHAnsi" w:hAnsiTheme="minorHAnsi" w:cstheme="minorHAnsi"/>
        </w:rPr>
        <w:t>s</w:t>
      </w:r>
      <w:r w:rsidRPr="000865E0">
        <w:rPr>
          <w:rFonts w:asciiTheme="minorHAnsi" w:hAnsiTheme="minorHAnsi" w:cstheme="minorHAnsi"/>
        </w:rPr>
        <w:t xml:space="preserve"> the Council’s property assets</w:t>
      </w:r>
      <w:r w:rsidRPr="000865E0" w:rsidR="00C875B5">
        <w:rPr>
          <w:rFonts w:asciiTheme="minorHAnsi" w:hAnsiTheme="minorHAnsi" w:cstheme="minorHAnsi"/>
        </w:rPr>
        <w:t>, and how they are man</w:t>
      </w:r>
      <w:r w:rsidRPr="000865E0" w:rsidR="00D103E3">
        <w:rPr>
          <w:rFonts w:asciiTheme="minorHAnsi" w:hAnsiTheme="minorHAnsi" w:cstheme="minorHAnsi"/>
        </w:rPr>
        <w:t>a</w:t>
      </w:r>
      <w:r w:rsidRPr="000865E0" w:rsidR="00C875B5">
        <w:rPr>
          <w:rFonts w:asciiTheme="minorHAnsi" w:hAnsiTheme="minorHAnsi" w:cstheme="minorHAnsi"/>
        </w:rPr>
        <w:t>ged,</w:t>
      </w:r>
      <w:r w:rsidRPr="000865E0">
        <w:rPr>
          <w:rFonts w:asciiTheme="minorHAnsi" w:hAnsiTheme="minorHAnsi" w:cstheme="minorHAnsi"/>
        </w:rPr>
        <w:t xml:space="preserve"> with the strategic aims and direction of the Council.</w:t>
      </w:r>
    </w:p>
    <w:p w:rsidRPr="000865E0" w:rsidR="00BA62DB" w:rsidP="00BA62DB" w:rsidRDefault="00BA62DB" w14:paraId="2FE09033" w14:textId="1DE6D984">
      <w:pPr>
        <w:spacing w:before="120" w:after="60"/>
        <w:ind w:left="284"/>
        <w:rPr>
          <w:rFonts w:asciiTheme="minorHAnsi" w:hAnsiTheme="minorHAnsi" w:cstheme="minorHAnsi"/>
        </w:rPr>
      </w:pPr>
      <w:r w:rsidRPr="000865E0">
        <w:rPr>
          <w:rFonts w:asciiTheme="minorHAnsi" w:hAnsiTheme="minorHAnsi" w:cstheme="minorHAnsi"/>
        </w:rPr>
        <w:t xml:space="preserve">The </w:t>
      </w:r>
      <w:r w:rsidRPr="000865E0" w:rsidR="00BE7E84">
        <w:rPr>
          <w:rFonts w:asciiTheme="minorHAnsi" w:hAnsiTheme="minorHAnsi" w:cstheme="minorHAnsi"/>
        </w:rPr>
        <w:t>Asset Review</w:t>
      </w:r>
      <w:r w:rsidRPr="000865E0">
        <w:rPr>
          <w:rFonts w:asciiTheme="minorHAnsi" w:hAnsiTheme="minorHAnsi" w:cstheme="minorHAnsi"/>
        </w:rPr>
        <w:t xml:space="preserve"> Manager</w:t>
      </w:r>
      <w:r w:rsidRPr="000865E0" w:rsidR="00C875B5">
        <w:rPr>
          <w:rFonts w:asciiTheme="minorHAnsi" w:hAnsiTheme="minorHAnsi" w:cstheme="minorHAnsi"/>
        </w:rPr>
        <w:t>,</w:t>
      </w:r>
      <w:r w:rsidRPr="000865E0">
        <w:rPr>
          <w:rFonts w:asciiTheme="minorHAnsi" w:hAnsiTheme="minorHAnsi" w:cstheme="minorHAnsi"/>
        </w:rPr>
        <w:t xml:space="preserve"> </w:t>
      </w:r>
      <w:r w:rsidRPr="000865E0" w:rsidR="00C875B5">
        <w:rPr>
          <w:rFonts w:asciiTheme="minorHAnsi" w:hAnsiTheme="minorHAnsi" w:cstheme="minorHAnsi"/>
        </w:rPr>
        <w:t xml:space="preserve">working with stakeholders, </w:t>
      </w:r>
      <w:r w:rsidRPr="000865E0">
        <w:rPr>
          <w:rFonts w:asciiTheme="minorHAnsi" w:hAnsiTheme="minorHAnsi" w:cstheme="minorHAnsi"/>
        </w:rPr>
        <w:t xml:space="preserve">leads the development of the corporate </w:t>
      </w:r>
      <w:r w:rsidRPr="000865E0" w:rsidR="00BE7E84">
        <w:rPr>
          <w:rFonts w:asciiTheme="minorHAnsi" w:hAnsiTheme="minorHAnsi" w:cstheme="minorHAnsi"/>
        </w:rPr>
        <w:t xml:space="preserve">asset management </w:t>
      </w:r>
      <w:r w:rsidRPr="000865E0">
        <w:rPr>
          <w:rFonts w:asciiTheme="minorHAnsi" w:hAnsiTheme="minorHAnsi" w:cstheme="minorHAnsi"/>
        </w:rPr>
        <w:t>strategy, which support</w:t>
      </w:r>
      <w:r w:rsidRPr="000865E0" w:rsidR="004E0BB3">
        <w:rPr>
          <w:rFonts w:asciiTheme="minorHAnsi" w:hAnsiTheme="minorHAnsi" w:cstheme="minorHAnsi"/>
        </w:rPr>
        <w:t>s</w:t>
      </w:r>
      <w:r w:rsidRPr="000865E0">
        <w:rPr>
          <w:rFonts w:asciiTheme="minorHAnsi" w:hAnsiTheme="minorHAnsi" w:cstheme="minorHAnsi"/>
        </w:rPr>
        <w:t xml:space="preserve"> operational </w:t>
      </w:r>
      <w:r w:rsidRPr="000865E0" w:rsidR="009340DE">
        <w:rPr>
          <w:rFonts w:asciiTheme="minorHAnsi" w:hAnsiTheme="minorHAnsi" w:cstheme="minorHAnsi"/>
        </w:rPr>
        <w:t>asset</w:t>
      </w:r>
      <w:r w:rsidRPr="000865E0" w:rsidR="004E0BB3">
        <w:rPr>
          <w:rFonts w:asciiTheme="minorHAnsi" w:hAnsiTheme="minorHAnsi" w:cstheme="minorHAnsi"/>
        </w:rPr>
        <w:t xml:space="preserve"> </w:t>
      </w:r>
      <w:r w:rsidRPr="000865E0" w:rsidR="009340DE">
        <w:rPr>
          <w:rFonts w:asciiTheme="minorHAnsi" w:hAnsiTheme="minorHAnsi" w:cstheme="minorHAnsi"/>
        </w:rPr>
        <w:t xml:space="preserve">management </w:t>
      </w:r>
      <w:r w:rsidRPr="000865E0">
        <w:rPr>
          <w:rFonts w:asciiTheme="minorHAnsi" w:hAnsiTheme="minorHAnsi" w:cstheme="minorHAnsi"/>
        </w:rPr>
        <w:t>delivery, drive</w:t>
      </w:r>
      <w:r w:rsidRPr="000865E0" w:rsidR="004E0BB3">
        <w:rPr>
          <w:rFonts w:asciiTheme="minorHAnsi" w:hAnsiTheme="minorHAnsi" w:cstheme="minorHAnsi"/>
        </w:rPr>
        <w:t>s</w:t>
      </w:r>
      <w:r w:rsidRPr="000865E0">
        <w:rPr>
          <w:rFonts w:asciiTheme="minorHAnsi" w:hAnsiTheme="minorHAnsi" w:cstheme="minorHAnsi"/>
        </w:rPr>
        <w:t xml:space="preserve"> </w:t>
      </w:r>
      <w:r w:rsidRPr="000865E0" w:rsidR="00FC3B93">
        <w:rPr>
          <w:rFonts w:asciiTheme="minorHAnsi" w:hAnsiTheme="minorHAnsi" w:cstheme="minorHAnsi"/>
        </w:rPr>
        <w:t>efficiencies,</w:t>
      </w:r>
      <w:r w:rsidRPr="000865E0">
        <w:rPr>
          <w:rFonts w:asciiTheme="minorHAnsi" w:hAnsiTheme="minorHAnsi" w:cstheme="minorHAnsi"/>
        </w:rPr>
        <w:t xml:space="preserve"> and provide opportunities for capital and revenue returns.</w:t>
      </w:r>
    </w:p>
    <w:p w:rsidRPr="000865E0" w:rsidR="00BA62DB" w:rsidP="00BA62DB" w:rsidRDefault="00BA62DB" w14:paraId="5508B723" w14:textId="3844114A">
      <w:pPr>
        <w:spacing w:before="120" w:after="60"/>
        <w:ind w:left="284"/>
        <w:rPr>
          <w:rFonts w:asciiTheme="minorHAnsi" w:hAnsiTheme="minorHAnsi" w:cstheme="minorHAnsi"/>
        </w:rPr>
      </w:pPr>
      <w:r w:rsidRPr="000865E0">
        <w:rPr>
          <w:rFonts w:asciiTheme="minorHAnsi" w:hAnsiTheme="minorHAnsi" w:cstheme="minorHAnsi"/>
        </w:rPr>
        <w:t>.</w:t>
      </w:r>
    </w:p>
    <w:p w:rsidRPr="000865E0" w:rsidR="00A725E9" w:rsidP="00BA62DB" w:rsidRDefault="00F94D4A" w14:paraId="01447DFA" w14:textId="2658097E">
      <w:pPr>
        <w:spacing w:before="120" w:after="60"/>
        <w:ind w:left="284"/>
        <w:rPr>
          <w:rFonts w:asciiTheme="minorHAnsi" w:hAnsiTheme="minorHAnsi" w:cstheme="minorHAnsi"/>
        </w:rPr>
      </w:pPr>
      <w:r w:rsidRPr="000865E0">
        <w:rPr>
          <w:rFonts w:asciiTheme="minorHAnsi" w:hAnsiTheme="minorHAnsi" w:cstheme="minorHAnsi"/>
        </w:rPr>
        <w:t>The Asset Review Manager</w:t>
      </w:r>
      <w:r w:rsidRPr="000865E0" w:rsidR="00D103E3">
        <w:rPr>
          <w:rFonts w:asciiTheme="minorHAnsi" w:hAnsiTheme="minorHAnsi" w:cstheme="minorHAnsi"/>
        </w:rPr>
        <w:t>, working with stakeholders,</w:t>
      </w:r>
      <w:r w:rsidRPr="000865E0" w:rsidR="00C875B5">
        <w:rPr>
          <w:rFonts w:asciiTheme="minorHAnsi" w:hAnsiTheme="minorHAnsi" w:cstheme="minorHAnsi"/>
        </w:rPr>
        <w:t xml:space="preserve"> </w:t>
      </w:r>
      <w:r w:rsidRPr="000865E0">
        <w:rPr>
          <w:rFonts w:asciiTheme="minorHAnsi" w:hAnsiTheme="minorHAnsi" w:cstheme="minorHAnsi"/>
        </w:rPr>
        <w:t>will</w:t>
      </w:r>
      <w:r w:rsidRPr="000865E0" w:rsidR="00203B24">
        <w:rPr>
          <w:rFonts w:asciiTheme="minorHAnsi" w:hAnsiTheme="minorHAnsi" w:cstheme="minorHAnsi"/>
        </w:rPr>
        <w:t xml:space="preserve"> produce an Asset Management Plan</w:t>
      </w:r>
      <w:r w:rsidRPr="000865E0" w:rsidR="00A725E9">
        <w:rPr>
          <w:rFonts w:asciiTheme="minorHAnsi" w:hAnsiTheme="minorHAnsi" w:cstheme="minorHAnsi"/>
        </w:rPr>
        <w:t>,</w:t>
      </w:r>
      <w:r w:rsidRPr="000865E0">
        <w:rPr>
          <w:rFonts w:asciiTheme="minorHAnsi" w:hAnsiTheme="minorHAnsi" w:cstheme="minorHAnsi"/>
        </w:rPr>
        <w:t xml:space="preserve"> </w:t>
      </w:r>
      <w:r w:rsidRPr="000865E0" w:rsidR="00A725E9">
        <w:rPr>
          <w:rFonts w:asciiTheme="minorHAnsi" w:hAnsiTheme="minorHAnsi" w:cstheme="minorHAnsi"/>
        </w:rPr>
        <w:t>identifying</w:t>
      </w:r>
      <w:r w:rsidRPr="000865E0">
        <w:rPr>
          <w:rFonts w:asciiTheme="minorHAnsi" w:hAnsiTheme="minorHAnsi" w:cstheme="minorHAnsi"/>
        </w:rPr>
        <w:t xml:space="preserve"> which buildings should be replaced because they do not support the best service delivery</w:t>
      </w:r>
      <w:r w:rsidRPr="000865E0" w:rsidR="00203B24">
        <w:rPr>
          <w:rFonts w:asciiTheme="minorHAnsi" w:hAnsiTheme="minorHAnsi" w:cstheme="minorHAnsi"/>
        </w:rPr>
        <w:t xml:space="preserve">, or </w:t>
      </w:r>
      <w:r w:rsidRPr="000865E0">
        <w:rPr>
          <w:rFonts w:asciiTheme="minorHAnsi" w:hAnsiTheme="minorHAnsi" w:cstheme="minorHAnsi"/>
        </w:rPr>
        <w:t>are too expensive to run</w:t>
      </w:r>
      <w:r w:rsidRPr="000865E0" w:rsidR="00203B24">
        <w:rPr>
          <w:rFonts w:asciiTheme="minorHAnsi" w:hAnsiTheme="minorHAnsi" w:cstheme="minorHAnsi"/>
        </w:rPr>
        <w:t>,</w:t>
      </w:r>
      <w:r w:rsidRPr="000865E0">
        <w:rPr>
          <w:rFonts w:asciiTheme="minorHAnsi" w:hAnsiTheme="minorHAnsi" w:cstheme="minorHAnsi"/>
        </w:rPr>
        <w:t xml:space="preserve"> </w:t>
      </w:r>
      <w:r w:rsidRPr="000865E0" w:rsidR="00203B24">
        <w:rPr>
          <w:rFonts w:asciiTheme="minorHAnsi" w:hAnsiTheme="minorHAnsi" w:cstheme="minorHAnsi"/>
        </w:rPr>
        <w:t xml:space="preserve">or do not </w:t>
      </w:r>
      <w:r w:rsidRPr="000865E0">
        <w:rPr>
          <w:rFonts w:asciiTheme="minorHAnsi" w:hAnsiTheme="minorHAnsi" w:cstheme="minorHAnsi"/>
        </w:rPr>
        <w:t>meet climate change targets or</w:t>
      </w:r>
      <w:r w:rsidRPr="000865E0" w:rsidR="00203B24">
        <w:rPr>
          <w:rFonts w:asciiTheme="minorHAnsi" w:hAnsiTheme="minorHAnsi" w:cstheme="minorHAnsi"/>
        </w:rPr>
        <w:t xml:space="preserve"> require investment</w:t>
      </w:r>
      <w:r w:rsidRPr="000865E0" w:rsidR="00A725E9">
        <w:rPr>
          <w:rFonts w:asciiTheme="minorHAnsi" w:hAnsiTheme="minorHAnsi" w:cstheme="minorHAnsi"/>
        </w:rPr>
        <w:t>.</w:t>
      </w:r>
    </w:p>
    <w:p w:rsidRPr="000865E0" w:rsidR="00C875B5" w:rsidP="00BA62DB" w:rsidRDefault="00C875B5" w14:paraId="24E12A47" w14:textId="23AC642A">
      <w:pPr>
        <w:spacing w:before="120" w:after="60"/>
        <w:ind w:left="284"/>
        <w:rPr>
          <w:rFonts w:asciiTheme="minorHAnsi" w:hAnsiTheme="minorHAnsi" w:cstheme="minorHAnsi"/>
        </w:rPr>
      </w:pPr>
      <w:r w:rsidRPr="000865E0">
        <w:rPr>
          <w:rFonts w:asciiTheme="minorHAnsi" w:hAnsiTheme="minorHAnsi" w:cstheme="minorHAnsi"/>
        </w:rPr>
        <w:t>The Asset Review Manager will manage substantial and complex cross-cutting and collaborative asset management projects from conception to completion</w:t>
      </w:r>
    </w:p>
    <w:p w:rsidRPr="000865E0" w:rsidR="00C875B5" w:rsidP="00BA62DB" w:rsidRDefault="00C875B5" w14:paraId="7041FDFF" w14:textId="77777777">
      <w:pPr>
        <w:spacing w:before="120" w:after="60"/>
        <w:ind w:left="284"/>
        <w:rPr>
          <w:rFonts w:asciiTheme="minorHAnsi" w:hAnsiTheme="minorHAnsi" w:cstheme="minorHAnsi"/>
        </w:rPr>
      </w:pPr>
    </w:p>
    <w:p w:rsidRPr="000865E0" w:rsidR="00E65069" w:rsidP="00F658CF" w:rsidRDefault="00E65069" w14:paraId="61A39494" w14:textId="77777777">
      <w:pPr>
        <w:pStyle w:val="BodyText"/>
        <w:pBdr>
          <w:top w:val="single" w:color="auto" w:sz="4" w:space="1"/>
          <w:left w:val="single" w:color="auto" w:sz="4" w:space="4"/>
          <w:bottom w:val="single" w:color="auto" w:sz="4" w:space="1"/>
          <w:right w:val="single" w:color="auto" w:sz="4" w:space="4"/>
        </w:pBdr>
        <w:shd w:val="clear" w:color="auto" w:fill="000000"/>
        <w:rPr>
          <w:rFonts w:asciiTheme="minorHAnsi" w:hAnsiTheme="minorHAnsi" w:cstheme="minorHAnsi"/>
        </w:rPr>
      </w:pPr>
      <w:r w:rsidRPr="000865E0">
        <w:rPr>
          <w:rFonts w:asciiTheme="minorHAnsi" w:hAnsiTheme="minorHAnsi" w:cstheme="minorHAnsi"/>
          <w:b/>
        </w:rPr>
        <w:t>Main</w:t>
      </w:r>
      <w:r w:rsidRPr="000865E0">
        <w:rPr>
          <w:rFonts w:asciiTheme="minorHAnsi" w:hAnsiTheme="minorHAnsi" w:cstheme="minorHAnsi"/>
        </w:rPr>
        <w:t xml:space="preserve"> </w:t>
      </w:r>
      <w:r w:rsidRPr="000865E0">
        <w:rPr>
          <w:rFonts w:asciiTheme="minorHAnsi" w:hAnsiTheme="minorHAnsi" w:cstheme="minorHAnsi"/>
          <w:b/>
        </w:rPr>
        <w:t>accountabilities</w:t>
      </w:r>
    </w:p>
    <w:tbl>
      <w:tblPr>
        <w:tblW w:w="49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2"/>
        <w:gridCol w:w="8919"/>
      </w:tblGrid>
      <w:tr w:rsidRPr="000865E0" w:rsidR="00E1528D" w:rsidTr="00BA62DB" w14:paraId="3510DF8B" w14:textId="77777777">
        <w:tc>
          <w:tcPr>
            <w:tcW w:w="246" w:type="pct"/>
          </w:tcPr>
          <w:p w:rsidRPr="000865E0" w:rsidR="00BA62DB" w:rsidP="00BA62DB" w:rsidRDefault="00BA62DB" w14:paraId="5B87CF0D" w14:textId="77777777">
            <w:pPr>
              <w:numPr>
                <w:ilvl w:val="0"/>
                <w:numId w:val="49"/>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54" w:type="pct"/>
          </w:tcPr>
          <w:p w:rsidRPr="000865E0" w:rsidR="00BA62DB" w:rsidP="002044C2" w:rsidRDefault="00BA62DB" w14:paraId="041F0509" w14:textId="5036DC41">
            <w:pPr>
              <w:spacing w:before="120" w:after="60"/>
              <w:rPr>
                <w:rFonts w:asciiTheme="minorHAnsi" w:hAnsiTheme="minorHAnsi" w:cstheme="minorHAnsi"/>
              </w:rPr>
            </w:pPr>
            <w:r w:rsidRPr="000865E0">
              <w:rPr>
                <w:rFonts w:asciiTheme="minorHAnsi" w:hAnsiTheme="minorHAnsi" w:cstheme="minorHAnsi"/>
              </w:rPr>
              <w:t xml:space="preserve">To lead the delivery of </w:t>
            </w:r>
            <w:r w:rsidRPr="000865E0" w:rsidR="00E1528D">
              <w:rPr>
                <w:rFonts w:asciiTheme="minorHAnsi" w:hAnsiTheme="minorHAnsi" w:cstheme="minorHAnsi"/>
              </w:rPr>
              <w:t>the Council’s</w:t>
            </w:r>
            <w:r w:rsidRPr="000865E0">
              <w:rPr>
                <w:rFonts w:asciiTheme="minorHAnsi" w:hAnsiTheme="minorHAnsi" w:cstheme="minorHAnsi"/>
              </w:rPr>
              <w:t xml:space="preserve"> </w:t>
            </w:r>
            <w:r w:rsidRPr="000865E0" w:rsidR="00BE7E84">
              <w:rPr>
                <w:rFonts w:asciiTheme="minorHAnsi" w:hAnsiTheme="minorHAnsi" w:cstheme="minorHAnsi"/>
              </w:rPr>
              <w:t>Asset Management Strategy</w:t>
            </w:r>
            <w:r w:rsidRPr="000865E0">
              <w:rPr>
                <w:rFonts w:asciiTheme="minorHAnsi" w:hAnsiTheme="minorHAnsi" w:cstheme="minorHAnsi"/>
              </w:rPr>
              <w:t xml:space="preserve">, </w:t>
            </w:r>
            <w:r w:rsidRPr="000865E0" w:rsidR="005303FA">
              <w:rPr>
                <w:rFonts w:asciiTheme="minorHAnsi" w:hAnsiTheme="minorHAnsi" w:cstheme="minorHAnsi"/>
              </w:rPr>
              <w:t xml:space="preserve">working with stakeholders, </w:t>
            </w:r>
            <w:r w:rsidRPr="000865E0" w:rsidR="00BE7E84">
              <w:rPr>
                <w:rFonts w:asciiTheme="minorHAnsi" w:hAnsiTheme="minorHAnsi" w:cstheme="minorHAnsi"/>
              </w:rPr>
              <w:t>align</w:t>
            </w:r>
            <w:r w:rsidRPr="000865E0" w:rsidR="0099320F">
              <w:rPr>
                <w:rFonts w:asciiTheme="minorHAnsi" w:hAnsiTheme="minorHAnsi" w:cstheme="minorHAnsi"/>
              </w:rPr>
              <w:t xml:space="preserve">ing </w:t>
            </w:r>
            <w:r w:rsidRPr="000865E0" w:rsidR="00DC6B6E">
              <w:rPr>
                <w:rFonts w:asciiTheme="minorHAnsi" w:hAnsiTheme="minorHAnsi" w:cstheme="minorHAnsi"/>
              </w:rPr>
              <w:t>it to</w:t>
            </w:r>
            <w:r w:rsidRPr="000865E0" w:rsidR="00BE7E84">
              <w:rPr>
                <w:rFonts w:asciiTheme="minorHAnsi" w:hAnsiTheme="minorHAnsi" w:cstheme="minorHAnsi"/>
              </w:rPr>
              <w:t xml:space="preserve"> the Council’s corporate </w:t>
            </w:r>
            <w:r w:rsidRPr="000865E0" w:rsidR="004E0BB3">
              <w:rPr>
                <w:rFonts w:asciiTheme="minorHAnsi" w:hAnsiTheme="minorHAnsi" w:cstheme="minorHAnsi"/>
              </w:rPr>
              <w:t>plan</w:t>
            </w:r>
            <w:r w:rsidRPr="000865E0" w:rsidR="009F192C">
              <w:rPr>
                <w:rFonts w:asciiTheme="minorHAnsi" w:hAnsiTheme="minorHAnsi" w:cstheme="minorHAnsi"/>
              </w:rPr>
              <w:t>s</w:t>
            </w:r>
            <w:r w:rsidRPr="000865E0" w:rsidR="004E0BB3">
              <w:rPr>
                <w:rFonts w:asciiTheme="minorHAnsi" w:hAnsiTheme="minorHAnsi" w:cstheme="minorHAnsi"/>
              </w:rPr>
              <w:t xml:space="preserve"> and </w:t>
            </w:r>
            <w:r w:rsidRPr="000865E0" w:rsidR="00FC3B93">
              <w:rPr>
                <w:rFonts w:asciiTheme="minorHAnsi" w:hAnsiTheme="minorHAnsi" w:cstheme="minorHAnsi"/>
              </w:rPr>
              <w:t>priorities, and</w:t>
            </w:r>
            <w:r w:rsidRPr="000865E0" w:rsidR="004E0BB3">
              <w:rPr>
                <w:rFonts w:asciiTheme="minorHAnsi" w:hAnsiTheme="minorHAnsi" w:cstheme="minorHAnsi"/>
              </w:rPr>
              <w:t xml:space="preserve"> where appropriate with those of partner organisations</w:t>
            </w:r>
            <w:r w:rsidRPr="000865E0" w:rsidR="0099320F">
              <w:rPr>
                <w:rFonts w:asciiTheme="minorHAnsi" w:hAnsiTheme="minorHAnsi" w:cstheme="minorHAnsi"/>
              </w:rPr>
              <w:t>.</w:t>
            </w:r>
          </w:p>
        </w:tc>
      </w:tr>
      <w:tr w:rsidRPr="000865E0" w:rsidR="00E1528D" w:rsidTr="00BA62DB" w14:paraId="14534D33" w14:textId="77777777">
        <w:tc>
          <w:tcPr>
            <w:tcW w:w="246" w:type="pct"/>
          </w:tcPr>
          <w:p w:rsidRPr="000865E0" w:rsidR="0099320F" w:rsidP="00BA62DB" w:rsidRDefault="0099320F" w14:paraId="635CB6F4" w14:textId="77777777">
            <w:pPr>
              <w:numPr>
                <w:ilvl w:val="0"/>
                <w:numId w:val="49"/>
              </w:numPr>
              <w:tabs>
                <w:tab w:val="right" w:leader="dot" w:pos="8080"/>
              </w:tabs>
              <w:overflowPunct w:val="0"/>
              <w:autoSpaceDE w:val="0"/>
              <w:autoSpaceDN w:val="0"/>
              <w:adjustRightInd w:val="0"/>
              <w:textAlignment w:val="baseline"/>
              <w:rPr>
                <w:rFonts w:asciiTheme="minorHAnsi" w:hAnsiTheme="minorHAnsi" w:cstheme="minorHAnsi"/>
                <w:sz w:val="22"/>
              </w:rPr>
            </w:pPr>
          </w:p>
        </w:tc>
        <w:tc>
          <w:tcPr>
            <w:tcW w:w="4754" w:type="pct"/>
          </w:tcPr>
          <w:p w:rsidRPr="000865E0" w:rsidR="0099320F" w:rsidP="00BA62DB" w:rsidRDefault="0099320F" w14:paraId="76E39836" w14:textId="6C5B6963">
            <w:pPr>
              <w:spacing w:before="120" w:after="60"/>
              <w:rPr>
                <w:rFonts w:asciiTheme="minorHAnsi" w:hAnsiTheme="minorHAnsi" w:cstheme="minorHAnsi"/>
              </w:rPr>
            </w:pPr>
            <w:r w:rsidRPr="000865E0">
              <w:rPr>
                <w:rFonts w:asciiTheme="minorHAnsi" w:hAnsiTheme="minorHAnsi" w:cstheme="minorHAnsi"/>
              </w:rPr>
              <w:t xml:space="preserve">To represent CCC within internal and external environments </w:t>
            </w:r>
            <w:r w:rsidRPr="000865E0" w:rsidR="00DC6B6E">
              <w:rPr>
                <w:rFonts w:asciiTheme="minorHAnsi" w:hAnsiTheme="minorHAnsi" w:cstheme="minorHAnsi"/>
              </w:rPr>
              <w:t>o</w:t>
            </w:r>
            <w:r w:rsidRPr="000865E0">
              <w:rPr>
                <w:rFonts w:asciiTheme="minorHAnsi" w:hAnsiTheme="minorHAnsi" w:cstheme="minorHAnsi"/>
              </w:rPr>
              <w:t xml:space="preserve">n strategic property matters, including direct engagement with Executive Directors, service representatives </w:t>
            </w:r>
            <w:r w:rsidRPr="000865E0" w:rsidR="00263CB5">
              <w:rPr>
                <w:rFonts w:asciiTheme="minorHAnsi" w:hAnsiTheme="minorHAnsi" w:cstheme="minorHAnsi"/>
              </w:rPr>
              <w:t>Council</w:t>
            </w:r>
            <w:r w:rsidRPr="000865E0">
              <w:rPr>
                <w:rFonts w:asciiTheme="minorHAnsi" w:hAnsiTheme="minorHAnsi" w:cstheme="minorHAnsi"/>
              </w:rPr>
              <w:t xml:space="preserve"> Members and participation in Strategic Property Asset Board and Operational Asset Board.</w:t>
            </w:r>
          </w:p>
        </w:tc>
      </w:tr>
      <w:tr w:rsidRPr="000865E0" w:rsidR="00BE7E84" w:rsidTr="00BA62DB" w14:paraId="00D0E39C" w14:textId="77777777">
        <w:tc>
          <w:tcPr>
            <w:tcW w:w="246" w:type="pct"/>
          </w:tcPr>
          <w:p w:rsidRPr="000865E0" w:rsidR="00BE7E84" w:rsidP="00C875B5" w:rsidRDefault="00BE7E84" w14:paraId="5AC5617C" w14:textId="77777777">
            <w:pPr>
              <w:numPr>
                <w:ilvl w:val="0"/>
                <w:numId w:val="49"/>
              </w:numPr>
              <w:tabs>
                <w:tab w:val="right" w:leader="dot" w:pos="8080"/>
              </w:tabs>
              <w:overflowPunct w:val="0"/>
              <w:autoSpaceDE w:val="0"/>
              <w:autoSpaceDN w:val="0"/>
              <w:adjustRightInd w:val="0"/>
              <w:textAlignment w:val="baseline"/>
              <w:rPr>
                <w:rFonts w:asciiTheme="minorHAnsi" w:hAnsiTheme="minorHAnsi" w:cstheme="minorHAnsi"/>
                <w:sz w:val="22"/>
              </w:rPr>
            </w:pPr>
          </w:p>
        </w:tc>
        <w:tc>
          <w:tcPr>
            <w:tcW w:w="4754" w:type="pct"/>
          </w:tcPr>
          <w:p w:rsidRPr="000865E0" w:rsidR="00BE7E84" w:rsidP="00BA62DB" w:rsidRDefault="00BE7E84" w14:paraId="6139C895" w14:textId="79452DDF">
            <w:pPr>
              <w:spacing w:before="120" w:after="60"/>
              <w:rPr>
                <w:rFonts w:asciiTheme="minorHAnsi" w:hAnsiTheme="minorHAnsi" w:cstheme="minorHAnsi"/>
              </w:rPr>
            </w:pPr>
            <w:r w:rsidRPr="000865E0">
              <w:rPr>
                <w:rFonts w:asciiTheme="minorHAnsi" w:hAnsiTheme="minorHAnsi" w:cstheme="minorHAnsi"/>
              </w:rPr>
              <w:t>To formulate</w:t>
            </w:r>
            <w:r w:rsidRPr="000865E0" w:rsidR="00120293">
              <w:rPr>
                <w:rFonts w:asciiTheme="minorHAnsi" w:hAnsiTheme="minorHAnsi" w:cstheme="minorHAnsi"/>
              </w:rPr>
              <w:t>, manage</w:t>
            </w:r>
            <w:r w:rsidRPr="000865E0">
              <w:rPr>
                <w:rFonts w:asciiTheme="minorHAnsi" w:hAnsiTheme="minorHAnsi" w:cstheme="minorHAnsi"/>
              </w:rPr>
              <w:t xml:space="preserve"> and undertake a</w:t>
            </w:r>
            <w:r w:rsidRPr="000865E0" w:rsidR="00006329">
              <w:rPr>
                <w:rFonts w:asciiTheme="minorHAnsi" w:hAnsiTheme="minorHAnsi" w:cstheme="minorHAnsi"/>
              </w:rPr>
              <w:t>n</w:t>
            </w:r>
            <w:r w:rsidRPr="000865E0">
              <w:rPr>
                <w:rFonts w:asciiTheme="minorHAnsi" w:hAnsiTheme="minorHAnsi" w:cstheme="minorHAnsi"/>
              </w:rPr>
              <w:t xml:space="preserve"> </w:t>
            </w:r>
            <w:r w:rsidRPr="000865E0" w:rsidR="00120293">
              <w:rPr>
                <w:rFonts w:asciiTheme="minorHAnsi" w:hAnsiTheme="minorHAnsi" w:cstheme="minorHAnsi"/>
              </w:rPr>
              <w:t xml:space="preserve">overarching </w:t>
            </w:r>
            <w:r w:rsidRPr="000865E0">
              <w:rPr>
                <w:rFonts w:asciiTheme="minorHAnsi" w:hAnsiTheme="minorHAnsi" w:cstheme="minorHAnsi"/>
              </w:rPr>
              <w:t xml:space="preserve">review of the </w:t>
            </w:r>
            <w:r w:rsidRPr="000865E0" w:rsidR="00120293">
              <w:rPr>
                <w:rFonts w:asciiTheme="minorHAnsi" w:hAnsiTheme="minorHAnsi" w:cstheme="minorHAnsi"/>
              </w:rPr>
              <w:t xml:space="preserve">Council’s </w:t>
            </w:r>
            <w:r w:rsidRPr="000865E0">
              <w:rPr>
                <w:rFonts w:asciiTheme="minorHAnsi" w:hAnsiTheme="minorHAnsi" w:cstheme="minorHAnsi"/>
              </w:rPr>
              <w:t>property portfolio</w:t>
            </w:r>
            <w:r w:rsidRPr="000865E0" w:rsidR="005303FA">
              <w:rPr>
                <w:rFonts w:asciiTheme="minorHAnsi" w:hAnsiTheme="minorHAnsi" w:cstheme="minorHAnsi"/>
              </w:rPr>
              <w:t>,</w:t>
            </w:r>
            <w:r w:rsidRPr="000865E0">
              <w:rPr>
                <w:rFonts w:asciiTheme="minorHAnsi" w:hAnsiTheme="minorHAnsi" w:cstheme="minorHAnsi"/>
              </w:rPr>
              <w:t xml:space="preserve"> </w:t>
            </w:r>
            <w:r w:rsidRPr="000865E0" w:rsidR="005303FA">
              <w:rPr>
                <w:rFonts w:asciiTheme="minorHAnsi" w:hAnsiTheme="minorHAnsi" w:cstheme="minorHAnsi"/>
              </w:rPr>
              <w:t xml:space="preserve">with stakeholders, </w:t>
            </w:r>
            <w:r w:rsidRPr="000865E0">
              <w:rPr>
                <w:rFonts w:asciiTheme="minorHAnsi" w:hAnsiTheme="minorHAnsi" w:cstheme="minorHAnsi"/>
              </w:rPr>
              <w:t xml:space="preserve">in line </w:t>
            </w:r>
            <w:r w:rsidRPr="000865E0" w:rsidR="005303FA">
              <w:rPr>
                <w:rFonts w:asciiTheme="minorHAnsi" w:hAnsiTheme="minorHAnsi" w:cstheme="minorHAnsi"/>
              </w:rPr>
              <w:t xml:space="preserve">with </w:t>
            </w:r>
            <w:r w:rsidRPr="000865E0">
              <w:rPr>
                <w:rFonts w:asciiTheme="minorHAnsi" w:hAnsiTheme="minorHAnsi" w:cstheme="minorHAnsi"/>
              </w:rPr>
              <w:t>the Council’s asset management strategy</w:t>
            </w:r>
            <w:r w:rsidRPr="000865E0" w:rsidR="00120293">
              <w:rPr>
                <w:rFonts w:asciiTheme="minorHAnsi" w:hAnsiTheme="minorHAnsi" w:cstheme="minorHAnsi"/>
              </w:rPr>
              <w:t xml:space="preserve">, </w:t>
            </w:r>
            <w:r w:rsidRPr="000865E0" w:rsidR="0038537D">
              <w:rPr>
                <w:rFonts w:asciiTheme="minorHAnsi" w:hAnsiTheme="minorHAnsi" w:cstheme="minorHAnsi"/>
              </w:rPr>
              <w:t xml:space="preserve">producing a supporting detailed and prioritised </w:t>
            </w:r>
            <w:r w:rsidRPr="000865E0" w:rsidR="00E56EF4">
              <w:rPr>
                <w:rFonts w:asciiTheme="minorHAnsi" w:hAnsiTheme="minorHAnsi" w:cstheme="minorHAnsi"/>
              </w:rPr>
              <w:t xml:space="preserve">property </w:t>
            </w:r>
            <w:r w:rsidRPr="000865E0" w:rsidR="0038537D">
              <w:rPr>
                <w:rFonts w:asciiTheme="minorHAnsi" w:hAnsiTheme="minorHAnsi" w:cstheme="minorHAnsi"/>
              </w:rPr>
              <w:t xml:space="preserve">asset management plan. </w:t>
            </w:r>
          </w:p>
        </w:tc>
      </w:tr>
      <w:tr w:rsidRPr="000865E0" w:rsidR="00120293" w:rsidTr="00BA62DB" w14:paraId="3145F89A" w14:textId="77777777">
        <w:tc>
          <w:tcPr>
            <w:tcW w:w="246" w:type="pct"/>
          </w:tcPr>
          <w:p w:rsidRPr="000865E0" w:rsidR="00120293" w:rsidP="00C875B5" w:rsidRDefault="00120293" w14:paraId="03FAAF8A" w14:textId="77777777">
            <w:pPr>
              <w:numPr>
                <w:ilvl w:val="0"/>
                <w:numId w:val="49"/>
              </w:numPr>
              <w:tabs>
                <w:tab w:val="right" w:leader="dot" w:pos="8080"/>
              </w:tabs>
              <w:overflowPunct w:val="0"/>
              <w:autoSpaceDE w:val="0"/>
              <w:autoSpaceDN w:val="0"/>
              <w:adjustRightInd w:val="0"/>
              <w:textAlignment w:val="baseline"/>
              <w:rPr>
                <w:rFonts w:asciiTheme="minorHAnsi" w:hAnsiTheme="minorHAnsi" w:cstheme="minorHAnsi"/>
                <w:sz w:val="22"/>
              </w:rPr>
            </w:pPr>
          </w:p>
        </w:tc>
        <w:tc>
          <w:tcPr>
            <w:tcW w:w="4754" w:type="pct"/>
          </w:tcPr>
          <w:p w:rsidRPr="000865E0" w:rsidR="00120293" w:rsidP="00BA62DB" w:rsidRDefault="00006329" w14:paraId="432D05D8" w14:textId="4144D368">
            <w:pPr>
              <w:spacing w:before="120" w:after="60"/>
              <w:rPr>
                <w:rFonts w:asciiTheme="minorHAnsi" w:hAnsiTheme="minorHAnsi" w:cstheme="minorHAnsi"/>
              </w:rPr>
            </w:pPr>
            <w:r w:rsidRPr="000865E0">
              <w:rPr>
                <w:rFonts w:asciiTheme="minorHAnsi" w:hAnsiTheme="minorHAnsi" w:cstheme="minorHAnsi"/>
              </w:rPr>
              <w:t>To m</w:t>
            </w:r>
            <w:r w:rsidRPr="000865E0" w:rsidR="00120293">
              <w:rPr>
                <w:rFonts w:asciiTheme="minorHAnsi" w:hAnsiTheme="minorHAnsi" w:cstheme="minorHAnsi"/>
              </w:rPr>
              <w:t>anage and undertake specific option appraisals and feasibility studies, which evaluate and determine best value solutions to service and corporate needs within given constraints including the presentation and explanation of proposals.</w:t>
            </w:r>
          </w:p>
        </w:tc>
      </w:tr>
      <w:tr w:rsidRPr="000865E0" w:rsidR="00BA62DB" w:rsidTr="00BA62DB" w14:paraId="047444EE" w14:textId="77777777">
        <w:tc>
          <w:tcPr>
            <w:tcW w:w="246" w:type="pct"/>
          </w:tcPr>
          <w:p w:rsidRPr="000865E0" w:rsidR="00BA62DB" w:rsidP="00BA62DB" w:rsidRDefault="00BA62DB" w14:paraId="645EEA35" w14:textId="77777777">
            <w:pPr>
              <w:numPr>
                <w:ilvl w:val="0"/>
                <w:numId w:val="49"/>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54" w:type="pct"/>
          </w:tcPr>
          <w:p w:rsidRPr="000865E0" w:rsidR="00BA62DB" w:rsidP="00BA62DB" w:rsidRDefault="00BA62DB" w14:paraId="284BF149" w14:textId="77777777">
            <w:pPr>
              <w:spacing w:before="120" w:after="60"/>
              <w:rPr>
                <w:rFonts w:asciiTheme="minorHAnsi" w:hAnsiTheme="minorHAnsi" w:cstheme="minorHAnsi"/>
              </w:rPr>
            </w:pPr>
            <w:r w:rsidRPr="000865E0">
              <w:rPr>
                <w:rFonts w:asciiTheme="minorHAnsi" w:hAnsiTheme="minorHAnsi" w:cstheme="minorHAnsi"/>
              </w:rPr>
              <w:t>To provide Line Management</w:t>
            </w:r>
            <w:r w:rsidRPr="000865E0" w:rsidR="00120293">
              <w:rPr>
                <w:rFonts w:asciiTheme="minorHAnsi" w:hAnsiTheme="minorHAnsi" w:cstheme="minorHAnsi"/>
              </w:rPr>
              <w:t xml:space="preserve"> (including </w:t>
            </w:r>
            <w:r w:rsidRPr="000865E0" w:rsidR="00E1528D">
              <w:rPr>
                <w:rFonts w:asciiTheme="minorHAnsi" w:hAnsiTheme="minorHAnsi" w:cstheme="minorHAnsi"/>
              </w:rPr>
              <w:t>technical advice</w:t>
            </w:r>
            <w:r w:rsidRPr="000865E0" w:rsidR="00120293">
              <w:rPr>
                <w:rFonts w:asciiTheme="minorHAnsi" w:hAnsiTheme="minorHAnsi" w:cstheme="minorHAnsi"/>
              </w:rPr>
              <w:t xml:space="preserve"> and </w:t>
            </w:r>
            <w:r w:rsidRPr="000865E0" w:rsidR="00EB6C83">
              <w:rPr>
                <w:rFonts w:asciiTheme="minorHAnsi" w:hAnsiTheme="minorHAnsi" w:cstheme="minorHAnsi"/>
              </w:rPr>
              <w:t>support</w:t>
            </w:r>
            <w:r w:rsidRPr="000865E0" w:rsidR="00120293">
              <w:rPr>
                <w:rFonts w:asciiTheme="minorHAnsi" w:hAnsiTheme="minorHAnsi" w:cstheme="minorHAnsi"/>
              </w:rPr>
              <w:t>)</w:t>
            </w:r>
            <w:r w:rsidRPr="000865E0">
              <w:rPr>
                <w:rFonts w:asciiTheme="minorHAnsi" w:hAnsiTheme="minorHAnsi" w:cstheme="minorHAnsi"/>
              </w:rPr>
              <w:t>, directly and through matrix management, to Strategic Assets colleagues</w:t>
            </w:r>
            <w:r w:rsidRPr="000865E0" w:rsidR="00120293">
              <w:rPr>
                <w:rFonts w:asciiTheme="minorHAnsi" w:hAnsiTheme="minorHAnsi" w:cstheme="minorHAnsi"/>
              </w:rPr>
              <w:t xml:space="preserve"> on specific asset management projects/option appraisals/feasibility studies.</w:t>
            </w:r>
            <w:r w:rsidRPr="000865E0" w:rsidR="009A3F8C">
              <w:rPr>
                <w:rFonts w:asciiTheme="minorHAnsi" w:hAnsiTheme="minorHAnsi" w:cstheme="minorHAnsi"/>
              </w:rPr>
              <w:t xml:space="preserve">  </w:t>
            </w:r>
          </w:p>
        </w:tc>
      </w:tr>
      <w:tr w:rsidRPr="000865E0" w:rsidR="00BA62DB" w:rsidTr="00C875B5" w14:paraId="7631BE97" w14:textId="77777777">
        <w:trPr>
          <w:trHeight w:val="70"/>
        </w:trPr>
        <w:tc>
          <w:tcPr>
            <w:tcW w:w="246" w:type="pct"/>
          </w:tcPr>
          <w:p w:rsidRPr="000865E0" w:rsidR="00BA62DB" w:rsidP="00BA62DB" w:rsidRDefault="00BA62DB" w14:paraId="7B8515E8" w14:textId="77777777">
            <w:pPr>
              <w:numPr>
                <w:ilvl w:val="0"/>
                <w:numId w:val="49"/>
              </w:numPr>
              <w:tabs>
                <w:tab w:val="left" w:pos="709"/>
              </w:tabs>
              <w:overflowPunct w:val="0"/>
              <w:autoSpaceDE w:val="0"/>
              <w:autoSpaceDN w:val="0"/>
              <w:adjustRightInd w:val="0"/>
              <w:textAlignment w:val="baseline"/>
              <w:rPr>
                <w:rFonts w:asciiTheme="minorHAnsi" w:hAnsiTheme="minorHAnsi" w:cstheme="minorHAnsi"/>
                <w:sz w:val="22"/>
              </w:rPr>
            </w:pPr>
          </w:p>
        </w:tc>
        <w:tc>
          <w:tcPr>
            <w:tcW w:w="4754" w:type="pct"/>
          </w:tcPr>
          <w:p w:rsidRPr="000865E0" w:rsidR="00BA62DB" w:rsidP="00BA62DB" w:rsidRDefault="00120293" w14:paraId="3BA64F01" w14:textId="086F0158">
            <w:pPr>
              <w:spacing w:before="120" w:after="60"/>
              <w:rPr>
                <w:rFonts w:asciiTheme="minorHAnsi" w:hAnsiTheme="minorHAnsi" w:cstheme="minorHAnsi"/>
              </w:rPr>
            </w:pPr>
            <w:r w:rsidRPr="000865E0">
              <w:rPr>
                <w:rFonts w:asciiTheme="minorHAnsi" w:hAnsiTheme="minorHAnsi" w:cstheme="minorHAnsi"/>
              </w:rPr>
              <w:t xml:space="preserve">To lead specific area and </w:t>
            </w:r>
            <w:r w:rsidRPr="000865E0" w:rsidR="00E1528D">
              <w:rPr>
                <w:rFonts w:asciiTheme="minorHAnsi" w:hAnsiTheme="minorHAnsi" w:cstheme="minorHAnsi"/>
              </w:rPr>
              <w:t>theme-based</w:t>
            </w:r>
            <w:r w:rsidRPr="000865E0" w:rsidR="004165C3">
              <w:rPr>
                <w:rFonts w:asciiTheme="minorHAnsi" w:hAnsiTheme="minorHAnsi" w:cstheme="minorHAnsi"/>
              </w:rPr>
              <w:t xml:space="preserve"> </w:t>
            </w:r>
            <w:r w:rsidRPr="000865E0">
              <w:rPr>
                <w:rFonts w:asciiTheme="minorHAnsi" w:hAnsiTheme="minorHAnsi" w:cstheme="minorHAnsi"/>
              </w:rPr>
              <w:t>property reviews</w:t>
            </w:r>
            <w:r w:rsidRPr="000865E0" w:rsidR="00006329">
              <w:rPr>
                <w:rFonts w:asciiTheme="minorHAnsi" w:hAnsiTheme="minorHAnsi" w:cstheme="minorHAnsi"/>
              </w:rPr>
              <w:t>, as required,</w:t>
            </w:r>
            <w:r w:rsidRPr="000865E0">
              <w:rPr>
                <w:rFonts w:asciiTheme="minorHAnsi" w:hAnsiTheme="minorHAnsi" w:cstheme="minorHAnsi"/>
              </w:rPr>
              <w:t xml:space="preserve"> which appraise service and corporate needs and provide best value, innovative and imaginative solutions to those needs within given constraints.</w:t>
            </w:r>
          </w:p>
        </w:tc>
      </w:tr>
      <w:tr w:rsidRPr="000865E0" w:rsidR="00BA62DB" w:rsidTr="00BA62DB" w14:paraId="1257BA41" w14:textId="77777777">
        <w:tc>
          <w:tcPr>
            <w:tcW w:w="246" w:type="pct"/>
          </w:tcPr>
          <w:p w:rsidRPr="000865E0" w:rsidR="00BA62DB" w:rsidP="00BA62DB" w:rsidRDefault="00BA62DB" w14:paraId="6D698FE7" w14:textId="77777777">
            <w:pPr>
              <w:numPr>
                <w:ilvl w:val="0"/>
                <w:numId w:val="49"/>
              </w:numPr>
              <w:tabs>
                <w:tab w:val="left" w:pos="709"/>
              </w:tabs>
              <w:overflowPunct w:val="0"/>
              <w:autoSpaceDE w:val="0"/>
              <w:autoSpaceDN w:val="0"/>
              <w:adjustRightInd w:val="0"/>
              <w:textAlignment w:val="baseline"/>
              <w:rPr>
                <w:rFonts w:asciiTheme="minorHAnsi" w:hAnsiTheme="minorHAnsi" w:cstheme="minorHAnsi"/>
                <w:sz w:val="22"/>
              </w:rPr>
            </w:pPr>
          </w:p>
        </w:tc>
        <w:tc>
          <w:tcPr>
            <w:tcW w:w="4754" w:type="pct"/>
          </w:tcPr>
          <w:p w:rsidRPr="000865E0" w:rsidR="00BA62DB" w:rsidP="00E1528D" w:rsidRDefault="00006329" w14:paraId="05C2843D" w14:textId="2151F4FF">
            <w:pPr>
              <w:spacing w:before="120" w:after="60"/>
              <w:rPr>
                <w:rFonts w:asciiTheme="minorHAnsi" w:hAnsiTheme="minorHAnsi" w:cstheme="minorHAnsi"/>
              </w:rPr>
            </w:pPr>
            <w:r w:rsidRPr="000865E0">
              <w:rPr>
                <w:rFonts w:asciiTheme="minorHAnsi" w:hAnsiTheme="minorHAnsi" w:cstheme="minorHAnsi"/>
              </w:rPr>
              <w:t>To c</w:t>
            </w:r>
            <w:r w:rsidRPr="000865E0" w:rsidR="00120293">
              <w:rPr>
                <w:rFonts w:asciiTheme="minorHAnsi" w:hAnsiTheme="minorHAnsi" w:cstheme="minorHAnsi"/>
              </w:rPr>
              <w:t xml:space="preserve">o-ordinate the </w:t>
            </w:r>
            <w:r w:rsidRPr="000865E0" w:rsidR="005303FA">
              <w:rPr>
                <w:rFonts w:asciiTheme="minorHAnsi" w:hAnsiTheme="minorHAnsi" w:cstheme="minorHAnsi"/>
              </w:rPr>
              <w:t xml:space="preserve">development of and </w:t>
            </w:r>
            <w:r w:rsidRPr="000865E0" w:rsidR="00120293">
              <w:rPr>
                <w:rFonts w:asciiTheme="minorHAnsi" w:hAnsiTheme="minorHAnsi" w:cstheme="minorHAnsi"/>
              </w:rPr>
              <w:t>collation</w:t>
            </w:r>
            <w:r w:rsidRPr="000865E0" w:rsidR="00E1528D">
              <w:rPr>
                <w:rFonts w:asciiTheme="minorHAnsi" w:hAnsiTheme="minorHAnsi" w:cstheme="minorHAnsi"/>
              </w:rPr>
              <w:t xml:space="preserve"> </w:t>
            </w:r>
            <w:r w:rsidRPr="000865E0" w:rsidR="00120293">
              <w:rPr>
                <w:rFonts w:asciiTheme="minorHAnsi" w:hAnsiTheme="minorHAnsi" w:cstheme="minorHAnsi"/>
              </w:rPr>
              <w:t xml:space="preserve">of defined Standards, Policies, Performance </w:t>
            </w:r>
            <w:r w:rsidRPr="000865E0" w:rsidR="007E16E0">
              <w:rPr>
                <w:rFonts w:asciiTheme="minorHAnsi" w:hAnsiTheme="minorHAnsi" w:cstheme="minorHAnsi"/>
              </w:rPr>
              <w:t>Indicators,</w:t>
            </w:r>
            <w:r w:rsidRPr="000865E0" w:rsidR="00120293">
              <w:rPr>
                <w:rFonts w:asciiTheme="minorHAnsi" w:hAnsiTheme="minorHAnsi" w:cstheme="minorHAnsi"/>
              </w:rPr>
              <w:t xml:space="preserve"> and good business planning to </w:t>
            </w:r>
            <w:r w:rsidRPr="000865E0">
              <w:rPr>
                <w:rFonts w:asciiTheme="minorHAnsi" w:hAnsiTheme="minorHAnsi" w:cstheme="minorHAnsi"/>
              </w:rPr>
              <w:t xml:space="preserve">embed </w:t>
            </w:r>
            <w:r w:rsidRPr="000865E0" w:rsidR="00120293">
              <w:rPr>
                <w:rFonts w:asciiTheme="minorHAnsi" w:hAnsiTheme="minorHAnsi" w:cstheme="minorHAnsi"/>
              </w:rPr>
              <w:t xml:space="preserve">and monitor the </w:t>
            </w:r>
            <w:r w:rsidRPr="000865E0">
              <w:rPr>
                <w:rFonts w:asciiTheme="minorHAnsi" w:hAnsiTheme="minorHAnsi" w:cstheme="minorHAnsi"/>
              </w:rPr>
              <w:t>effectiveness</w:t>
            </w:r>
            <w:r w:rsidRPr="000865E0" w:rsidR="00120293">
              <w:rPr>
                <w:rFonts w:asciiTheme="minorHAnsi" w:hAnsiTheme="minorHAnsi" w:cstheme="minorHAnsi"/>
              </w:rPr>
              <w:t xml:space="preserve"> of </w:t>
            </w:r>
            <w:r w:rsidRPr="000865E0" w:rsidR="005D1FE8">
              <w:rPr>
                <w:rFonts w:asciiTheme="minorHAnsi" w:hAnsiTheme="minorHAnsi" w:cstheme="minorHAnsi"/>
              </w:rPr>
              <w:t xml:space="preserve">good asset management </w:t>
            </w:r>
            <w:r w:rsidRPr="000865E0" w:rsidR="000865E0">
              <w:rPr>
                <w:rFonts w:asciiTheme="minorHAnsi" w:hAnsiTheme="minorHAnsi" w:cstheme="minorHAnsi"/>
              </w:rPr>
              <w:t>strategy</w:t>
            </w:r>
            <w:r w:rsidRPr="000865E0" w:rsidR="005D1FE8">
              <w:rPr>
                <w:rFonts w:asciiTheme="minorHAnsi" w:hAnsiTheme="minorHAnsi" w:cstheme="minorHAnsi"/>
              </w:rPr>
              <w:t xml:space="preserve"> and </w:t>
            </w:r>
            <w:r w:rsidRPr="000865E0" w:rsidR="00120293">
              <w:rPr>
                <w:rFonts w:asciiTheme="minorHAnsi" w:hAnsiTheme="minorHAnsi" w:cstheme="minorHAnsi"/>
              </w:rPr>
              <w:t xml:space="preserve">the corporate landlord model.  </w:t>
            </w:r>
          </w:p>
        </w:tc>
      </w:tr>
      <w:tr w:rsidRPr="000865E0" w:rsidR="00BA62DB" w:rsidTr="00BA62DB" w14:paraId="472BDEBE" w14:textId="77777777">
        <w:tc>
          <w:tcPr>
            <w:tcW w:w="246" w:type="pct"/>
          </w:tcPr>
          <w:p w:rsidRPr="000865E0" w:rsidR="00BA62DB" w:rsidP="00BA62DB" w:rsidRDefault="00BA62DB" w14:paraId="4A911BE4" w14:textId="77777777">
            <w:pPr>
              <w:numPr>
                <w:ilvl w:val="0"/>
                <w:numId w:val="49"/>
              </w:numPr>
              <w:tabs>
                <w:tab w:val="left" w:pos="709"/>
              </w:tabs>
              <w:overflowPunct w:val="0"/>
              <w:autoSpaceDE w:val="0"/>
              <w:autoSpaceDN w:val="0"/>
              <w:adjustRightInd w:val="0"/>
              <w:textAlignment w:val="baseline"/>
              <w:rPr>
                <w:rFonts w:asciiTheme="minorHAnsi" w:hAnsiTheme="minorHAnsi" w:cstheme="minorHAnsi"/>
                <w:sz w:val="22"/>
              </w:rPr>
            </w:pPr>
          </w:p>
        </w:tc>
        <w:tc>
          <w:tcPr>
            <w:tcW w:w="4754" w:type="pct"/>
          </w:tcPr>
          <w:p w:rsidRPr="000865E0" w:rsidR="009A3F8C" w:rsidP="00E1528D" w:rsidRDefault="00006329" w14:paraId="3BE7D039" w14:textId="54244349">
            <w:pPr>
              <w:spacing w:before="120" w:after="60"/>
              <w:rPr>
                <w:rFonts w:asciiTheme="minorHAnsi" w:hAnsiTheme="minorHAnsi" w:cstheme="minorHAnsi"/>
              </w:rPr>
            </w:pPr>
            <w:r w:rsidRPr="000865E0">
              <w:rPr>
                <w:rFonts w:asciiTheme="minorHAnsi" w:hAnsiTheme="minorHAnsi" w:cstheme="minorHAnsi"/>
              </w:rPr>
              <w:t xml:space="preserve">To lead the Strategic Assets engagement in collaborative and partnership </w:t>
            </w:r>
            <w:r w:rsidRPr="000865E0" w:rsidR="00E1528D">
              <w:rPr>
                <w:rFonts w:asciiTheme="minorHAnsi" w:hAnsiTheme="minorHAnsi" w:cstheme="minorHAnsi"/>
              </w:rPr>
              <w:t>working with</w:t>
            </w:r>
            <w:r w:rsidRPr="000865E0" w:rsidR="00263CB5">
              <w:rPr>
                <w:rFonts w:asciiTheme="minorHAnsi" w:hAnsiTheme="minorHAnsi" w:cstheme="minorHAnsi"/>
              </w:rPr>
              <w:t xml:space="preserve"> internal and external stakeholder</w:t>
            </w:r>
            <w:r w:rsidRPr="000865E0">
              <w:rPr>
                <w:rFonts w:asciiTheme="minorHAnsi" w:hAnsiTheme="minorHAnsi" w:cstheme="minorHAnsi"/>
              </w:rPr>
              <w:t>, to deliver collaborative initiatives, and implement improvements in cross-cutting working relationships, and to lead negotiations in high profile and complex partnership projects, seeking positive ‘win-win’ outcomes, and ensuring appropriate governance is carried out across all partners</w:t>
            </w:r>
            <w:r w:rsidRPr="000865E0" w:rsidR="009A3F8C">
              <w:rPr>
                <w:rFonts w:asciiTheme="minorHAnsi" w:hAnsiTheme="minorHAnsi" w:cstheme="minorHAnsi"/>
              </w:rPr>
              <w:t>.</w:t>
            </w:r>
          </w:p>
        </w:tc>
      </w:tr>
      <w:tr w:rsidRPr="000865E0" w:rsidR="00E56EF4" w:rsidTr="00BA62DB" w14:paraId="70BB377A" w14:textId="77777777">
        <w:tc>
          <w:tcPr>
            <w:tcW w:w="246" w:type="pct"/>
          </w:tcPr>
          <w:p w:rsidRPr="000865E0" w:rsidR="00E56EF4" w:rsidP="00BA62DB" w:rsidRDefault="00E56EF4" w14:paraId="790CF629" w14:textId="77777777">
            <w:pPr>
              <w:numPr>
                <w:ilvl w:val="0"/>
                <w:numId w:val="49"/>
              </w:numPr>
              <w:tabs>
                <w:tab w:val="left" w:pos="709"/>
              </w:tabs>
              <w:overflowPunct w:val="0"/>
              <w:autoSpaceDE w:val="0"/>
              <w:autoSpaceDN w:val="0"/>
              <w:adjustRightInd w:val="0"/>
              <w:textAlignment w:val="baseline"/>
              <w:rPr>
                <w:rFonts w:asciiTheme="minorHAnsi" w:hAnsiTheme="minorHAnsi" w:cstheme="minorHAnsi"/>
                <w:sz w:val="22"/>
              </w:rPr>
            </w:pPr>
          </w:p>
        </w:tc>
        <w:tc>
          <w:tcPr>
            <w:tcW w:w="4754" w:type="pct"/>
          </w:tcPr>
          <w:p w:rsidRPr="000865E0" w:rsidR="00E56EF4" w:rsidP="00E1528D" w:rsidRDefault="00E56EF4" w14:paraId="014C8C9E" w14:textId="5108F14C">
            <w:pPr>
              <w:spacing w:before="120" w:after="60"/>
              <w:rPr>
                <w:rFonts w:asciiTheme="minorHAnsi" w:hAnsiTheme="minorHAnsi" w:cstheme="minorHAnsi"/>
              </w:rPr>
            </w:pPr>
            <w:r w:rsidRPr="000865E0">
              <w:rPr>
                <w:rFonts w:asciiTheme="minorHAnsi" w:hAnsiTheme="minorHAnsi" w:cstheme="minorHAnsi"/>
              </w:rPr>
              <w:t>T</w:t>
            </w:r>
            <w:r w:rsidRPr="000865E0" w:rsidR="005B5131">
              <w:rPr>
                <w:rFonts w:asciiTheme="minorHAnsi" w:hAnsiTheme="minorHAnsi" w:cstheme="minorHAnsi"/>
              </w:rPr>
              <w:t>o manage</w:t>
            </w:r>
            <w:r w:rsidRPr="000865E0">
              <w:rPr>
                <w:rFonts w:asciiTheme="minorHAnsi" w:hAnsiTheme="minorHAnsi" w:cstheme="minorHAnsi"/>
              </w:rPr>
              <w:t xml:space="preserve"> substantial and complex cross-cutting and collaborative asset management projects from conception to completion.</w:t>
            </w:r>
          </w:p>
        </w:tc>
      </w:tr>
      <w:tr w:rsidRPr="000865E0" w:rsidR="00BA62DB" w:rsidTr="00BA62DB" w14:paraId="12488976" w14:textId="77777777">
        <w:tc>
          <w:tcPr>
            <w:tcW w:w="246" w:type="pct"/>
          </w:tcPr>
          <w:p w:rsidRPr="000865E0" w:rsidR="00BA62DB" w:rsidP="00C875B5" w:rsidRDefault="00BA62DB" w14:paraId="594C385C" w14:textId="5F1DC14E">
            <w:pPr>
              <w:numPr>
                <w:ilvl w:val="0"/>
                <w:numId w:val="49"/>
              </w:numPr>
              <w:tabs>
                <w:tab w:val="left" w:pos="709"/>
              </w:tabs>
              <w:overflowPunct w:val="0"/>
              <w:autoSpaceDE w:val="0"/>
              <w:autoSpaceDN w:val="0"/>
              <w:adjustRightInd w:val="0"/>
              <w:textAlignment w:val="baseline"/>
              <w:rPr>
                <w:rFonts w:asciiTheme="minorHAnsi" w:hAnsiTheme="minorHAnsi" w:cstheme="minorHAnsi"/>
                <w:sz w:val="22"/>
              </w:rPr>
            </w:pPr>
          </w:p>
        </w:tc>
        <w:tc>
          <w:tcPr>
            <w:tcW w:w="4754" w:type="pct"/>
          </w:tcPr>
          <w:p w:rsidRPr="000865E0" w:rsidR="00BA62DB" w:rsidP="00BA62DB" w:rsidRDefault="00006329" w14:paraId="5C1AFC29" w14:textId="2656CF1C">
            <w:pPr>
              <w:spacing w:before="120" w:after="60"/>
              <w:rPr>
                <w:rFonts w:asciiTheme="minorHAnsi" w:hAnsiTheme="minorHAnsi" w:cstheme="minorHAnsi"/>
              </w:rPr>
            </w:pPr>
            <w:r w:rsidRPr="000865E0">
              <w:rPr>
                <w:rFonts w:asciiTheme="minorHAnsi" w:hAnsiTheme="minorHAnsi" w:cstheme="minorHAnsi"/>
              </w:rPr>
              <w:t xml:space="preserve"> </w:t>
            </w:r>
            <w:r w:rsidRPr="000865E0" w:rsidR="00DE67E8">
              <w:rPr>
                <w:rFonts w:asciiTheme="minorHAnsi" w:hAnsiTheme="minorHAnsi" w:cstheme="minorHAnsi"/>
              </w:rPr>
              <w:t xml:space="preserve">To deliver </w:t>
            </w:r>
            <w:r w:rsidRPr="000865E0">
              <w:rPr>
                <w:rFonts w:asciiTheme="minorHAnsi" w:hAnsiTheme="minorHAnsi" w:cstheme="minorHAnsi"/>
              </w:rPr>
              <w:t>budgets on target, including the delivery of any agreed savings and efficiencies targets</w:t>
            </w:r>
            <w:r w:rsidRPr="000865E0" w:rsidR="00DE67E8">
              <w:rPr>
                <w:rFonts w:asciiTheme="minorHAnsi" w:hAnsiTheme="minorHAnsi" w:cstheme="minorHAnsi"/>
              </w:rPr>
              <w:t>.</w:t>
            </w:r>
          </w:p>
        </w:tc>
      </w:tr>
    </w:tbl>
    <w:p w:rsidRPr="000865E0" w:rsidR="00BA62DB" w:rsidP="0082020A" w:rsidRDefault="00BA62DB" w14:paraId="03CE422C" w14:textId="77777777">
      <w:pPr>
        <w:pStyle w:val="BodyText"/>
        <w:jc w:val="both"/>
        <w:rPr>
          <w:rFonts w:asciiTheme="minorHAnsi" w:hAnsiTheme="minorHAnsi" w:cstheme="minorHAnsi"/>
          <w:sz w:val="20"/>
        </w:rPr>
      </w:pPr>
    </w:p>
    <w:p w:rsidRPr="000865E0" w:rsidR="00936091" w:rsidP="0082020A" w:rsidRDefault="0082020A" w14:paraId="1ACD3E58" w14:textId="77777777">
      <w:pPr>
        <w:pStyle w:val="BodyText"/>
        <w:jc w:val="both"/>
        <w:rPr>
          <w:rFonts w:asciiTheme="minorHAnsi" w:hAnsiTheme="minorHAnsi" w:cstheme="minorHAnsi"/>
          <w:sz w:val="20"/>
        </w:rPr>
      </w:pPr>
      <w:r w:rsidRPr="000865E0">
        <w:rPr>
          <w:rFonts w:asciiTheme="minorHAnsi" w:hAnsiTheme="minorHAnsi" w:cstheme="minorHAnsi"/>
          <w:sz w:val="20"/>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rsidRPr="00C875B5" w:rsidR="00B842AB" w:rsidP="00936091" w:rsidRDefault="00B842AB" w14:paraId="4EDD7DD3" w14:textId="77777777">
      <w:pPr>
        <w:tabs>
          <w:tab w:val="left" w:pos="1134"/>
        </w:tabs>
        <w:rPr>
          <w:rFonts w:ascii="Calibri" w:hAnsi="Calibri"/>
        </w:rPr>
        <w:sectPr w:rsidRPr="00C875B5" w:rsidR="00B842AB" w:rsidSect="00F016D2">
          <w:headerReference w:type="even" r:id="rId7"/>
          <w:headerReference w:type="default" r:id="rId8"/>
          <w:footerReference w:type="even" r:id="rId9"/>
          <w:footerReference w:type="default" r:id="rId10"/>
          <w:headerReference w:type="first" r:id="rId11"/>
          <w:footerReference w:type="first" r:id="rId12"/>
          <w:pgSz w:w="11906" w:h="16838" w:orient="portrait" w:code="9"/>
          <w:pgMar w:top="1361" w:right="1247" w:bottom="1135" w:left="1247" w:header="284" w:footer="720" w:gutter="0"/>
          <w:cols w:space="708"/>
          <w:docGrid w:linePitch="360"/>
        </w:sectPr>
      </w:pPr>
    </w:p>
    <w:p w:rsidRPr="00C875B5" w:rsidR="005D49FF" w:rsidP="005D49FF" w:rsidRDefault="005D49FF" w14:paraId="2230E8E9" w14:textId="77777777">
      <w:pPr>
        <w:rPr>
          <w:rFonts w:ascii="Calibri" w:hAnsi="Calibri"/>
        </w:rPr>
      </w:pPr>
    </w:p>
    <w:p w:rsidRPr="00C875B5" w:rsidR="00B842AB" w:rsidP="00E82C74" w:rsidRDefault="00B842AB" w14:paraId="496403A4" w14:textId="77777777">
      <w:pPr>
        <w:pStyle w:val="Title"/>
        <w:shd w:val="solid" w:color="auto" w:fill="auto"/>
        <w:ind w:left="-142" w:right="-59"/>
        <w:rPr>
          <w:rFonts w:ascii="Calibri" w:hAnsi="Calibri"/>
          <w:sz w:val="28"/>
        </w:rPr>
      </w:pPr>
      <w:r w:rsidRPr="00C875B5">
        <w:rPr>
          <w:rFonts w:ascii="Calibri" w:hAnsi="Calibri"/>
          <w:sz w:val="28"/>
        </w:rPr>
        <w:t>PERSON SPECIFICATION</w:t>
      </w:r>
    </w:p>
    <w:p w:rsidRPr="00C875B5" w:rsidR="00B842AB" w:rsidP="00B842AB" w:rsidRDefault="00B842AB" w14:paraId="1CEC91FB" w14:textId="77777777">
      <w:pPr>
        <w:jc w:val="center"/>
        <w:rPr>
          <w:rFonts w:ascii="Calibri" w:hAnsi="Calibri"/>
          <w:b/>
          <w:sz w:val="16"/>
        </w:rPr>
      </w:pPr>
    </w:p>
    <w:tbl>
      <w:tblPr>
        <w:tblW w:w="109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3168"/>
        <w:gridCol w:w="7740"/>
      </w:tblGrid>
      <w:tr w:rsidRPr="00132DEE" w:rsidR="00B842AB" w:rsidTr="005B77A1" w14:paraId="2B651E64" w14:textId="77777777">
        <w:trPr>
          <w:cantSplit/>
          <w:trHeight w:val="567"/>
        </w:trPr>
        <w:tc>
          <w:tcPr>
            <w:tcW w:w="3168" w:type="dxa"/>
            <w:tcBorders>
              <w:top w:val="single" w:color="auto" w:sz="12" w:space="0"/>
              <w:bottom w:val="single" w:color="auto" w:sz="4" w:space="0"/>
            </w:tcBorders>
          </w:tcPr>
          <w:p w:rsidRPr="00C875B5" w:rsidR="00B842AB" w:rsidP="00AD4AF4" w:rsidRDefault="00B842AB" w14:paraId="3AA91723" w14:textId="77777777">
            <w:pPr>
              <w:rPr>
                <w:rFonts w:ascii="Calibri" w:hAnsi="Calibri"/>
              </w:rPr>
            </w:pPr>
            <w:r w:rsidRPr="00C875B5">
              <w:rPr>
                <w:rFonts w:ascii="Calibri" w:hAnsi="Calibri"/>
              </w:rPr>
              <w:t xml:space="preserve">Post Title: </w:t>
            </w:r>
          </w:p>
        </w:tc>
        <w:tc>
          <w:tcPr>
            <w:tcW w:w="7740" w:type="dxa"/>
            <w:tcBorders>
              <w:top w:val="single" w:color="auto" w:sz="12" w:space="0"/>
              <w:bottom w:val="single" w:color="auto" w:sz="4" w:space="0"/>
            </w:tcBorders>
          </w:tcPr>
          <w:p w:rsidRPr="00C875B5" w:rsidR="00B842AB" w:rsidP="00282439" w:rsidRDefault="005F14AA" w14:paraId="03E96219" w14:textId="2DF38E3F">
            <w:pPr>
              <w:rPr>
                <w:rFonts w:ascii="Calibri" w:hAnsi="Calibri"/>
              </w:rPr>
            </w:pPr>
            <w:r>
              <w:rPr>
                <w:rFonts w:ascii="Calibri" w:hAnsi="Calibri"/>
              </w:rPr>
              <w:t>Asset Review</w:t>
            </w:r>
            <w:r w:rsidRPr="00C875B5" w:rsidR="0001755C">
              <w:rPr>
                <w:rFonts w:ascii="Calibri" w:hAnsi="Calibri"/>
              </w:rPr>
              <w:t xml:space="preserve"> Manager</w:t>
            </w:r>
          </w:p>
        </w:tc>
      </w:tr>
      <w:tr w:rsidRPr="00132DEE" w:rsidR="00B842AB" w:rsidTr="005B77A1" w14:paraId="3FC5C2A7" w14:textId="77777777">
        <w:trPr>
          <w:cantSplit/>
          <w:trHeight w:val="567"/>
        </w:trPr>
        <w:tc>
          <w:tcPr>
            <w:tcW w:w="3168" w:type="dxa"/>
            <w:tcBorders>
              <w:top w:val="single" w:color="auto" w:sz="4" w:space="0"/>
              <w:bottom w:val="single" w:color="auto" w:sz="4" w:space="0"/>
            </w:tcBorders>
          </w:tcPr>
          <w:p w:rsidRPr="00C875B5" w:rsidR="00B842AB" w:rsidP="00AD4AF4" w:rsidRDefault="00B842AB" w14:paraId="614BBCD7" w14:textId="77777777">
            <w:pPr>
              <w:rPr>
                <w:rFonts w:ascii="Calibri" w:hAnsi="Calibri"/>
              </w:rPr>
            </w:pPr>
            <w:r w:rsidRPr="00C875B5">
              <w:rPr>
                <w:rFonts w:ascii="Calibri" w:hAnsi="Calibri"/>
              </w:rPr>
              <w:t>Grade</w:t>
            </w:r>
          </w:p>
        </w:tc>
        <w:tc>
          <w:tcPr>
            <w:tcW w:w="7740" w:type="dxa"/>
            <w:tcBorders>
              <w:top w:val="single" w:color="auto" w:sz="4" w:space="0"/>
              <w:bottom w:val="single" w:color="auto" w:sz="4" w:space="0"/>
            </w:tcBorders>
          </w:tcPr>
          <w:p w:rsidRPr="00C875B5" w:rsidR="00B842AB" w:rsidP="00AD4AF4" w:rsidRDefault="00E66EE7" w14:paraId="31986E21" w14:textId="52E08E6D">
            <w:pPr>
              <w:rPr>
                <w:rFonts w:ascii="Calibri" w:hAnsi="Calibri"/>
              </w:rPr>
            </w:pPr>
            <w:r>
              <w:rPr>
                <w:rFonts w:ascii="Calibri" w:hAnsi="Calibri"/>
              </w:rPr>
              <w:t>P</w:t>
            </w:r>
            <w:r w:rsidRPr="00C875B5" w:rsidR="0001755C">
              <w:rPr>
                <w:rFonts w:ascii="Calibri" w:hAnsi="Calibri"/>
              </w:rPr>
              <w:t>3</w:t>
            </w:r>
          </w:p>
        </w:tc>
      </w:tr>
      <w:tr w:rsidRPr="00132DEE" w:rsidR="005B77A1" w:rsidTr="005B77A1" w14:paraId="0F2D19D7" w14:textId="77777777">
        <w:trPr>
          <w:cantSplit/>
          <w:trHeight w:val="567"/>
        </w:trPr>
        <w:tc>
          <w:tcPr>
            <w:tcW w:w="3168" w:type="dxa"/>
            <w:tcBorders>
              <w:top w:val="single" w:color="auto" w:sz="4" w:space="0"/>
              <w:bottom w:val="single" w:color="auto" w:sz="4" w:space="0"/>
            </w:tcBorders>
          </w:tcPr>
          <w:p w:rsidRPr="00C875B5" w:rsidR="005B77A1" w:rsidP="00AD4AF4" w:rsidRDefault="005B77A1" w14:paraId="20C95244" w14:textId="77777777">
            <w:pPr>
              <w:rPr>
                <w:rFonts w:ascii="Calibri" w:hAnsi="Calibri"/>
              </w:rPr>
            </w:pPr>
            <w:r w:rsidRPr="00C875B5">
              <w:rPr>
                <w:rFonts w:ascii="Calibri" w:hAnsi="Calibri"/>
              </w:rPr>
              <w:t>Service Area:</w:t>
            </w:r>
          </w:p>
          <w:p w:rsidRPr="00C875B5" w:rsidR="005B77A1" w:rsidP="00AD4AF4" w:rsidRDefault="005B77A1" w14:paraId="6665CD1F" w14:textId="77777777">
            <w:pPr>
              <w:rPr>
                <w:rFonts w:ascii="Calibri" w:hAnsi="Calibri"/>
              </w:rPr>
            </w:pPr>
          </w:p>
        </w:tc>
        <w:tc>
          <w:tcPr>
            <w:tcW w:w="7740" w:type="dxa"/>
            <w:tcBorders>
              <w:top w:val="single" w:color="auto" w:sz="4" w:space="0"/>
              <w:bottom w:val="single" w:color="auto" w:sz="4" w:space="0"/>
            </w:tcBorders>
            <w:vAlign w:val="center"/>
          </w:tcPr>
          <w:p w:rsidRPr="00C875B5" w:rsidR="005B77A1" w:rsidRDefault="0029374F" w14:paraId="6A7B16F8" w14:textId="190AF2E3">
            <w:pPr>
              <w:rPr>
                <w:rFonts w:ascii="Calibri" w:hAnsi="Calibri"/>
              </w:rPr>
            </w:pPr>
            <w:r w:rsidRPr="00C875B5">
              <w:rPr>
                <w:rFonts w:ascii="Calibri" w:hAnsi="Calibri"/>
                <w:spacing w:val="-2"/>
              </w:rPr>
              <w:t>Strategic Assets</w:t>
            </w:r>
          </w:p>
        </w:tc>
      </w:tr>
    </w:tbl>
    <w:p w:rsidRPr="00C875B5" w:rsidR="00B842AB" w:rsidP="00DB6A01" w:rsidRDefault="00DB6A01" w14:paraId="5044F63E" w14:textId="77777777">
      <w:pPr>
        <w:tabs>
          <w:tab w:val="left" w:pos="-851"/>
          <w:tab w:val="left" w:pos="-720"/>
        </w:tabs>
        <w:suppressAutoHyphens/>
        <w:jc w:val="both"/>
        <w:rPr>
          <w:rFonts w:ascii="Calibri" w:hAnsi="Calibri"/>
          <w:spacing w:val="-2"/>
        </w:rPr>
      </w:pPr>
      <w:r w:rsidRPr="00C875B5">
        <w:rPr>
          <w:rFonts w:ascii="Calibri" w:hAnsi="Calibri"/>
          <w:spacing w:val="-2"/>
        </w:rPr>
        <w:t>The following criteria are appropriate for this post.  You must meet the essential criteria in order to be short-listed for the post and it would be advantageous if you meet the desirable criteria</w:t>
      </w:r>
    </w:p>
    <w:p w:rsidRPr="00C875B5" w:rsidR="00DB6A01" w:rsidP="00DB6A01" w:rsidRDefault="00DB6A01" w14:paraId="00A777A7" w14:textId="77777777">
      <w:pPr>
        <w:tabs>
          <w:tab w:val="left" w:pos="-851"/>
          <w:tab w:val="left" w:pos="-720"/>
        </w:tabs>
        <w:suppressAutoHyphens/>
        <w:jc w:val="both"/>
        <w:rPr>
          <w:rFonts w:ascii="Calibri" w:hAnsi="Calibri"/>
          <w:spacing w:val="-2"/>
        </w:rPr>
      </w:pPr>
    </w:p>
    <w:tbl>
      <w:tblPr>
        <w:tblW w:w="10938" w:type="dxa"/>
        <w:tblLayout w:type="fixed"/>
        <w:tblLook w:val="0000" w:firstRow="0" w:lastRow="0" w:firstColumn="0" w:lastColumn="0" w:noHBand="0" w:noVBand="0"/>
      </w:tblPr>
      <w:tblGrid>
        <w:gridCol w:w="4219"/>
        <w:gridCol w:w="5103"/>
        <w:gridCol w:w="1616"/>
      </w:tblGrid>
      <w:tr w:rsidRPr="00132DEE" w:rsidR="00F658CF" w:rsidTr="00F658CF" w14:paraId="627F5F81" w14:textId="77777777">
        <w:tc>
          <w:tcPr>
            <w:tcW w:w="4219" w:type="dxa"/>
            <w:tcBorders>
              <w:top w:val="single" w:color="auto" w:sz="4" w:space="0"/>
              <w:left w:val="single" w:color="auto" w:sz="4" w:space="0"/>
              <w:bottom w:val="single" w:color="auto" w:sz="4" w:space="0"/>
              <w:right w:val="single" w:color="auto" w:sz="4" w:space="0"/>
            </w:tcBorders>
            <w:shd w:val="clear" w:color="auto" w:fill="auto"/>
            <w:vAlign w:val="center"/>
          </w:tcPr>
          <w:p w:rsidRPr="00C875B5" w:rsidR="00F658CF" w:rsidP="00F658CF" w:rsidRDefault="00F658CF" w14:paraId="33A5EDF4" w14:textId="77777777">
            <w:pPr>
              <w:pStyle w:val="Heading4"/>
              <w:rPr>
                <w:rFonts w:ascii="Calibri" w:hAnsi="Calibri"/>
                <w:sz w:val="24"/>
              </w:rPr>
            </w:pPr>
            <w:r w:rsidRPr="00C875B5">
              <w:rPr>
                <w:rFonts w:ascii="Calibri" w:hAnsi="Calibri"/>
                <w:sz w:val="24"/>
              </w:rPr>
              <w:t>Qualifications Required</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rsidRPr="00C875B5" w:rsidR="00F658CF" w:rsidP="00F658CF" w:rsidRDefault="00F658CF" w14:paraId="7FA66A87" w14:textId="77777777">
            <w:pPr>
              <w:pStyle w:val="Heading4"/>
              <w:rPr>
                <w:rFonts w:ascii="Calibri" w:hAnsi="Calibri"/>
                <w:sz w:val="24"/>
              </w:rPr>
            </w:pPr>
            <w:r w:rsidRPr="00C875B5">
              <w:rPr>
                <w:rFonts w:ascii="Calibri" w:hAnsi="Calibri"/>
                <w:sz w:val="24"/>
              </w:rPr>
              <w:t>Subject</w:t>
            </w:r>
          </w:p>
        </w:tc>
        <w:tc>
          <w:tcPr>
            <w:tcW w:w="16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center"/>
          </w:tcPr>
          <w:p w:rsidRPr="00C875B5" w:rsidR="00F658CF" w:rsidP="00F658CF" w:rsidRDefault="00F658CF" w14:paraId="2E51ADED" w14:textId="77777777">
            <w:pPr>
              <w:pStyle w:val="Heading4"/>
              <w:spacing w:before="0" w:after="0"/>
              <w:rPr>
                <w:rFonts w:ascii="Calibri" w:hAnsi="Calibri"/>
                <w:sz w:val="24"/>
              </w:rPr>
            </w:pPr>
            <w:r w:rsidRPr="00C875B5">
              <w:rPr>
                <w:rFonts w:ascii="Calibri" w:hAnsi="Calibri"/>
                <w:sz w:val="24"/>
              </w:rPr>
              <w:t>Essential/</w:t>
            </w:r>
          </w:p>
          <w:p w:rsidRPr="00C875B5" w:rsidR="00F658CF" w:rsidP="00F658CF" w:rsidRDefault="00F658CF" w14:paraId="0E8A161F" w14:textId="77777777">
            <w:pPr>
              <w:pStyle w:val="Heading4"/>
              <w:spacing w:before="0" w:after="0"/>
              <w:rPr>
                <w:rFonts w:ascii="Calibri" w:hAnsi="Calibri"/>
                <w:sz w:val="24"/>
              </w:rPr>
            </w:pPr>
            <w:r w:rsidRPr="00C875B5">
              <w:rPr>
                <w:rFonts w:ascii="Calibri" w:hAnsi="Calibri"/>
                <w:sz w:val="24"/>
              </w:rPr>
              <w:t>Desirable</w:t>
            </w:r>
          </w:p>
        </w:tc>
      </w:tr>
      <w:tr w:rsidRPr="00132DEE" w:rsidR="00F658CF" w:rsidTr="00F658CF" w14:paraId="3BD2983F" w14:textId="77777777">
        <w:trPr>
          <w:trHeight w:val="427"/>
        </w:trPr>
        <w:tc>
          <w:tcPr>
            <w:tcW w:w="4219" w:type="dxa"/>
            <w:tcBorders>
              <w:top w:val="single" w:color="auto" w:sz="4" w:space="0"/>
              <w:left w:val="single" w:color="auto" w:sz="6" w:space="0"/>
              <w:bottom w:val="single" w:color="auto" w:sz="6" w:space="0"/>
            </w:tcBorders>
            <w:vAlign w:val="center"/>
          </w:tcPr>
          <w:p w:rsidRPr="00C875B5" w:rsidR="00F658CF" w:rsidP="00F658CF" w:rsidRDefault="00F658CF" w14:paraId="4B7FB333" w14:textId="77777777">
            <w:pPr>
              <w:spacing w:before="120" w:after="60"/>
              <w:rPr>
                <w:rFonts w:ascii="Calibri" w:hAnsi="Calibri"/>
              </w:rPr>
            </w:pPr>
            <w:r w:rsidRPr="00C875B5">
              <w:rPr>
                <w:rFonts w:ascii="Calibri" w:hAnsi="Calibri"/>
              </w:rPr>
              <w:t>Educated to Degree Level</w:t>
            </w:r>
          </w:p>
        </w:tc>
        <w:tc>
          <w:tcPr>
            <w:tcW w:w="5103" w:type="dxa"/>
            <w:tcBorders>
              <w:top w:val="single" w:color="auto" w:sz="4" w:space="0"/>
              <w:left w:val="single" w:color="auto" w:sz="6" w:space="0"/>
              <w:bottom w:val="single" w:color="auto" w:sz="6" w:space="0"/>
              <w:right w:val="single" w:color="auto" w:sz="6" w:space="0"/>
            </w:tcBorders>
            <w:shd w:val="clear" w:color="auto" w:fill="auto"/>
          </w:tcPr>
          <w:p w:rsidRPr="00C875B5" w:rsidR="00F658CF" w:rsidP="00F658CF" w:rsidRDefault="00F658CF" w14:paraId="7D0A9579" w14:textId="021BE7F2">
            <w:pPr>
              <w:spacing w:before="120" w:after="60"/>
              <w:rPr>
                <w:rFonts w:ascii="Calibri" w:hAnsi="Calibri"/>
              </w:rPr>
            </w:pPr>
            <w:r w:rsidRPr="00C875B5">
              <w:rPr>
                <w:rFonts w:ascii="Calibri" w:hAnsi="Calibri"/>
              </w:rPr>
              <w:t>Estate Management or similar</w:t>
            </w:r>
            <w:r w:rsidR="007774D9">
              <w:rPr>
                <w:rFonts w:ascii="Calibri" w:hAnsi="Calibri"/>
              </w:rPr>
              <w:t xml:space="preserve"> property related</w:t>
            </w:r>
          </w:p>
        </w:tc>
        <w:tc>
          <w:tcPr>
            <w:tcW w:w="1616" w:type="dxa"/>
            <w:tcBorders>
              <w:top w:val="single" w:color="auto" w:sz="4" w:space="0"/>
              <w:left w:val="single" w:color="auto" w:sz="6" w:space="0"/>
              <w:bottom w:val="single" w:color="auto" w:sz="6" w:space="0"/>
              <w:right w:val="single" w:color="auto" w:sz="6" w:space="0"/>
            </w:tcBorders>
            <w:shd w:val="clear" w:color="auto" w:fill="auto"/>
          </w:tcPr>
          <w:p w:rsidRPr="00C875B5" w:rsidR="00F658CF" w:rsidP="00F658CF" w:rsidRDefault="005F14AA" w14:paraId="1A153D05" w14:textId="31F58500">
            <w:pPr>
              <w:spacing w:before="120" w:after="60"/>
              <w:rPr>
                <w:rFonts w:ascii="Calibri" w:hAnsi="Calibri"/>
              </w:rPr>
            </w:pPr>
            <w:r>
              <w:rPr>
                <w:rFonts w:ascii="Calibri" w:hAnsi="Calibri" w:cs="Arial"/>
              </w:rPr>
              <w:t>Essential</w:t>
            </w:r>
          </w:p>
        </w:tc>
      </w:tr>
      <w:tr w:rsidRPr="00132DEE" w:rsidR="00F658CF" w:rsidTr="00F658CF" w14:paraId="051AA702" w14:textId="77777777">
        <w:tc>
          <w:tcPr>
            <w:tcW w:w="4219" w:type="dxa"/>
            <w:tcBorders>
              <w:top w:val="single" w:color="auto" w:sz="6" w:space="0"/>
              <w:left w:val="single" w:color="auto" w:sz="6" w:space="0"/>
              <w:bottom w:val="single" w:color="auto" w:sz="6" w:space="0"/>
            </w:tcBorders>
            <w:vAlign w:val="center"/>
          </w:tcPr>
          <w:p w:rsidRPr="00C875B5" w:rsidR="00F658CF" w:rsidP="00F658CF" w:rsidRDefault="00F658CF" w14:paraId="192781E7" w14:textId="77777777">
            <w:pPr>
              <w:spacing w:before="120" w:after="60"/>
              <w:rPr>
                <w:rFonts w:ascii="Calibri" w:hAnsi="Calibri"/>
              </w:rPr>
            </w:pPr>
            <w:r w:rsidRPr="00C875B5">
              <w:rPr>
                <w:rFonts w:ascii="Calibri" w:hAnsi="Calibri"/>
              </w:rPr>
              <w:t xml:space="preserve">Member of the Royal Institution of Chartered Surveyors </w:t>
            </w:r>
            <w:r w:rsidRPr="00C875B5" w:rsidR="00F016D2">
              <w:rPr>
                <w:rFonts w:ascii="Calibri" w:hAnsi="Calibri"/>
              </w:rPr>
              <w:t xml:space="preserve">(MRICS) </w:t>
            </w:r>
            <w:r w:rsidRPr="00C875B5">
              <w:rPr>
                <w:rFonts w:ascii="Calibri" w:hAnsi="Calibri"/>
              </w:rPr>
              <w:t>(or equivalent professional qualification)</w:t>
            </w:r>
          </w:p>
        </w:tc>
        <w:tc>
          <w:tcPr>
            <w:tcW w:w="5103" w:type="dxa"/>
            <w:tcBorders>
              <w:top w:val="single" w:color="auto" w:sz="6" w:space="0"/>
              <w:left w:val="single" w:color="auto" w:sz="6" w:space="0"/>
              <w:bottom w:val="single" w:color="auto" w:sz="6" w:space="0"/>
              <w:right w:val="single" w:color="auto" w:sz="6" w:space="0"/>
            </w:tcBorders>
          </w:tcPr>
          <w:p w:rsidRPr="00C875B5" w:rsidR="00F658CF" w:rsidP="00F658CF" w:rsidRDefault="00E66EE7" w14:paraId="1BAF4CAB" w14:textId="18A74412">
            <w:pPr>
              <w:spacing w:before="120" w:after="60"/>
              <w:rPr>
                <w:rFonts w:ascii="Calibri" w:hAnsi="Calibri"/>
              </w:rPr>
            </w:pPr>
            <w:r>
              <w:rPr>
                <w:rFonts w:ascii="Calibri" w:hAnsi="Calibri"/>
              </w:rPr>
              <w:t>Surveying</w:t>
            </w:r>
          </w:p>
        </w:tc>
        <w:tc>
          <w:tcPr>
            <w:tcW w:w="1616" w:type="dxa"/>
            <w:tcBorders>
              <w:top w:val="single" w:color="auto" w:sz="6" w:space="0"/>
              <w:left w:val="single" w:color="auto" w:sz="6" w:space="0"/>
              <w:bottom w:val="single" w:color="auto" w:sz="6" w:space="0"/>
              <w:right w:val="single" w:color="auto" w:sz="6" w:space="0"/>
            </w:tcBorders>
          </w:tcPr>
          <w:p w:rsidRPr="00C875B5" w:rsidR="00F658CF" w:rsidP="00F658CF" w:rsidRDefault="00263CB5" w14:paraId="2F1CF61E" w14:textId="37E2DD39">
            <w:pPr>
              <w:spacing w:before="120" w:after="60"/>
              <w:rPr>
                <w:rFonts w:ascii="Calibri" w:hAnsi="Calibri"/>
              </w:rPr>
            </w:pPr>
            <w:r w:rsidRPr="00132DEE">
              <w:rPr>
                <w:rFonts w:ascii="Calibri" w:hAnsi="Calibri" w:cs="Arial"/>
              </w:rPr>
              <w:t>Desirable</w:t>
            </w:r>
          </w:p>
        </w:tc>
      </w:tr>
      <w:tr w:rsidRPr="00132DEE" w:rsidR="00F658CF" w:rsidTr="00F658CF" w14:paraId="08D8DE83" w14:textId="77777777">
        <w:tc>
          <w:tcPr>
            <w:tcW w:w="4219" w:type="dxa"/>
            <w:tcBorders>
              <w:top w:val="single" w:color="auto" w:sz="6" w:space="0"/>
              <w:left w:val="single" w:color="auto" w:sz="6" w:space="0"/>
              <w:bottom w:val="single" w:color="auto" w:sz="6" w:space="0"/>
            </w:tcBorders>
            <w:vAlign w:val="center"/>
          </w:tcPr>
          <w:p w:rsidRPr="00C875B5" w:rsidR="00F658CF" w:rsidP="00F658CF" w:rsidRDefault="007774D9" w14:paraId="6A859D7D" w14:textId="607B125E">
            <w:pPr>
              <w:spacing w:before="120" w:after="60"/>
              <w:rPr>
                <w:rFonts w:ascii="Calibri" w:hAnsi="Calibri"/>
              </w:rPr>
            </w:pPr>
            <w:r>
              <w:rPr>
                <w:rFonts w:ascii="Calibri" w:hAnsi="Calibri"/>
              </w:rPr>
              <w:t xml:space="preserve">RICS </w:t>
            </w:r>
            <w:r w:rsidRPr="00C875B5" w:rsidR="00F658CF">
              <w:rPr>
                <w:rFonts w:ascii="Calibri" w:hAnsi="Calibri"/>
              </w:rPr>
              <w:t>Registered Valuer</w:t>
            </w:r>
          </w:p>
        </w:tc>
        <w:tc>
          <w:tcPr>
            <w:tcW w:w="5103" w:type="dxa"/>
            <w:tcBorders>
              <w:top w:val="single" w:color="auto" w:sz="6" w:space="0"/>
              <w:left w:val="single" w:color="auto" w:sz="6" w:space="0"/>
              <w:bottom w:val="single" w:color="auto" w:sz="6" w:space="0"/>
              <w:right w:val="single" w:color="auto" w:sz="6" w:space="0"/>
            </w:tcBorders>
          </w:tcPr>
          <w:p w:rsidRPr="00C875B5" w:rsidR="00F658CF" w:rsidP="00F658CF" w:rsidRDefault="007774D9" w14:paraId="22F7B33B" w14:textId="00A55676">
            <w:pPr>
              <w:spacing w:before="120" w:after="60"/>
              <w:rPr>
                <w:rFonts w:ascii="Calibri" w:hAnsi="Calibri"/>
              </w:rPr>
            </w:pPr>
            <w:r>
              <w:rPr>
                <w:rFonts w:ascii="Calibri" w:hAnsi="Calibri"/>
              </w:rPr>
              <w:t>Valuation</w:t>
            </w:r>
          </w:p>
        </w:tc>
        <w:tc>
          <w:tcPr>
            <w:tcW w:w="1616" w:type="dxa"/>
            <w:tcBorders>
              <w:top w:val="single" w:color="auto" w:sz="6" w:space="0"/>
              <w:left w:val="single" w:color="auto" w:sz="6" w:space="0"/>
              <w:bottom w:val="single" w:color="auto" w:sz="6" w:space="0"/>
              <w:right w:val="single" w:color="auto" w:sz="6" w:space="0"/>
            </w:tcBorders>
          </w:tcPr>
          <w:p w:rsidRPr="00C875B5" w:rsidR="00F658CF" w:rsidP="00F658CF" w:rsidRDefault="00F658CF" w14:paraId="13A3AAB7" w14:textId="77777777">
            <w:pPr>
              <w:spacing w:before="120" w:after="60"/>
              <w:rPr>
                <w:rFonts w:ascii="Calibri" w:hAnsi="Calibri"/>
              </w:rPr>
            </w:pPr>
            <w:r w:rsidRPr="00C875B5">
              <w:rPr>
                <w:rFonts w:ascii="Calibri" w:hAnsi="Calibri"/>
              </w:rPr>
              <w:t>Desirable</w:t>
            </w:r>
          </w:p>
        </w:tc>
      </w:tr>
      <w:tr w:rsidRPr="00132DEE" w:rsidR="00BA62DB" w:rsidTr="00BA62DB" w14:paraId="1C87BED3" w14:textId="77777777">
        <w:tc>
          <w:tcPr>
            <w:tcW w:w="4219" w:type="dxa"/>
            <w:tcBorders>
              <w:top w:val="single" w:color="auto" w:sz="6" w:space="0"/>
              <w:left w:val="single" w:color="auto" w:sz="6" w:space="0"/>
              <w:bottom w:val="single" w:color="auto" w:sz="6" w:space="0"/>
            </w:tcBorders>
            <w:vAlign w:val="center"/>
          </w:tcPr>
          <w:p w:rsidRPr="00C875B5" w:rsidR="00BA62DB" w:rsidP="00BA62DB" w:rsidRDefault="00BA62DB" w14:paraId="02DD0BA1" w14:textId="77777777">
            <w:pPr>
              <w:spacing w:before="120" w:after="60"/>
              <w:rPr>
                <w:rFonts w:ascii="Calibri" w:hAnsi="Calibri"/>
              </w:rPr>
            </w:pPr>
            <w:r w:rsidRPr="00C875B5">
              <w:rPr>
                <w:rFonts w:ascii="Calibri" w:hAnsi="Calibri"/>
              </w:rPr>
              <w:t xml:space="preserve">Project Management training and/or qualification </w:t>
            </w:r>
          </w:p>
        </w:tc>
        <w:tc>
          <w:tcPr>
            <w:tcW w:w="5103"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7513D044" w14:textId="77777777">
            <w:pPr>
              <w:spacing w:before="120" w:after="60"/>
              <w:rPr>
                <w:rFonts w:ascii="Calibri" w:hAnsi="Calibri"/>
              </w:rPr>
            </w:pP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1429A410" w14:textId="77777777">
            <w:pPr>
              <w:spacing w:before="120" w:after="60"/>
              <w:rPr>
                <w:rFonts w:ascii="Calibri" w:hAnsi="Calibri"/>
              </w:rPr>
            </w:pPr>
            <w:r w:rsidRPr="00C875B5">
              <w:rPr>
                <w:rFonts w:ascii="Calibri" w:hAnsi="Calibri"/>
              </w:rPr>
              <w:t>Desirable</w:t>
            </w:r>
          </w:p>
        </w:tc>
      </w:tr>
      <w:tr w:rsidRPr="00132DEE" w:rsidR="00F658CF" w:rsidTr="00F658CF" w14:paraId="4F166A9B" w14:textId="77777777">
        <w:tc>
          <w:tcPr>
            <w:tcW w:w="4219" w:type="dxa"/>
            <w:tcBorders>
              <w:top w:val="single" w:color="auto" w:sz="6" w:space="0"/>
              <w:left w:val="single" w:color="auto" w:sz="6" w:space="0"/>
              <w:bottom w:val="single" w:color="auto" w:sz="6" w:space="0"/>
            </w:tcBorders>
            <w:vAlign w:val="center"/>
          </w:tcPr>
          <w:p w:rsidRPr="00C875B5" w:rsidR="00F658CF" w:rsidP="00F658CF" w:rsidRDefault="00BA62DB" w14:paraId="1EB0634B" w14:textId="77777777">
            <w:pPr>
              <w:spacing w:before="120" w:after="60"/>
              <w:rPr>
                <w:rFonts w:ascii="Calibri" w:hAnsi="Calibri"/>
              </w:rPr>
            </w:pPr>
            <w:r w:rsidRPr="00C875B5">
              <w:rPr>
                <w:rFonts w:ascii="Calibri" w:hAnsi="Calibri"/>
              </w:rPr>
              <w:t>Management training and/or qualification</w:t>
            </w:r>
          </w:p>
        </w:tc>
        <w:tc>
          <w:tcPr>
            <w:tcW w:w="5103" w:type="dxa"/>
            <w:tcBorders>
              <w:top w:val="single" w:color="auto" w:sz="6" w:space="0"/>
              <w:left w:val="single" w:color="auto" w:sz="6" w:space="0"/>
              <w:bottom w:val="single" w:color="auto" w:sz="6" w:space="0"/>
              <w:right w:val="single" w:color="auto" w:sz="6" w:space="0"/>
            </w:tcBorders>
          </w:tcPr>
          <w:p w:rsidRPr="00C875B5" w:rsidR="00F658CF" w:rsidP="00F658CF" w:rsidRDefault="00F658CF" w14:paraId="6FDE0863" w14:textId="77777777">
            <w:pPr>
              <w:spacing w:before="120" w:after="60"/>
              <w:rPr>
                <w:rFonts w:ascii="Calibri" w:hAnsi="Calibri"/>
              </w:rPr>
            </w:pPr>
          </w:p>
        </w:tc>
        <w:tc>
          <w:tcPr>
            <w:tcW w:w="1616" w:type="dxa"/>
            <w:tcBorders>
              <w:top w:val="single" w:color="auto" w:sz="6" w:space="0"/>
              <w:left w:val="single" w:color="auto" w:sz="6" w:space="0"/>
              <w:bottom w:val="single" w:color="auto" w:sz="6" w:space="0"/>
              <w:right w:val="single" w:color="auto" w:sz="6" w:space="0"/>
            </w:tcBorders>
          </w:tcPr>
          <w:p w:rsidRPr="00C875B5" w:rsidR="00F658CF" w:rsidP="00F658CF" w:rsidRDefault="00F658CF" w14:paraId="33F4BD7E" w14:textId="77777777">
            <w:pPr>
              <w:spacing w:before="120" w:after="60"/>
              <w:rPr>
                <w:rFonts w:ascii="Calibri" w:hAnsi="Calibri"/>
              </w:rPr>
            </w:pPr>
            <w:r w:rsidRPr="00C875B5">
              <w:rPr>
                <w:rFonts w:ascii="Calibri" w:hAnsi="Calibri"/>
              </w:rPr>
              <w:t>Desirable</w:t>
            </w:r>
          </w:p>
        </w:tc>
      </w:tr>
    </w:tbl>
    <w:p w:rsidRPr="00C875B5" w:rsidR="00C30DDC" w:rsidRDefault="00C30DDC" w14:paraId="2A04A25D" w14:textId="77777777">
      <w:pPr>
        <w:rPr>
          <w:rFonts w:ascii="Calibri" w:hAnsi="Calibri"/>
        </w:rPr>
      </w:pPr>
    </w:p>
    <w:tbl>
      <w:tblPr>
        <w:tblW w:w="10938" w:type="dxa"/>
        <w:tblLayout w:type="fixed"/>
        <w:tblLook w:val="0000" w:firstRow="0" w:lastRow="0" w:firstColumn="0" w:lastColumn="0" w:noHBand="0" w:noVBand="0"/>
      </w:tblPr>
      <w:tblGrid>
        <w:gridCol w:w="4219"/>
        <w:gridCol w:w="5103"/>
        <w:gridCol w:w="1616"/>
      </w:tblGrid>
      <w:tr w:rsidRPr="00132DEE" w:rsidR="00C30DDC" w:rsidTr="00313EB5" w14:paraId="6ECF77EE" w14:textId="77777777">
        <w:trPr>
          <w:tblHeader/>
        </w:trPr>
        <w:tc>
          <w:tcPr>
            <w:tcW w:w="4219" w:type="dxa"/>
            <w:tcBorders>
              <w:top w:val="single" w:color="auto" w:sz="4" w:space="0"/>
              <w:left w:val="single" w:color="auto" w:sz="4" w:space="0"/>
              <w:bottom w:val="single" w:color="auto" w:sz="4" w:space="0"/>
              <w:right w:val="single" w:color="auto" w:sz="4" w:space="0"/>
            </w:tcBorders>
            <w:shd w:val="clear" w:color="auto" w:fill="auto"/>
          </w:tcPr>
          <w:p w:rsidRPr="00C875B5" w:rsidR="00C30DDC" w:rsidP="00C30DDC" w:rsidRDefault="00C30DDC" w14:paraId="0ED58C66" w14:textId="77777777">
            <w:pPr>
              <w:pStyle w:val="Heading4"/>
              <w:rPr>
                <w:rFonts w:ascii="Calibri" w:hAnsi="Calibri"/>
                <w:sz w:val="24"/>
              </w:rPr>
            </w:pPr>
            <w:r w:rsidRPr="00C875B5">
              <w:rPr>
                <w:rFonts w:ascii="Calibri" w:hAnsi="Calibri"/>
                <w:sz w:val="24"/>
              </w:rPr>
              <w:t xml:space="preserve">Identify </w:t>
            </w:r>
          </w:p>
        </w:tc>
        <w:tc>
          <w:tcPr>
            <w:tcW w:w="5103" w:type="dxa"/>
            <w:tcBorders>
              <w:top w:val="single" w:color="auto" w:sz="4" w:space="0"/>
              <w:left w:val="single" w:color="auto" w:sz="4" w:space="0"/>
              <w:bottom w:val="single" w:color="auto" w:sz="4" w:space="0"/>
              <w:right w:val="single" w:color="auto" w:sz="4" w:space="0"/>
            </w:tcBorders>
            <w:shd w:val="clear" w:color="auto" w:fill="auto"/>
          </w:tcPr>
          <w:p w:rsidRPr="00C875B5" w:rsidR="00C30DDC" w:rsidP="00C30DDC" w:rsidRDefault="00C30DDC" w14:paraId="3177EAE4" w14:textId="77777777">
            <w:pPr>
              <w:pStyle w:val="Heading4"/>
              <w:rPr>
                <w:rFonts w:ascii="Calibri" w:hAnsi="Calibri"/>
                <w:sz w:val="24"/>
              </w:rPr>
            </w:pPr>
            <w:r w:rsidRPr="00C875B5">
              <w:rPr>
                <w:rFonts w:ascii="Calibri" w:hAnsi="Calibri"/>
                <w:sz w:val="24"/>
              </w:rPr>
              <w:t>Describe</w:t>
            </w:r>
          </w:p>
        </w:tc>
        <w:tc>
          <w:tcPr>
            <w:tcW w:w="16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tcPr>
          <w:p w:rsidRPr="00C875B5" w:rsidR="00C30DDC" w:rsidP="00C30DDC" w:rsidRDefault="00C30DDC" w14:paraId="607AEB64" w14:textId="77777777">
            <w:pPr>
              <w:pStyle w:val="Heading4"/>
              <w:spacing w:before="0" w:after="0"/>
              <w:rPr>
                <w:rFonts w:ascii="Calibri" w:hAnsi="Calibri"/>
                <w:sz w:val="24"/>
              </w:rPr>
            </w:pPr>
            <w:r w:rsidRPr="00C875B5">
              <w:rPr>
                <w:rFonts w:ascii="Calibri" w:hAnsi="Calibri"/>
                <w:sz w:val="24"/>
              </w:rPr>
              <w:t>Essential/</w:t>
            </w:r>
          </w:p>
          <w:p w:rsidRPr="00C875B5" w:rsidR="00C30DDC" w:rsidP="00C30DDC" w:rsidRDefault="00C30DDC" w14:paraId="66A54EDE" w14:textId="77777777">
            <w:pPr>
              <w:pStyle w:val="Heading4"/>
              <w:spacing w:before="0" w:after="0"/>
              <w:rPr>
                <w:rFonts w:ascii="Calibri" w:hAnsi="Calibri"/>
                <w:sz w:val="24"/>
              </w:rPr>
            </w:pPr>
            <w:r w:rsidRPr="00C875B5">
              <w:rPr>
                <w:rFonts w:ascii="Calibri" w:hAnsi="Calibri"/>
                <w:sz w:val="24"/>
              </w:rPr>
              <w:t>Desirable</w:t>
            </w:r>
          </w:p>
        </w:tc>
      </w:tr>
      <w:tr w:rsidRPr="00132DEE" w:rsidR="00C30DDC" w:rsidTr="00FB61C9" w14:paraId="469766B9" w14:textId="77777777">
        <w:trPr>
          <w:trHeight w:val="427"/>
        </w:trPr>
        <w:tc>
          <w:tcPr>
            <w:tcW w:w="4219" w:type="dxa"/>
            <w:tcBorders>
              <w:top w:val="single" w:color="auto" w:sz="4" w:space="0"/>
              <w:left w:val="single" w:color="auto" w:sz="6" w:space="0"/>
              <w:bottom w:val="single" w:color="auto" w:sz="6" w:space="0"/>
            </w:tcBorders>
          </w:tcPr>
          <w:p w:rsidRPr="00C875B5" w:rsidR="00C30DDC" w:rsidP="00C832B7" w:rsidRDefault="00C30DDC" w14:paraId="2838EB23" w14:textId="77777777">
            <w:pPr>
              <w:pStyle w:val="Heading4"/>
              <w:rPr>
                <w:rFonts w:ascii="Calibri" w:hAnsi="Calibri"/>
                <w:sz w:val="24"/>
              </w:rPr>
            </w:pPr>
            <w:r w:rsidRPr="00C875B5">
              <w:rPr>
                <w:rFonts w:ascii="Calibri" w:hAnsi="Calibri"/>
                <w:sz w:val="24"/>
              </w:rPr>
              <w:t>Knowledge</w:t>
            </w:r>
          </w:p>
        </w:tc>
        <w:tc>
          <w:tcPr>
            <w:tcW w:w="5103" w:type="dxa"/>
            <w:tcBorders>
              <w:top w:val="single" w:color="auto" w:sz="4" w:space="0"/>
              <w:left w:val="single" w:color="auto" w:sz="6" w:space="0"/>
              <w:bottom w:val="single" w:color="auto" w:sz="6" w:space="0"/>
              <w:right w:val="single" w:color="auto" w:sz="6" w:space="0"/>
            </w:tcBorders>
            <w:shd w:val="clear" w:color="auto" w:fill="auto"/>
          </w:tcPr>
          <w:p w:rsidRPr="00C875B5" w:rsidR="00C30DDC" w:rsidP="00C30DDC" w:rsidRDefault="00C30DDC" w14:paraId="2AA152FE" w14:textId="77777777">
            <w:pPr>
              <w:tabs>
                <w:tab w:val="right" w:leader="dot" w:pos="8080"/>
              </w:tabs>
              <w:rPr>
                <w:rFonts w:ascii="Calibri" w:hAnsi="Calibri"/>
              </w:rPr>
            </w:pPr>
          </w:p>
        </w:tc>
        <w:tc>
          <w:tcPr>
            <w:tcW w:w="1616" w:type="dxa"/>
            <w:tcBorders>
              <w:top w:val="single" w:color="auto" w:sz="4" w:space="0"/>
              <w:left w:val="single" w:color="auto" w:sz="6" w:space="0"/>
              <w:bottom w:val="single" w:color="auto" w:sz="6" w:space="0"/>
              <w:right w:val="single" w:color="auto" w:sz="6" w:space="0"/>
            </w:tcBorders>
            <w:shd w:val="clear" w:color="auto" w:fill="auto"/>
          </w:tcPr>
          <w:p w:rsidRPr="00C875B5" w:rsidR="00C30DDC" w:rsidP="00C30DDC" w:rsidRDefault="00C30DDC" w14:paraId="09F9935F" w14:textId="77777777">
            <w:pPr>
              <w:tabs>
                <w:tab w:val="right" w:leader="dot" w:pos="8080"/>
              </w:tabs>
              <w:rPr>
                <w:rFonts w:ascii="Calibri" w:hAnsi="Calibri"/>
              </w:rPr>
            </w:pPr>
          </w:p>
        </w:tc>
      </w:tr>
      <w:tr w:rsidRPr="00132DEE" w:rsidR="00C30DDC" w:rsidTr="00FB61C9" w14:paraId="2BF2C9BD" w14:textId="77777777">
        <w:tc>
          <w:tcPr>
            <w:tcW w:w="4219" w:type="dxa"/>
            <w:tcBorders>
              <w:top w:val="single" w:color="auto" w:sz="6" w:space="0"/>
              <w:left w:val="single" w:color="auto" w:sz="6" w:space="0"/>
              <w:bottom w:val="single" w:color="auto" w:sz="6" w:space="0"/>
            </w:tcBorders>
          </w:tcPr>
          <w:p w:rsidRPr="00C875B5" w:rsidR="00C30DDC" w:rsidP="00C30DDC" w:rsidRDefault="00C30DDC" w14:paraId="394C9E6D" w14:textId="77777777">
            <w:pPr>
              <w:spacing w:before="120" w:after="60"/>
              <w:rPr>
                <w:rFonts w:ascii="Calibri" w:hAnsi="Calibri"/>
              </w:rPr>
            </w:pPr>
            <w:r w:rsidRPr="00C875B5">
              <w:rPr>
                <w:rFonts w:ascii="Calibri" w:hAnsi="Calibri"/>
              </w:rPr>
              <w:t>Professional</w:t>
            </w:r>
          </w:p>
        </w:tc>
        <w:tc>
          <w:tcPr>
            <w:tcW w:w="5103" w:type="dxa"/>
            <w:tcBorders>
              <w:top w:val="single" w:color="auto" w:sz="6" w:space="0"/>
              <w:left w:val="single" w:color="auto" w:sz="6" w:space="0"/>
              <w:bottom w:val="single" w:color="auto" w:sz="6" w:space="0"/>
              <w:right w:val="single" w:color="auto" w:sz="6" w:space="0"/>
            </w:tcBorders>
          </w:tcPr>
          <w:p w:rsidRPr="00C875B5" w:rsidR="00C30DDC" w:rsidP="00C30DDC" w:rsidRDefault="00C30DDC" w14:paraId="4B667F8F" w14:textId="77777777">
            <w:pPr>
              <w:spacing w:before="120" w:after="60"/>
              <w:rPr>
                <w:rFonts w:ascii="Calibri" w:hAnsi="Calibri"/>
              </w:rPr>
            </w:pPr>
            <w:r w:rsidRPr="005F14AA">
              <w:rPr>
                <w:rFonts w:ascii="Calibri" w:hAnsi="Calibri"/>
              </w:rPr>
              <w:t xml:space="preserve">Up to date knowledge of </w:t>
            </w:r>
            <w:r w:rsidRPr="005F14AA" w:rsidR="00006329">
              <w:rPr>
                <w:rFonts w:ascii="Calibri" w:hAnsi="Calibri" w:cs="Arial"/>
              </w:rPr>
              <w:t xml:space="preserve">Public Sector Asset Management, </w:t>
            </w:r>
            <w:r w:rsidRPr="005F14AA">
              <w:rPr>
                <w:rFonts w:ascii="Calibri" w:hAnsi="Calibri"/>
              </w:rPr>
              <w:t>Property Valuation, Property and Estate Management, Landlord and Tenant and Property Transactions</w:t>
            </w:r>
          </w:p>
        </w:tc>
        <w:tc>
          <w:tcPr>
            <w:tcW w:w="1616" w:type="dxa"/>
            <w:tcBorders>
              <w:top w:val="single" w:color="auto" w:sz="6" w:space="0"/>
              <w:left w:val="single" w:color="auto" w:sz="6" w:space="0"/>
              <w:bottom w:val="single" w:color="auto" w:sz="6" w:space="0"/>
              <w:right w:val="single" w:color="auto" w:sz="6" w:space="0"/>
            </w:tcBorders>
          </w:tcPr>
          <w:p w:rsidRPr="00C875B5" w:rsidR="00C30DDC" w:rsidP="00C30DDC" w:rsidRDefault="00C30DDC" w14:paraId="36386120" w14:textId="77777777">
            <w:pPr>
              <w:spacing w:before="120" w:after="60"/>
              <w:rPr>
                <w:rFonts w:ascii="Calibri" w:hAnsi="Calibri"/>
              </w:rPr>
            </w:pPr>
            <w:r w:rsidRPr="00C875B5">
              <w:rPr>
                <w:rFonts w:ascii="Calibri" w:hAnsi="Calibri"/>
              </w:rPr>
              <w:t>Essential</w:t>
            </w:r>
          </w:p>
        </w:tc>
      </w:tr>
      <w:tr w:rsidRPr="00132DEE" w:rsidR="00C30DDC" w:rsidTr="00FB61C9" w14:paraId="61C77314" w14:textId="77777777">
        <w:tc>
          <w:tcPr>
            <w:tcW w:w="4219" w:type="dxa"/>
            <w:tcBorders>
              <w:top w:val="single" w:color="auto" w:sz="6" w:space="0"/>
              <w:left w:val="single" w:color="auto" w:sz="6" w:space="0"/>
              <w:bottom w:val="single" w:color="auto" w:sz="6" w:space="0"/>
            </w:tcBorders>
          </w:tcPr>
          <w:p w:rsidRPr="00C875B5" w:rsidR="00C30DDC" w:rsidP="00C30DDC" w:rsidRDefault="00C30DDC" w14:paraId="1C322B95" w14:textId="77777777">
            <w:pPr>
              <w:spacing w:before="120" w:after="60"/>
              <w:rPr>
                <w:rFonts w:ascii="Calibri" w:hAnsi="Calibri"/>
              </w:rPr>
            </w:pPr>
            <w:r w:rsidRPr="00C875B5">
              <w:rPr>
                <w:rFonts w:ascii="Calibri" w:hAnsi="Calibri"/>
              </w:rPr>
              <w:t>Project Management</w:t>
            </w:r>
          </w:p>
        </w:tc>
        <w:tc>
          <w:tcPr>
            <w:tcW w:w="5103" w:type="dxa"/>
            <w:tcBorders>
              <w:top w:val="single" w:color="auto" w:sz="6" w:space="0"/>
              <w:left w:val="single" w:color="auto" w:sz="6" w:space="0"/>
              <w:bottom w:val="single" w:color="auto" w:sz="6" w:space="0"/>
              <w:right w:val="single" w:color="auto" w:sz="6" w:space="0"/>
            </w:tcBorders>
          </w:tcPr>
          <w:p w:rsidRPr="00C875B5" w:rsidR="00C30DDC" w:rsidP="00C30DDC" w:rsidRDefault="00C30DDC" w14:paraId="4BBEB763" w14:textId="77777777">
            <w:pPr>
              <w:spacing w:before="120" w:after="60"/>
              <w:rPr>
                <w:rFonts w:ascii="Calibri" w:hAnsi="Calibri"/>
              </w:rPr>
            </w:pPr>
            <w:r w:rsidRPr="00C875B5">
              <w:rPr>
                <w:rFonts w:ascii="Calibri" w:hAnsi="Calibri"/>
              </w:rPr>
              <w:t>Property Management techniques and methods</w:t>
            </w:r>
          </w:p>
        </w:tc>
        <w:tc>
          <w:tcPr>
            <w:tcW w:w="1616" w:type="dxa"/>
            <w:tcBorders>
              <w:top w:val="single" w:color="auto" w:sz="6" w:space="0"/>
              <w:left w:val="single" w:color="auto" w:sz="6" w:space="0"/>
              <w:bottom w:val="single" w:color="auto" w:sz="6" w:space="0"/>
              <w:right w:val="single" w:color="auto" w:sz="6" w:space="0"/>
            </w:tcBorders>
          </w:tcPr>
          <w:p w:rsidRPr="00C875B5" w:rsidR="00C30DDC" w:rsidP="00C30DDC" w:rsidRDefault="00C30DDC" w14:paraId="6E8E3D02" w14:textId="77777777">
            <w:pPr>
              <w:spacing w:before="120" w:after="60"/>
              <w:rPr>
                <w:rFonts w:ascii="Calibri" w:hAnsi="Calibri"/>
              </w:rPr>
            </w:pPr>
            <w:r w:rsidRPr="00C875B5">
              <w:rPr>
                <w:rFonts w:ascii="Calibri" w:hAnsi="Calibri"/>
              </w:rPr>
              <w:t>Desirable</w:t>
            </w:r>
          </w:p>
        </w:tc>
      </w:tr>
      <w:tr w:rsidRPr="00132DEE" w:rsidR="00BA62DB" w:rsidTr="00FB61C9" w14:paraId="40CAB02F" w14:textId="77777777">
        <w:tc>
          <w:tcPr>
            <w:tcW w:w="4219" w:type="dxa"/>
            <w:tcBorders>
              <w:top w:val="single" w:color="auto" w:sz="6" w:space="0"/>
              <w:left w:val="single" w:color="auto" w:sz="6" w:space="0"/>
              <w:bottom w:val="single" w:color="auto" w:sz="6" w:space="0"/>
            </w:tcBorders>
          </w:tcPr>
          <w:p w:rsidRPr="00C875B5" w:rsidR="00BA62DB" w:rsidP="00BA62DB" w:rsidRDefault="00BA62DB" w14:paraId="3B96C21F" w14:textId="77777777">
            <w:pPr>
              <w:spacing w:before="120" w:after="60"/>
              <w:rPr>
                <w:rFonts w:ascii="Calibri" w:hAnsi="Calibri"/>
              </w:rPr>
            </w:pPr>
            <w:r w:rsidRPr="00C875B5">
              <w:rPr>
                <w:rFonts w:ascii="Calibri" w:hAnsi="Calibri"/>
              </w:rPr>
              <w:t>Management</w:t>
            </w:r>
          </w:p>
        </w:tc>
        <w:tc>
          <w:tcPr>
            <w:tcW w:w="5103"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21A202C5" w14:textId="77777777">
            <w:pPr>
              <w:spacing w:before="120" w:after="60"/>
              <w:rPr>
                <w:rFonts w:ascii="Calibri" w:hAnsi="Calibri"/>
              </w:rPr>
            </w:pPr>
            <w:r w:rsidRPr="00C875B5">
              <w:rPr>
                <w:rFonts w:ascii="Calibri" w:hAnsi="Calibri"/>
              </w:rPr>
              <w:t>Management techniques and methods</w:t>
            </w: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5F50FB6F" w14:textId="77777777">
            <w:pPr>
              <w:spacing w:before="120" w:after="60"/>
              <w:rPr>
                <w:rFonts w:ascii="Calibri" w:hAnsi="Calibri"/>
              </w:rPr>
            </w:pPr>
            <w:r w:rsidRPr="00C875B5">
              <w:rPr>
                <w:rFonts w:ascii="Calibri" w:hAnsi="Calibri"/>
              </w:rPr>
              <w:t>Desirable</w:t>
            </w:r>
          </w:p>
        </w:tc>
      </w:tr>
      <w:tr w:rsidRPr="00132DEE" w:rsidR="00BA62DB" w:rsidTr="00FB61C9" w14:paraId="37004FB6" w14:textId="77777777">
        <w:tc>
          <w:tcPr>
            <w:tcW w:w="4219" w:type="dxa"/>
            <w:tcBorders>
              <w:top w:val="single" w:color="auto" w:sz="6" w:space="0"/>
              <w:left w:val="single" w:color="auto" w:sz="6" w:space="0"/>
              <w:bottom w:val="single" w:color="auto" w:sz="6" w:space="0"/>
            </w:tcBorders>
          </w:tcPr>
          <w:p w:rsidRPr="00C875B5" w:rsidR="00BA62DB" w:rsidP="00BA62DB" w:rsidRDefault="00BA62DB" w14:paraId="3AD5D344" w14:textId="77777777">
            <w:pPr>
              <w:pStyle w:val="Heading4"/>
              <w:rPr>
                <w:rFonts w:ascii="Calibri" w:hAnsi="Calibri"/>
                <w:sz w:val="24"/>
              </w:rPr>
            </w:pPr>
            <w:r w:rsidRPr="00C875B5">
              <w:rPr>
                <w:rFonts w:ascii="Calibri" w:hAnsi="Calibri"/>
                <w:sz w:val="24"/>
              </w:rPr>
              <w:t>Skills</w:t>
            </w:r>
          </w:p>
        </w:tc>
        <w:tc>
          <w:tcPr>
            <w:tcW w:w="5103"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3816A987" w14:textId="77777777">
            <w:pPr>
              <w:tabs>
                <w:tab w:val="right" w:leader="dot" w:pos="8080"/>
              </w:tabs>
              <w:rPr>
                <w:rFonts w:ascii="Calibri" w:hAnsi="Calibri"/>
              </w:rPr>
            </w:pP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58726101" w14:textId="77777777">
            <w:pPr>
              <w:tabs>
                <w:tab w:val="right" w:leader="dot" w:pos="8080"/>
              </w:tabs>
              <w:rPr>
                <w:rFonts w:ascii="Calibri" w:hAnsi="Calibri"/>
              </w:rPr>
            </w:pPr>
          </w:p>
        </w:tc>
      </w:tr>
      <w:tr w:rsidRPr="00132DEE" w:rsidR="00BA62DB" w:rsidTr="00FB61C9" w14:paraId="25D5FE4B" w14:textId="77777777">
        <w:trPr>
          <w:trHeight w:val="427"/>
        </w:trPr>
        <w:tc>
          <w:tcPr>
            <w:tcW w:w="4219" w:type="dxa"/>
            <w:tcBorders>
              <w:top w:val="single" w:color="auto" w:sz="4" w:space="0"/>
              <w:left w:val="single" w:color="auto" w:sz="6" w:space="0"/>
              <w:bottom w:val="single" w:color="auto" w:sz="6" w:space="0"/>
            </w:tcBorders>
          </w:tcPr>
          <w:p w:rsidRPr="00C875B5" w:rsidR="00BA62DB" w:rsidP="00BA62DB" w:rsidRDefault="00BA62DB" w14:paraId="21FEC59F" w14:textId="77777777">
            <w:pPr>
              <w:spacing w:before="120" w:after="60"/>
              <w:rPr>
                <w:rFonts w:ascii="Calibri" w:hAnsi="Calibri"/>
              </w:rPr>
            </w:pPr>
            <w:r w:rsidRPr="00C875B5">
              <w:rPr>
                <w:rFonts w:ascii="Calibri" w:hAnsi="Calibri"/>
              </w:rPr>
              <w:t>Customer focus</w:t>
            </w:r>
          </w:p>
        </w:tc>
        <w:tc>
          <w:tcPr>
            <w:tcW w:w="5103" w:type="dxa"/>
            <w:tcBorders>
              <w:top w:val="single" w:color="auto" w:sz="4" w:space="0"/>
              <w:left w:val="single" w:color="auto" w:sz="6" w:space="0"/>
              <w:bottom w:val="single" w:color="auto" w:sz="6" w:space="0"/>
              <w:right w:val="single" w:color="auto" w:sz="6" w:space="0"/>
            </w:tcBorders>
            <w:shd w:val="clear" w:color="auto" w:fill="auto"/>
          </w:tcPr>
          <w:p w:rsidRPr="00C875B5" w:rsidR="00BA62DB" w:rsidP="00BA62DB" w:rsidRDefault="00BA62DB" w14:paraId="45F029B2" w14:textId="77777777">
            <w:pPr>
              <w:spacing w:before="120" w:after="60"/>
              <w:rPr>
                <w:rFonts w:ascii="Calibri" w:hAnsi="Calibri"/>
              </w:rPr>
            </w:pPr>
            <w:r w:rsidRPr="00C875B5">
              <w:rPr>
                <w:rFonts w:ascii="Calibri" w:hAnsi="Calibri"/>
              </w:rPr>
              <w:t xml:space="preserve">The ability to establish good rapport and open and honest relationships with Customers, from the public, partner organisations, senior </w:t>
            </w:r>
            <w:r w:rsidRPr="00C875B5" w:rsidR="00FC3B93">
              <w:rPr>
                <w:rFonts w:ascii="Calibri" w:hAnsi="Calibri"/>
              </w:rPr>
              <w:t>officers</w:t>
            </w:r>
            <w:r w:rsidRPr="00132DEE" w:rsidR="00FC3B93">
              <w:rPr>
                <w:rFonts w:ascii="Calibri" w:hAnsi="Calibri" w:cs="Arial"/>
              </w:rPr>
              <w:t>,</w:t>
            </w:r>
            <w:r w:rsidRPr="00C875B5">
              <w:rPr>
                <w:rFonts w:ascii="Calibri" w:hAnsi="Calibri"/>
              </w:rPr>
              <w:t xml:space="preserve"> and Members</w:t>
            </w:r>
          </w:p>
        </w:tc>
        <w:tc>
          <w:tcPr>
            <w:tcW w:w="1616" w:type="dxa"/>
            <w:tcBorders>
              <w:top w:val="single" w:color="auto" w:sz="4" w:space="0"/>
              <w:left w:val="single" w:color="auto" w:sz="6" w:space="0"/>
              <w:bottom w:val="single" w:color="auto" w:sz="6" w:space="0"/>
              <w:right w:val="single" w:color="auto" w:sz="6" w:space="0"/>
            </w:tcBorders>
            <w:shd w:val="clear" w:color="auto" w:fill="auto"/>
          </w:tcPr>
          <w:p w:rsidRPr="00C875B5" w:rsidR="00BA62DB" w:rsidP="00BA62DB" w:rsidRDefault="00BA62DB" w14:paraId="297C6FB3" w14:textId="77777777">
            <w:pPr>
              <w:spacing w:before="120" w:after="60"/>
              <w:rPr>
                <w:rFonts w:ascii="Calibri" w:hAnsi="Calibri"/>
              </w:rPr>
            </w:pPr>
            <w:r w:rsidRPr="00C875B5">
              <w:rPr>
                <w:rFonts w:ascii="Calibri" w:hAnsi="Calibri"/>
              </w:rPr>
              <w:t>Essential</w:t>
            </w:r>
          </w:p>
        </w:tc>
      </w:tr>
      <w:tr w:rsidRPr="00132DEE" w:rsidR="00BA62DB" w:rsidTr="00FB61C9" w14:paraId="4D8ADA31" w14:textId="77777777">
        <w:tc>
          <w:tcPr>
            <w:tcW w:w="4219" w:type="dxa"/>
            <w:tcBorders>
              <w:top w:val="single" w:color="auto" w:sz="6" w:space="0"/>
              <w:left w:val="single" w:color="auto" w:sz="6" w:space="0"/>
              <w:bottom w:val="single" w:color="auto" w:sz="6" w:space="0"/>
            </w:tcBorders>
          </w:tcPr>
          <w:p w:rsidRPr="00C875B5" w:rsidR="00BA62DB" w:rsidP="00BA62DB" w:rsidRDefault="00BA62DB" w14:paraId="1D895C0A" w14:textId="77777777">
            <w:pPr>
              <w:spacing w:before="120" w:after="60"/>
              <w:rPr>
                <w:rFonts w:ascii="Calibri" w:hAnsi="Calibri"/>
              </w:rPr>
            </w:pPr>
            <w:r w:rsidRPr="00C875B5">
              <w:rPr>
                <w:rFonts w:ascii="Calibri" w:hAnsi="Calibri"/>
              </w:rPr>
              <w:t xml:space="preserve">Project Management </w:t>
            </w:r>
          </w:p>
        </w:tc>
        <w:tc>
          <w:tcPr>
            <w:tcW w:w="5103"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399CA87A" w14:textId="77777777">
            <w:pPr>
              <w:spacing w:before="120" w:after="60"/>
              <w:rPr>
                <w:rFonts w:ascii="Calibri" w:hAnsi="Calibri"/>
              </w:rPr>
            </w:pPr>
            <w:r w:rsidRPr="00C875B5">
              <w:rPr>
                <w:rFonts w:ascii="Calibri" w:hAnsi="Calibri"/>
              </w:rPr>
              <w:t>The skills and ability to use techniques to deliver high quality outputs and solutions within challenging timescales</w:t>
            </w: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49F816AD" w14:textId="77777777">
            <w:pPr>
              <w:spacing w:before="120" w:after="60"/>
              <w:rPr>
                <w:rFonts w:ascii="Calibri" w:hAnsi="Calibri"/>
              </w:rPr>
            </w:pPr>
            <w:r w:rsidRPr="00C875B5">
              <w:rPr>
                <w:rFonts w:ascii="Calibri" w:hAnsi="Calibri"/>
              </w:rPr>
              <w:t>Essential</w:t>
            </w:r>
          </w:p>
        </w:tc>
      </w:tr>
      <w:tr w:rsidRPr="00132DEE" w:rsidR="00BA62DB" w:rsidTr="00FB61C9" w14:paraId="2013255D" w14:textId="77777777">
        <w:tc>
          <w:tcPr>
            <w:tcW w:w="4219" w:type="dxa"/>
            <w:tcBorders>
              <w:top w:val="single" w:color="auto" w:sz="6" w:space="0"/>
              <w:left w:val="single" w:color="auto" w:sz="6" w:space="0"/>
              <w:bottom w:val="single" w:color="auto" w:sz="6" w:space="0"/>
            </w:tcBorders>
          </w:tcPr>
          <w:p w:rsidRPr="00C875B5" w:rsidR="00BA62DB" w:rsidP="00BA62DB" w:rsidRDefault="00BA62DB" w14:paraId="62E1607E" w14:textId="77777777">
            <w:pPr>
              <w:spacing w:before="120" w:after="60"/>
              <w:rPr>
                <w:rFonts w:ascii="Calibri" w:hAnsi="Calibri"/>
              </w:rPr>
            </w:pPr>
            <w:r w:rsidRPr="00C875B5">
              <w:rPr>
                <w:rFonts w:ascii="Calibri" w:hAnsi="Calibri"/>
              </w:rPr>
              <w:t xml:space="preserve">Problem solving </w:t>
            </w:r>
          </w:p>
        </w:tc>
        <w:tc>
          <w:tcPr>
            <w:tcW w:w="5103"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7B3FA1AE" w14:textId="77777777">
            <w:pPr>
              <w:spacing w:before="120" w:after="60"/>
              <w:rPr>
                <w:rFonts w:ascii="Calibri" w:hAnsi="Calibri"/>
              </w:rPr>
            </w:pPr>
            <w:r w:rsidRPr="00C875B5">
              <w:rPr>
                <w:rFonts w:ascii="Calibri" w:hAnsi="Calibri"/>
              </w:rPr>
              <w:t xml:space="preserve">The ability to implement innovative and creative solutions to problems and plans to create and deliver </w:t>
            </w:r>
            <w:r w:rsidRPr="00C875B5" w:rsidR="00FC3B93">
              <w:rPr>
                <w:rFonts w:ascii="Calibri" w:hAnsi="Calibri"/>
              </w:rPr>
              <w:t>win:</w:t>
            </w:r>
            <w:r w:rsidRPr="00132DEE" w:rsidR="00FC3B93">
              <w:rPr>
                <w:rFonts w:ascii="Calibri" w:hAnsi="Calibri" w:cs="Arial"/>
              </w:rPr>
              <w:t xml:space="preserve"> </w:t>
            </w:r>
            <w:r w:rsidRPr="00C875B5" w:rsidR="00FC3B93">
              <w:rPr>
                <w:rFonts w:ascii="Calibri" w:hAnsi="Calibri"/>
              </w:rPr>
              <w:t>win</w:t>
            </w:r>
            <w:r w:rsidRPr="00C875B5">
              <w:rPr>
                <w:rFonts w:ascii="Calibri" w:hAnsi="Calibri"/>
              </w:rPr>
              <w:t xml:space="preserve"> outcomes</w:t>
            </w: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532A7D3B" w14:textId="77777777">
            <w:pPr>
              <w:spacing w:before="120" w:after="60"/>
              <w:rPr>
                <w:rFonts w:ascii="Calibri" w:hAnsi="Calibri"/>
              </w:rPr>
            </w:pPr>
            <w:r w:rsidRPr="00C875B5">
              <w:rPr>
                <w:rFonts w:ascii="Calibri" w:hAnsi="Calibri"/>
              </w:rPr>
              <w:t>Essential</w:t>
            </w:r>
          </w:p>
        </w:tc>
      </w:tr>
      <w:tr w:rsidRPr="00132DEE" w:rsidR="00BA62DB" w:rsidTr="00FB61C9" w14:paraId="503B6E75" w14:textId="77777777">
        <w:tc>
          <w:tcPr>
            <w:tcW w:w="4219" w:type="dxa"/>
            <w:tcBorders>
              <w:top w:val="single" w:color="auto" w:sz="6" w:space="0"/>
              <w:left w:val="single" w:color="auto" w:sz="6" w:space="0"/>
              <w:bottom w:val="single" w:color="auto" w:sz="6" w:space="0"/>
            </w:tcBorders>
          </w:tcPr>
          <w:p w:rsidRPr="00C875B5" w:rsidR="00BA62DB" w:rsidP="00BA62DB" w:rsidRDefault="00BA62DB" w14:paraId="198D2DF7" w14:textId="77777777">
            <w:pPr>
              <w:spacing w:before="120" w:after="60"/>
              <w:rPr>
                <w:rFonts w:ascii="Calibri" w:hAnsi="Calibri"/>
              </w:rPr>
            </w:pPr>
            <w:r w:rsidRPr="00C875B5">
              <w:rPr>
                <w:rFonts w:ascii="Calibri" w:hAnsi="Calibri"/>
              </w:rPr>
              <w:t xml:space="preserve">Transformational Change </w:t>
            </w:r>
          </w:p>
        </w:tc>
        <w:tc>
          <w:tcPr>
            <w:tcW w:w="5103"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582913A7" w14:textId="77777777">
            <w:pPr>
              <w:spacing w:before="120" w:after="60"/>
              <w:rPr>
                <w:rFonts w:ascii="Calibri" w:hAnsi="Calibri"/>
              </w:rPr>
            </w:pPr>
            <w:r w:rsidRPr="00C875B5">
              <w:rPr>
                <w:rFonts w:ascii="Calibri" w:hAnsi="Calibri"/>
              </w:rPr>
              <w:t>Positive attitude to change in the organisation and a willingness to promote and adopt new ideas and ways of working</w:t>
            </w: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3AE3CCFA" w14:textId="77777777">
            <w:pPr>
              <w:spacing w:before="120" w:after="60"/>
              <w:rPr>
                <w:rFonts w:ascii="Calibri" w:hAnsi="Calibri"/>
              </w:rPr>
            </w:pPr>
            <w:r w:rsidRPr="00C875B5">
              <w:rPr>
                <w:rFonts w:ascii="Calibri" w:hAnsi="Calibri"/>
              </w:rPr>
              <w:t>Essential</w:t>
            </w:r>
          </w:p>
        </w:tc>
      </w:tr>
      <w:tr w:rsidRPr="00132DEE" w:rsidR="00BA62DB" w:rsidTr="00FB61C9" w14:paraId="6A443486" w14:textId="77777777">
        <w:tc>
          <w:tcPr>
            <w:tcW w:w="4219" w:type="dxa"/>
            <w:tcBorders>
              <w:top w:val="single" w:color="auto" w:sz="6" w:space="0"/>
              <w:left w:val="single" w:color="auto" w:sz="6" w:space="0"/>
              <w:bottom w:val="single" w:color="auto" w:sz="6" w:space="0"/>
            </w:tcBorders>
          </w:tcPr>
          <w:p w:rsidRPr="00C875B5" w:rsidR="00BA62DB" w:rsidP="00BA62DB" w:rsidRDefault="00BA62DB" w14:paraId="13095DF7" w14:textId="77777777">
            <w:pPr>
              <w:spacing w:before="120" w:after="60"/>
              <w:rPr>
                <w:rFonts w:ascii="Calibri" w:hAnsi="Calibri"/>
              </w:rPr>
            </w:pPr>
            <w:r w:rsidRPr="00C875B5">
              <w:rPr>
                <w:rFonts w:ascii="Calibri" w:hAnsi="Calibri"/>
              </w:rPr>
              <w:t xml:space="preserve">Communication </w:t>
            </w:r>
          </w:p>
        </w:tc>
        <w:tc>
          <w:tcPr>
            <w:tcW w:w="5103"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69668FF0" w14:textId="77777777">
            <w:pPr>
              <w:spacing w:before="120" w:after="60"/>
              <w:rPr>
                <w:rFonts w:ascii="Calibri" w:hAnsi="Calibri"/>
              </w:rPr>
            </w:pPr>
            <w:r w:rsidRPr="00C875B5">
              <w:rPr>
                <w:rFonts w:ascii="Calibri" w:hAnsi="Calibri"/>
              </w:rPr>
              <w:t xml:space="preserve">Capable of expressing information, </w:t>
            </w:r>
            <w:r w:rsidRPr="00C875B5" w:rsidR="00FC3B93">
              <w:rPr>
                <w:rFonts w:ascii="Calibri" w:hAnsi="Calibri"/>
              </w:rPr>
              <w:t>concepts</w:t>
            </w:r>
            <w:r w:rsidRPr="00132DEE" w:rsidR="00FC3B93">
              <w:rPr>
                <w:rFonts w:ascii="Calibri" w:hAnsi="Calibri" w:cs="Arial"/>
              </w:rPr>
              <w:t>,</w:t>
            </w:r>
            <w:r w:rsidRPr="00C875B5">
              <w:rPr>
                <w:rFonts w:ascii="Calibri" w:hAnsi="Calibri"/>
              </w:rPr>
              <w:t xml:space="preserve"> and ideas both orally and in writing in a logical, well structured, timely, accurate and meaningful form to recipients</w:t>
            </w: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1EACE7C5" w14:textId="77777777">
            <w:pPr>
              <w:spacing w:before="120" w:after="60"/>
              <w:rPr>
                <w:rFonts w:ascii="Calibri" w:hAnsi="Calibri"/>
              </w:rPr>
            </w:pPr>
            <w:r w:rsidRPr="00C875B5">
              <w:rPr>
                <w:rFonts w:ascii="Calibri" w:hAnsi="Calibri"/>
              </w:rPr>
              <w:t>Essential</w:t>
            </w:r>
          </w:p>
        </w:tc>
      </w:tr>
      <w:tr w:rsidRPr="00132DEE" w:rsidR="00BA62DB" w:rsidTr="00FB61C9" w14:paraId="0D8F3DDC" w14:textId="77777777">
        <w:tc>
          <w:tcPr>
            <w:tcW w:w="4219" w:type="dxa"/>
            <w:tcBorders>
              <w:top w:val="single" w:color="auto" w:sz="6" w:space="0"/>
              <w:left w:val="single" w:color="auto" w:sz="6" w:space="0"/>
              <w:bottom w:val="single" w:color="auto" w:sz="6" w:space="0"/>
            </w:tcBorders>
          </w:tcPr>
          <w:p w:rsidRPr="00C875B5" w:rsidR="00BA62DB" w:rsidP="00BA62DB" w:rsidRDefault="00BA62DB" w14:paraId="559FEF37" w14:textId="77777777">
            <w:pPr>
              <w:spacing w:before="120" w:after="60"/>
              <w:rPr>
                <w:rFonts w:ascii="Calibri" w:hAnsi="Calibri"/>
              </w:rPr>
            </w:pPr>
            <w:r w:rsidRPr="00C875B5">
              <w:rPr>
                <w:rFonts w:ascii="Calibri" w:hAnsi="Calibri"/>
              </w:rPr>
              <w:t xml:space="preserve">Managing Others </w:t>
            </w:r>
          </w:p>
        </w:tc>
        <w:tc>
          <w:tcPr>
            <w:tcW w:w="5103"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73A8F874" w14:textId="77777777">
            <w:pPr>
              <w:spacing w:before="120" w:after="60"/>
              <w:rPr>
                <w:rFonts w:ascii="Calibri" w:hAnsi="Calibri"/>
              </w:rPr>
            </w:pPr>
            <w:r w:rsidRPr="00C875B5">
              <w:rPr>
                <w:rFonts w:ascii="Calibri" w:hAnsi="Calibri"/>
              </w:rPr>
              <w:t>Ability to manage and develop others to achieve their full potential and to achieve project objectives</w:t>
            </w: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3450746D" w14:textId="77777777">
            <w:pPr>
              <w:spacing w:before="120" w:after="60"/>
              <w:rPr>
                <w:rFonts w:ascii="Calibri" w:hAnsi="Calibri"/>
              </w:rPr>
            </w:pPr>
            <w:r w:rsidRPr="00C875B5">
              <w:rPr>
                <w:rFonts w:ascii="Calibri" w:hAnsi="Calibri"/>
              </w:rPr>
              <w:t>Essential</w:t>
            </w:r>
          </w:p>
        </w:tc>
      </w:tr>
      <w:tr w:rsidRPr="00132DEE" w:rsidR="00BA62DB" w:rsidTr="00FB61C9" w14:paraId="0DF732DE" w14:textId="77777777">
        <w:tc>
          <w:tcPr>
            <w:tcW w:w="4219" w:type="dxa"/>
            <w:tcBorders>
              <w:top w:val="single" w:color="auto" w:sz="6" w:space="0"/>
              <w:left w:val="single" w:color="auto" w:sz="6" w:space="0"/>
              <w:bottom w:val="single" w:color="auto" w:sz="6" w:space="0"/>
            </w:tcBorders>
          </w:tcPr>
          <w:p w:rsidRPr="00C875B5" w:rsidR="00BA62DB" w:rsidP="00BA62DB" w:rsidRDefault="00BA62DB" w14:paraId="4B44E69B" w14:textId="77777777">
            <w:pPr>
              <w:spacing w:before="120" w:after="60"/>
              <w:rPr>
                <w:rFonts w:ascii="Calibri" w:hAnsi="Calibri"/>
              </w:rPr>
            </w:pPr>
            <w:r w:rsidRPr="00C875B5">
              <w:rPr>
                <w:rFonts w:ascii="Calibri" w:hAnsi="Calibri"/>
              </w:rPr>
              <w:t xml:space="preserve">Managing Self </w:t>
            </w:r>
          </w:p>
        </w:tc>
        <w:tc>
          <w:tcPr>
            <w:tcW w:w="5103"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2D4F9F4D" w14:textId="77777777">
            <w:pPr>
              <w:spacing w:before="120" w:after="60"/>
              <w:rPr>
                <w:rFonts w:ascii="Calibri" w:hAnsi="Calibri"/>
              </w:rPr>
            </w:pPr>
            <w:r w:rsidRPr="00C875B5">
              <w:rPr>
                <w:rFonts w:ascii="Calibri" w:hAnsi="Calibri"/>
              </w:rPr>
              <w:t>Ability to organise, plan and manage own work and that of others to deliver objectives and outcomes in a timely and responsive manner</w:t>
            </w: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629F2264" w14:textId="77777777">
            <w:pPr>
              <w:spacing w:before="120" w:after="60"/>
              <w:rPr>
                <w:rFonts w:ascii="Calibri" w:hAnsi="Calibri"/>
              </w:rPr>
            </w:pPr>
            <w:r w:rsidRPr="00C875B5">
              <w:rPr>
                <w:rFonts w:ascii="Calibri" w:hAnsi="Calibri"/>
              </w:rPr>
              <w:t>Essential</w:t>
            </w:r>
          </w:p>
        </w:tc>
      </w:tr>
      <w:tr w:rsidRPr="00132DEE" w:rsidR="00BA62DB" w:rsidTr="00FB61C9" w14:paraId="0D023817" w14:textId="77777777">
        <w:trPr>
          <w:trHeight w:val="427"/>
        </w:trPr>
        <w:tc>
          <w:tcPr>
            <w:tcW w:w="4219" w:type="dxa"/>
            <w:tcBorders>
              <w:top w:val="single" w:color="auto" w:sz="4" w:space="0"/>
              <w:left w:val="single" w:color="auto" w:sz="6" w:space="0"/>
              <w:bottom w:val="single" w:color="auto" w:sz="6" w:space="0"/>
            </w:tcBorders>
          </w:tcPr>
          <w:p w:rsidRPr="00C875B5" w:rsidR="00BA62DB" w:rsidP="00BA62DB" w:rsidRDefault="00BA62DB" w14:paraId="5F672EA3" w14:textId="77777777">
            <w:pPr>
              <w:spacing w:before="120" w:after="60"/>
              <w:rPr>
                <w:rFonts w:ascii="Calibri" w:hAnsi="Calibri"/>
              </w:rPr>
            </w:pPr>
            <w:r w:rsidRPr="00C875B5">
              <w:rPr>
                <w:rFonts w:ascii="Calibri" w:hAnsi="Calibri"/>
              </w:rPr>
              <w:t xml:space="preserve">Influencing </w:t>
            </w:r>
          </w:p>
        </w:tc>
        <w:tc>
          <w:tcPr>
            <w:tcW w:w="5103" w:type="dxa"/>
            <w:tcBorders>
              <w:top w:val="single" w:color="auto" w:sz="4" w:space="0"/>
              <w:left w:val="single" w:color="auto" w:sz="6" w:space="0"/>
              <w:bottom w:val="single" w:color="auto" w:sz="6" w:space="0"/>
              <w:right w:val="single" w:color="auto" w:sz="6" w:space="0"/>
            </w:tcBorders>
            <w:shd w:val="clear" w:color="auto" w:fill="auto"/>
          </w:tcPr>
          <w:p w:rsidRPr="00C875B5" w:rsidR="00BA62DB" w:rsidP="00BA62DB" w:rsidRDefault="00BA62DB" w14:paraId="147501B4" w14:textId="77777777">
            <w:pPr>
              <w:spacing w:before="120" w:after="60"/>
              <w:rPr>
                <w:rFonts w:ascii="Calibri" w:hAnsi="Calibri"/>
              </w:rPr>
            </w:pPr>
            <w:r w:rsidRPr="00C875B5">
              <w:rPr>
                <w:rFonts w:ascii="Calibri" w:hAnsi="Calibri"/>
              </w:rPr>
              <w:t xml:space="preserve">Ability to develop constructive relationships with stakeholders, partners, consultants, </w:t>
            </w:r>
            <w:r w:rsidRPr="00C875B5" w:rsidR="00FC3B93">
              <w:rPr>
                <w:rFonts w:ascii="Calibri" w:hAnsi="Calibri"/>
              </w:rPr>
              <w:t>colleagues</w:t>
            </w:r>
            <w:r w:rsidRPr="00132DEE" w:rsidR="00FC3B93">
              <w:rPr>
                <w:rFonts w:ascii="Calibri" w:hAnsi="Calibri" w:cs="Arial"/>
              </w:rPr>
              <w:t>,</w:t>
            </w:r>
            <w:r w:rsidRPr="00C875B5">
              <w:rPr>
                <w:rFonts w:ascii="Calibri" w:hAnsi="Calibri"/>
              </w:rPr>
              <w:t xml:space="preserve"> and others within and outside the organisation, and to influence and persuade others to ensure that desired outcomes are met</w:t>
            </w:r>
          </w:p>
        </w:tc>
        <w:tc>
          <w:tcPr>
            <w:tcW w:w="1616" w:type="dxa"/>
            <w:tcBorders>
              <w:top w:val="single" w:color="auto" w:sz="4" w:space="0"/>
              <w:left w:val="single" w:color="auto" w:sz="6" w:space="0"/>
              <w:bottom w:val="single" w:color="auto" w:sz="6" w:space="0"/>
              <w:right w:val="single" w:color="auto" w:sz="6" w:space="0"/>
            </w:tcBorders>
            <w:shd w:val="clear" w:color="auto" w:fill="auto"/>
          </w:tcPr>
          <w:p w:rsidRPr="00C875B5" w:rsidR="00BA62DB" w:rsidP="00BA62DB" w:rsidRDefault="00BA62DB" w14:paraId="67CF0BBD" w14:textId="77777777">
            <w:pPr>
              <w:spacing w:before="120" w:after="60"/>
              <w:rPr>
                <w:rFonts w:ascii="Calibri" w:hAnsi="Calibri"/>
              </w:rPr>
            </w:pPr>
            <w:r w:rsidRPr="00C875B5">
              <w:rPr>
                <w:rFonts w:ascii="Calibri" w:hAnsi="Calibri"/>
              </w:rPr>
              <w:t>Essential</w:t>
            </w:r>
          </w:p>
        </w:tc>
      </w:tr>
      <w:tr w:rsidRPr="00132DEE" w:rsidR="00BA62DB" w:rsidTr="00FB61C9" w14:paraId="2827A831" w14:textId="77777777">
        <w:tc>
          <w:tcPr>
            <w:tcW w:w="4219" w:type="dxa"/>
            <w:tcBorders>
              <w:top w:val="single" w:color="auto" w:sz="6" w:space="0"/>
              <w:left w:val="single" w:color="auto" w:sz="6" w:space="0"/>
              <w:bottom w:val="single" w:color="auto" w:sz="6" w:space="0"/>
            </w:tcBorders>
          </w:tcPr>
          <w:p w:rsidRPr="00C875B5" w:rsidR="00AD240C" w:rsidP="00BA62DB" w:rsidRDefault="00BA62DB" w14:paraId="292E8972" w14:textId="77777777">
            <w:pPr>
              <w:spacing w:before="120" w:after="60"/>
              <w:rPr>
                <w:rFonts w:ascii="Calibri" w:hAnsi="Calibri"/>
              </w:rPr>
            </w:pPr>
            <w:r w:rsidRPr="00C875B5">
              <w:rPr>
                <w:rFonts w:ascii="Calibri" w:hAnsi="Calibri"/>
              </w:rPr>
              <w:t xml:space="preserve">Discretion </w:t>
            </w:r>
          </w:p>
        </w:tc>
        <w:tc>
          <w:tcPr>
            <w:tcW w:w="5103"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795BB201" w14:textId="77777777">
            <w:pPr>
              <w:spacing w:before="120" w:after="60"/>
              <w:rPr>
                <w:rFonts w:ascii="Calibri" w:hAnsi="Calibri"/>
              </w:rPr>
            </w:pPr>
            <w:r w:rsidRPr="00C875B5">
              <w:rPr>
                <w:rFonts w:ascii="Calibri" w:hAnsi="Calibri"/>
              </w:rPr>
              <w:t>Ability to maintain confidentiality</w:t>
            </w: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4DC8B72A" w14:textId="77777777">
            <w:pPr>
              <w:spacing w:before="120" w:after="60"/>
              <w:rPr>
                <w:rFonts w:ascii="Calibri" w:hAnsi="Calibri"/>
              </w:rPr>
            </w:pPr>
            <w:r w:rsidRPr="00C875B5">
              <w:rPr>
                <w:rFonts w:ascii="Calibri" w:hAnsi="Calibri"/>
              </w:rPr>
              <w:t>Essential</w:t>
            </w:r>
          </w:p>
        </w:tc>
      </w:tr>
      <w:tr w:rsidRPr="00132DEE" w:rsidR="00BA62DB" w:rsidTr="00FB61C9" w14:paraId="0D92EDF7" w14:textId="77777777">
        <w:tc>
          <w:tcPr>
            <w:tcW w:w="4219" w:type="dxa"/>
            <w:tcBorders>
              <w:top w:val="single" w:color="auto" w:sz="6" w:space="0"/>
              <w:left w:val="single" w:color="auto" w:sz="6" w:space="0"/>
              <w:bottom w:val="single" w:color="auto" w:sz="6" w:space="0"/>
            </w:tcBorders>
          </w:tcPr>
          <w:p w:rsidRPr="00C875B5" w:rsidR="00BA62DB" w:rsidP="00BA62DB" w:rsidRDefault="00BA62DB" w14:paraId="146C22CA" w14:textId="77777777">
            <w:pPr>
              <w:pStyle w:val="Heading4"/>
              <w:rPr>
                <w:rFonts w:ascii="Calibri" w:hAnsi="Calibri"/>
                <w:sz w:val="24"/>
              </w:rPr>
            </w:pPr>
            <w:r w:rsidRPr="00C875B5">
              <w:rPr>
                <w:rFonts w:ascii="Calibri" w:hAnsi="Calibri"/>
                <w:sz w:val="24"/>
              </w:rPr>
              <w:t>Experience</w:t>
            </w:r>
          </w:p>
        </w:tc>
        <w:tc>
          <w:tcPr>
            <w:tcW w:w="5103"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137F61B3" w14:textId="77777777">
            <w:pPr>
              <w:tabs>
                <w:tab w:val="right" w:leader="dot" w:pos="8080"/>
              </w:tabs>
              <w:rPr>
                <w:rFonts w:ascii="Calibri" w:hAnsi="Calibri"/>
              </w:rPr>
            </w:pP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18D3B9FD" w14:textId="77777777">
            <w:pPr>
              <w:tabs>
                <w:tab w:val="right" w:leader="dot" w:pos="8080"/>
              </w:tabs>
              <w:rPr>
                <w:rFonts w:ascii="Calibri" w:hAnsi="Calibri"/>
              </w:rPr>
            </w:pPr>
          </w:p>
        </w:tc>
      </w:tr>
      <w:tr w:rsidRPr="00132DEE" w:rsidR="00BA62DB" w:rsidTr="00FB61C9" w14:paraId="14ED7E51" w14:textId="77777777">
        <w:tc>
          <w:tcPr>
            <w:tcW w:w="4219" w:type="dxa"/>
            <w:tcBorders>
              <w:top w:val="single" w:color="auto" w:sz="6" w:space="0"/>
              <w:left w:val="single" w:color="auto" w:sz="6" w:space="0"/>
              <w:bottom w:val="single" w:color="auto" w:sz="6" w:space="0"/>
            </w:tcBorders>
          </w:tcPr>
          <w:p w:rsidRPr="00C875B5" w:rsidR="00BA62DB" w:rsidP="00BA62DB" w:rsidRDefault="00BA62DB" w14:paraId="58BFC20B" w14:textId="77777777">
            <w:pPr>
              <w:spacing w:before="120" w:after="60"/>
              <w:rPr>
                <w:rFonts w:ascii="Calibri" w:hAnsi="Calibri"/>
              </w:rPr>
            </w:pPr>
            <w:r w:rsidRPr="00C875B5">
              <w:rPr>
                <w:rFonts w:ascii="Calibri" w:hAnsi="Calibri"/>
              </w:rPr>
              <w:t xml:space="preserve">Professional </w:t>
            </w:r>
          </w:p>
        </w:tc>
        <w:tc>
          <w:tcPr>
            <w:tcW w:w="5103" w:type="dxa"/>
            <w:tcBorders>
              <w:top w:val="single" w:color="auto" w:sz="6" w:space="0"/>
              <w:left w:val="single" w:color="auto" w:sz="6" w:space="0"/>
              <w:bottom w:val="single" w:color="auto" w:sz="6" w:space="0"/>
              <w:right w:val="single" w:color="auto" w:sz="6" w:space="0"/>
            </w:tcBorders>
          </w:tcPr>
          <w:p w:rsidRPr="00C875B5" w:rsidR="00BA62DB" w:rsidP="00BA62DB" w:rsidRDefault="00AD240C" w14:paraId="4F840B5E" w14:textId="154D9B6B">
            <w:pPr>
              <w:spacing w:before="120" w:after="60"/>
              <w:rPr>
                <w:rFonts w:ascii="Calibri" w:hAnsi="Calibri"/>
              </w:rPr>
            </w:pPr>
            <w:r w:rsidRPr="00C875B5">
              <w:rPr>
                <w:rFonts w:ascii="Calibri" w:hAnsi="Calibri"/>
              </w:rPr>
              <w:t xml:space="preserve">Significant post-qualification professional experience in the development of strategic thinking and implementation of adopted strategies in property matters </w:t>
            </w: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17B4FA28" w14:textId="77777777">
            <w:pPr>
              <w:spacing w:before="120" w:after="60"/>
              <w:rPr>
                <w:rFonts w:ascii="Calibri" w:hAnsi="Calibri"/>
              </w:rPr>
            </w:pPr>
            <w:r w:rsidRPr="00C875B5">
              <w:rPr>
                <w:rFonts w:ascii="Calibri" w:hAnsi="Calibri"/>
              </w:rPr>
              <w:t>Essential</w:t>
            </w:r>
          </w:p>
        </w:tc>
      </w:tr>
      <w:tr w:rsidRPr="00132DEE" w:rsidR="00BA62DB" w:rsidTr="00FB61C9" w14:paraId="7FDCD227" w14:textId="77777777">
        <w:trPr>
          <w:trHeight w:val="427"/>
        </w:trPr>
        <w:tc>
          <w:tcPr>
            <w:tcW w:w="4219" w:type="dxa"/>
            <w:tcBorders>
              <w:top w:val="single" w:color="auto" w:sz="4" w:space="0"/>
              <w:left w:val="single" w:color="auto" w:sz="6" w:space="0"/>
              <w:bottom w:val="single" w:color="auto" w:sz="6" w:space="0"/>
            </w:tcBorders>
          </w:tcPr>
          <w:p w:rsidRPr="00C875B5" w:rsidR="00BA62DB" w:rsidP="00BA62DB" w:rsidRDefault="00BA62DB" w14:paraId="76139C39" w14:textId="77777777">
            <w:pPr>
              <w:spacing w:before="120" w:after="60"/>
              <w:rPr>
                <w:rFonts w:ascii="Calibri" w:hAnsi="Calibri"/>
              </w:rPr>
            </w:pPr>
            <w:r w:rsidRPr="00C875B5">
              <w:rPr>
                <w:rFonts w:ascii="Calibri" w:hAnsi="Calibri"/>
              </w:rPr>
              <w:t xml:space="preserve">Caseload </w:t>
            </w:r>
          </w:p>
        </w:tc>
        <w:tc>
          <w:tcPr>
            <w:tcW w:w="5103" w:type="dxa"/>
            <w:tcBorders>
              <w:top w:val="single" w:color="auto" w:sz="4" w:space="0"/>
              <w:left w:val="single" w:color="auto" w:sz="6" w:space="0"/>
              <w:bottom w:val="single" w:color="auto" w:sz="6" w:space="0"/>
              <w:right w:val="single" w:color="auto" w:sz="6" w:space="0"/>
            </w:tcBorders>
            <w:shd w:val="clear" w:color="auto" w:fill="auto"/>
          </w:tcPr>
          <w:p w:rsidRPr="00C875B5" w:rsidR="00BA62DB" w:rsidP="00BA62DB" w:rsidRDefault="00BA62DB" w14:paraId="695D3CC0" w14:textId="77777777">
            <w:pPr>
              <w:spacing w:before="120" w:after="60"/>
              <w:rPr>
                <w:rFonts w:ascii="Calibri" w:hAnsi="Calibri"/>
              </w:rPr>
            </w:pPr>
            <w:r w:rsidRPr="00C875B5">
              <w:rPr>
                <w:rFonts w:ascii="Calibri" w:hAnsi="Calibri"/>
              </w:rPr>
              <w:t>Direct experience of dealing with a range of cases in Landlord and Tenant, Disposals and Acquisitions</w:t>
            </w:r>
          </w:p>
        </w:tc>
        <w:tc>
          <w:tcPr>
            <w:tcW w:w="1616" w:type="dxa"/>
            <w:tcBorders>
              <w:top w:val="single" w:color="auto" w:sz="4" w:space="0"/>
              <w:left w:val="single" w:color="auto" w:sz="6" w:space="0"/>
              <w:bottom w:val="single" w:color="auto" w:sz="6" w:space="0"/>
              <w:right w:val="single" w:color="auto" w:sz="6" w:space="0"/>
            </w:tcBorders>
            <w:shd w:val="clear" w:color="auto" w:fill="auto"/>
          </w:tcPr>
          <w:p w:rsidRPr="00C875B5" w:rsidR="00BA62DB" w:rsidP="00BA62DB" w:rsidRDefault="00BA62DB" w14:paraId="38F0904E" w14:textId="77777777">
            <w:pPr>
              <w:spacing w:before="120" w:after="60"/>
              <w:rPr>
                <w:rFonts w:ascii="Calibri" w:hAnsi="Calibri"/>
              </w:rPr>
            </w:pPr>
            <w:r w:rsidRPr="00C875B5">
              <w:rPr>
                <w:rFonts w:ascii="Calibri" w:hAnsi="Calibri"/>
              </w:rPr>
              <w:t>Essential</w:t>
            </w:r>
          </w:p>
        </w:tc>
      </w:tr>
      <w:tr w:rsidRPr="00132DEE" w:rsidR="00BA62DB" w:rsidTr="00FB61C9" w14:paraId="1C96EDD9" w14:textId="77777777">
        <w:tc>
          <w:tcPr>
            <w:tcW w:w="4219" w:type="dxa"/>
            <w:tcBorders>
              <w:top w:val="single" w:color="auto" w:sz="6" w:space="0"/>
              <w:left w:val="single" w:color="auto" w:sz="6" w:space="0"/>
              <w:bottom w:val="single" w:color="auto" w:sz="6" w:space="0"/>
            </w:tcBorders>
          </w:tcPr>
          <w:p w:rsidRPr="00C875B5" w:rsidR="00BA62DB" w:rsidP="00BA62DB" w:rsidRDefault="00BA62DB" w14:paraId="55772FDB" w14:textId="77777777">
            <w:pPr>
              <w:spacing w:before="120" w:after="60"/>
              <w:rPr>
                <w:rFonts w:ascii="Calibri" w:hAnsi="Calibri"/>
              </w:rPr>
            </w:pPr>
            <w:r w:rsidRPr="00C875B5">
              <w:rPr>
                <w:rFonts w:ascii="Calibri" w:hAnsi="Calibri"/>
              </w:rPr>
              <w:t xml:space="preserve">Public Sector </w:t>
            </w:r>
          </w:p>
        </w:tc>
        <w:tc>
          <w:tcPr>
            <w:tcW w:w="5103" w:type="dxa"/>
            <w:tcBorders>
              <w:top w:val="single" w:color="auto" w:sz="6" w:space="0"/>
              <w:left w:val="single" w:color="auto" w:sz="6" w:space="0"/>
              <w:bottom w:val="single" w:color="auto" w:sz="6" w:space="0"/>
              <w:right w:val="single" w:color="auto" w:sz="6" w:space="0"/>
            </w:tcBorders>
          </w:tcPr>
          <w:p w:rsidRPr="005F14AA" w:rsidR="00BA62DB" w:rsidP="00AD240C" w:rsidRDefault="00AD240C" w14:paraId="5873D0FB" w14:textId="77777777">
            <w:pPr>
              <w:spacing w:before="120" w:after="60"/>
              <w:rPr>
                <w:rFonts w:ascii="Calibri" w:hAnsi="Calibri"/>
              </w:rPr>
            </w:pPr>
            <w:r w:rsidRPr="005F14AA">
              <w:rPr>
                <w:rFonts w:ascii="Calibri" w:hAnsi="Calibri"/>
              </w:rPr>
              <w:t>A demonstrable track record of successfully managing substantial complex</w:t>
            </w:r>
            <w:r w:rsidRPr="005F14AA">
              <w:rPr>
                <w:rFonts w:ascii="Calibri" w:hAnsi="Calibri" w:cs="Arial"/>
              </w:rPr>
              <w:t xml:space="preserve"> </w:t>
            </w:r>
            <w:r w:rsidRPr="005F14AA" w:rsidR="00006329">
              <w:rPr>
                <w:rFonts w:ascii="Calibri" w:hAnsi="Calibri" w:cs="Arial"/>
              </w:rPr>
              <w:t>asset management</w:t>
            </w:r>
            <w:r w:rsidRPr="005F14AA" w:rsidR="00006329">
              <w:rPr>
                <w:rFonts w:ascii="Calibri" w:hAnsi="Calibri"/>
              </w:rPr>
              <w:t xml:space="preserve"> </w:t>
            </w:r>
            <w:r w:rsidRPr="005F14AA">
              <w:rPr>
                <w:rFonts w:ascii="Calibri" w:hAnsi="Calibri"/>
              </w:rPr>
              <w:t xml:space="preserve">projects in the public sector, including the management of professional consultants. </w:t>
            </w:r>
            <w:r w:rsidRPr="005F14AA">
              <w:rPr>
                <w:rFonts w:ascii="Calibri" w:hAnsi="Calibri"/>
              </w:rPr>
              <w:t>Experience of formal project management techniques, Equality and Diversity issues, budget management and governance within a public sector environment</w:t>
            </w: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6E2500A7" w14:textId="77777777">
            <w:pPr>
              <w:spacing w:before="120" w:after="60"/>
              <w:rPr>
                <w:rFonts w:ascii="Calibri" w:hAnsi="Calibri"/>
              </w:rPr>
            </w:pPr>
            <w:r w:rsidRPr="00C875B5">
              <w:rPr>
                <w:rFonts w:ascii="Calibri" w:hAnsi="Calibri"/>
              </w:rPr>
              <w:t>Essential</w:t>
            </w:r>
          </w:p>
        </w:tc>
      </w:tr>
      <w:tr w:rsidRPr="00132DEE" w:rsidR="00BA62DB" w:rsidTr="00FB61C9" w14:paraId="4C37F6B7" w14:textId="77777777">
        <w:tc>
          <w:tcPr>
            <w:tcW w:w="4219" w:type="dxa"/>
            <w:tcBorders>
              <w:top w:val="single" w:color="auto" w:sz="6" w:space="0"/>
              <w:left w:val="single" w:color="auto" w:sz="6" w:space="0"/>
              <w:bottom w:val="single" w:color="auto" w:sz="6" w:space="0"/>
            </w:tcBorders>
          </w:tcPr>
          <w:p w:rsidRPr="00C875B5" w:rsidR="00BA62DB" w:rsidP="00BA62DB" w:rsidRDefault="00BA62DB" w14:paraId="652F55F4" w14:textId="77777777">
            <w:pPr>
              <w:spacing w:before="120" w:after="60"/>
              <w:rPr>
                <w:rFonts w:ascii="Calibri" w:hAnsi="Calibri"/>
              </w:rPr>
            </w:pPr>
            <w:r w:rsidRPr="00C875B5">
              <w:rPr>
                <w:rFonts w:ascii="Calibri" w:hAnsi="Calibri"/>
              </w:rPr>
              <w:t xml:space="preserve">Private Sector </w:t>
            </w:r>
          </w:p>
        </w:tc>
        <w:tc>
          <w:tcPr>
            <w:tcW w:w="5103"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64014D5A" w14:textId="77777777">
            <w:pPr>
              <w:spacing w:before="120" w:after="60"/>
              <w:rPr>
                <w:rFonts w:ascii="Calibri" w:hAnsi="Calibri"/>
              </w:rPr>
            </w:pPr>
            <w:r w:rsidRPr="00C875B5">
              <w:rPr>
                <w:rFonts w:ascii="Calibri" w:hAnsi="Calibri"/>
              </w:rPr>
              <w:t>Experience of working with the private sector, and delivering commercial outcomes</w:t>
            </w:r>
          </w:p>
        </w:tc>
        <w:tc>
          <w:tcPr>
            <w:tcW w:w="1616" w:type="dxa"/>
            <w:tcBorders>
              <w:top w:val="single" w:color="auto" w:sz="6" w:space="0"/>
              <w:left w:val="single" w:color="auto" w:sz="6" w:space="0"/>
              <w:bottom w:val="single" w:color="auto" w:sz="6" w:space="0"/>
              <w:right w:val="single" w:color="auto" w:sz="6" w:space="0"/>
            </w:tcBorders>
          </w:tcPr>
          <w:p w:rsidRPr="00C875B5" w:rsidR="00BA62DB" w:rsidP="00BA62DB" w:rsidRDefault="00BA62DB" w14:paraId="21015C20" w14:textId="77777777">
            <w:pPr>
              <w:spacing w:before="120" w:after="60"/>
              <w:rPr>
                <w:rFonts w:ascii="Calibri" w:hAnsi="Calibri"/>
              </w:rPr>
            </w:pPr>
            <w:r w:rsidRPr="00C875B5">
              <w:rPr>
                <w:rFonts w:ascii="Calibri" w:hAnsi="Calibri"/>
              </w:rPr>
              <w:t>Essential</w:t>
            </w:r>
          </w:p>
        </w:tc>
      </w:tr>
      <w:tr w:rsidRPr="00132DEE" w:rsidR="00AD240C" w:rsidTr="00FB61C9" w14:paraId="3D351B1F" w14:textId="77777777">
        <w:tc>
          <w:tcPr>
            <w:tcW w:w="4219" w:type="dxa"/>
            <w:tcBorders>
              <w:top w:val="single" w:color="auto" w:sz="6" w:space="0"/>
              <w:left w:val="single" w:color="auto" w:sz="6" w:space="0"/>
              <w:bottom w:val="single" w:color="auto" w:sz="6" w:space="0"/>
            </w:tcBorders>
          </w:tcPr>
          <w:p w:rsidRPr="00C875B5" w:rsidR="00AD240C" w:rsidP="00AD240C" w:rsidRDefault="00AD240C" w14:paraId="1A00A213" w14:textId="77777777">
            <w:pPr>
              <w:spacing w:before="120" w:after="60"/>
              <w:rPr>
                <w:rFonts w:ascii="Calibri" w:hAnsi="Calibri"/>
              </w:rPr>
            </w:pPr>
            <w:r w:rsidRPr="00C875B5">
              <w:rPr>
                <w:rFonts w:ascii="Calibri" w:hAnsi="Calibri"/>
              </w:rPr>
              <w:t xml:space="preserve">Management </w:t>
            </w:r>
          </w:p>
        </w:tc>
        <w:tc>
          <w:tcPr>
            <w:tcW w:w="5103" w:type="dxa"/>
            <w:tcBorders>
              <w:top w:val="single" w:color="auto" w:sz="6" w:space="0"/>
              <w:left w:val="single" w:color="auto" w:sz="6" w:space="0"/>
              <w:bottom w:val="single" w:color="auto" w:sz="6" w:space="0"/>
              <w:right w:val="single" w:color="auto" w:sz="6" w:space="0"/>
            </w:tcBorders>
          </w:tcPr>
          <w:p w:rsidRPr="00C875B5" w:rsidR="00AD240C" w:rsidP="00AD240C" w:rsidRDefault="00AD240C" w14:paraId="25567358" w14:textId="77777777">
            <w:pPr>
              <w:spacing w:before="120" w:after="60"/>
              <w:rPr>
                <w:rFonts w:ascii="Calibri" w:hAnsi="Calibri"/>
              </w:rPr>
            </w:pPr>
            <w:r w:rsidRPr="00C875B5">
              <w:rPr>
                <w:rFonts w:ascii="Calibri" w:hAnsi="Calibri"/>
              </w:rPr>
              <w:t>Experience of leading and managing teams of professional staff in ‘business as usual’ and through transformational change, and delivering planned Business outcomes</w:t>
            </w:r>
          </w:p>
        </w:tc>
        <w:tc>
          <w:tcPr>
            <w:tcW w:w="1616" w:type="dxa"/>
            <w:tcBorders>
              <w:top w:val="single" w:color="auto" w:sz="6" w:space="0"/>
              <w:left w:val="single" w:color="auto" w:sz="6" w:space="0"/>
              <w:bottom w:val="single" w:color="auto" w:sz="6" w:space="0"/>
              <w:right w:val="single" w:color="auto" w:sz="6" w:space="0"/>
            </w:tcBorders>
          </w:tcPr>
          <w:p w:rsidRPr="00C875B5" w:rsidR="00AD240C" w:rsidP="00AD240C" w:rsidRDefault="00AD240C" w14:paraId="0093B28A" w14:textId="77777777">
            <w:pPr>
              <w:spacing w:before="120" w:after="60"/>
              <w:rPr>
                <w:rFonts w:ascii="Calibri" w:hAnsi="Calibri"/>
                <w:sz w:val="22"/>
              </w:rPr>
            </w:pPr>
            <w:r w:rsidRPr="00C875B5">
              <w:rPr>
                <w:rFonts w:ascii="Calibri" w:hAnsi="Calibri"/>
              </w:rPr>
              <w:t>Essential</w:t>
            </w:r>
          </w:p>
        </w:tc>
      </w:tr>
      <w:tr w:rsidRPr="00132DEE" w:rsidR="00AD240C" w:rsidTr="00FB61C9" w14:paraId="15F1FBB7" w14:textId="77777777">
        <w:tc>
          <w:tcPr>
            <w:tcW w:w="4219" w:type="dxa"/>
            <w:tcBorders>
              <w:top w:val="single" w:color="auto" w:sz="6" w:space="0"/>
              <w:left w:val="single" w:color="auto" w:sz="6" w:space="0"/>
              <w:bottom w:val="single" w:color="auto" w:sz="6" w:space="0"/>
            </w:tcBorders>
          </w:tcPr>
          <w:p w:rsidRPr="00C875B5" w:rsidR="00AD240C" w:rsidP="00AD240C" w:rsidRDefault="00AD240C" w14:paraId="395E3693" w14:textId="77777777">
            <w:pPr>
              <w:spacing w:before="120" w:after="60"/>
              <w:rPr>
                <w:rFonts w:ascii="Calibri" w:hAnsi="Calibri"/>
              </w:rPr>
            </w:pPr>
            <w:r w:rsidRPr="00C875B5">
              <w:rPr>
                <w:rFonts w:ascii="Calibri" w:hAnsi="Calibri"/>
              </w:rPr>
              <w:t xml:space="preserve">Influencing </w:t>
            </w:r>
          </w:p>
        </w:tc>
        <w:tc>
          <w:tcPr>
            <w:tcW w:w="5103" w:type="dxa"/>
            <w:tcBorders>
              <w:top w:val="single" w:color="auto" w:sz="6" w:space="0"/>
              <w:left w:val="single" w:color="auto" w:sz="6" w:space="0"/>
              <w:bottom w:val="single" w:color="auto" w:sz="6" w:space="0"/>
              <w:right w:val="single" w:color="auto" w:sz="6" w:space="0"/>
            </w:tcBorders>
          </w:tcPr>
          <w:p w:rsidRPr="00C875B5" w:rsidR="00AD240C" w:rsidP="00AD240C" w:rsidRDefault="00AD240C" w14:paraId="6E608130" w14:textId="77777777">
            <w:pPr>
              <w:spacing w:before="120" w:after="60"/>
              <w:rPr>
                <w:rFonts w:ascii="Calibri" w:hAnsi="Calibri"/>
              </w:rPr>
            </w:pPr>
            <w:r w:rsidRPr="00C875B5">
              <w:rPr>
                <w:rFonts w:ascii="Calibri" w:hAnsi="Calibri"/>
              </w:rPr>
              <w:t>Experience in influencing and negotiating with internal and external stakeholders and customers, and of communicating ideas and solutions</w:t>
            </w:r>
          </w:p>
        </w:tc>
        <w:tc>
          <w:tcPr>
            <w:tcW w:w="1616" w:type="dxa"/>
            <w:tcBorders>
              <w:top w:val="single" w:color="auto" w:sz="6" w:space="0"/>
              <w:left w:val="single" w:color="auto" w:sz="6" w:space="0"/>
              <w:bottom w:val="single" w:color="auto" w:sz="6" w:space="0"/>
              <w:right w:val="single" w:color="auto" w:sz="6" w:space="0"/>
            </w:tcBorders>
          </w:tcPr>
          <w:p w:rsidRPr="00C875B5" w:rsidR="00AD240C" w:rsidP="00AD240C" w:rsidRDefault="00AD240C" w14:paraId="0748FBD6" w14:textId="77777777">
            <w:pPr>
              <w:spacing w:before="120" w:after="60"/>
              <w:rPr>
                <w:rFonts w:ascii="Calibri" w:hAnsi="Calibri"/>
              </w:rPr>
            </w:pPr>
            <w:r w:rsidRPr="00C875B5">
              <w:rPr>
                <w:rFonts w:ascii="Calibri" w:hAnsi="Calibri"/>
              </w:rPr>
              <w:t>Essential</w:t>
            </w:r>
          </w:p>
        </w:tc>
      </w:tr>
      <w:tr w:rsidRPr="00132DEE" w:rsidR="00AD240C" w:rsidTr="00FB61C9" w14:paraId="49FCB962" w14:textId="77777777">
        <w:tc>
          <w:tcPr>
            <w:tcW w:w="4219" w:type="dxa"/>
            <w:tcBorders>
              <w:top w:val="single" w:color="auto" w:sz="6" w:space="0"/>
              <w:left w:val="single" w:color="auto" w:sz="6" w:space="0"/>
              <w:bottom w:val="single" w:color="auto" w:sz="6" w:space="0"/>
            </w:tcBorders>
          </w:tcPr>
          <w:p w:rsidRPr="00C875B5" w:rsidR="00AD240C" w:rsidP="00AD240C" w:rsidRDefault="00AD240C" w14:paraId="7F524D14" w14:textId="77777777">
            <w:pPr>
              <w:spacing w:before="120" w:after="60"/>
              <w:rPr>
                <w:rFonts w:ascii="Calibri" w:hAnsi="Calibri"/>
              </w:rPr>
            </w:pPr>
            <w:r w:rsidRPr="00C875B5">
              <w:rPr>
                <w:rFonts w:ascii="Calibri" w:hAnsi="Calibri"/>
              </w:rPr>
              <w:t xml:space="preserve">Budget Management </w:t>
            </w:r>
          </w:p>
          <w:p w:rsidRPr="00C875B5" w:rsidR="00AD240C" w:rsidP="00AD240C" w:rsidRDefault="00AD240C" w14:paraId="136401E9" w14:textId="77777777">
            <w:pPr>
              <w:spacing w:before="120" w:after="60"/>
              <w:rPr>
                <w:rFonts w:ascii="Calibri" w:hAnsi="Calibri"/>
              </w:rPr>
            </w:pPr>
          </w:p>
        </w:tc>
        <w:tc>
          <w:tcPr>
            <w:tcW w:w="5103" w:type="dxa"/>
            <w:tcBorders>
              <w:top w:val="single" w:color="auto" w:sz="6" w:space="0"/>
              <w:left w:val="single" w:color="auto" w:sz="6" w:space="0"/>
              <w:bottom w:val="single" w:color="auto" w:sz="6" w:space="0"/>
              <w:right w:val="single" w:color="auto" w:sz="6" w:space="0"/>
            </w:tcBorders>
          </w:tcPr>
          <w:p w:rsidRPr="00C875B5" w:rsidR="00AD240C" w:rsidP="00AD240C" w:rsidRDefault="00AD240C" w14:paraId="7EAA150B" w14:textId="77777777">
            <w:pPr>
              <w:spacing w:before="120" w:after="60"/>
              <w:rPr>
                <w:rFonts w:ascii="Calibri" w:hAnsi="Calibri"/>
              </w:rPr>
            </w:pPr>
            <w:r w:rsidRPr="00C875B5">
              <w:rPr>
                <w:rFonts w:ascii="Calibri" w:hAnsi="Calibri"/>
              </w:rPr>
              <w:t>Experience of direct responsibility for budget management and reporting, and successful delivery of financial targets</w:t>
            </w:r>
          </w:p>
        </w:tc>
        <w:tc>
          <w:tcPr>
            <w:tcW w:w="1616" w:type="dxa"/>
            <w:tcBorders>
              <w:top w:val="single" w:color="auto" w:sz="6" w:space="0"/>
              <w:left w:val="single" w:color="auto" w:sz="6" w:space="0"/>
              <w:bottom w:val="single" w:color="auto" w:sz="6" w:space="0"/>
              <w:right w:val="single" w:color="auto" w:sz="6" w:space="0"/>
            </w:tcBorders>
          </w:tcPr>
          <w:p w:rsidRPr="00C875B5" w:rsidR="00AD240C" w:rsidP="00AD240C" w:rsidRDefault="00AD240C" w14:paraId="5DF6392F" w14:textId="77777777">
            <w:pPr>
              <w:spacing w:before="120" w:after="60"/>
              <w:rPr>
                <w:rFonts w:ascii="Calibri" w:hAnsi="Calibri"/>
              </w:rPr>
            </w:pPr>
            <w:r w:rsidRPr="00C875B5">
              <w:rPr>
                <w:rFonts w:ascii="Calibri" w:hAnsi="Calibri"/>
              </w:rPr>
              <w:t>Essential</w:t>
            </w:r>
          </w:p>
        </w:tc>
      </w:tr>
      <w:tr w:rsidRPr="00132DEE" w:rsidR="00AD240C" w:rsidTr="00FB61C9" w14:paraId="2B9F5396" w14:textId="77777777">
        <w:tc>
          <w:tcPr>
            <w:tcW w:w="4219" w:type="dxa"/>
            <w:tcBorders>
              <w:top w:val="single" w:color="auto" w:sz="6" w:space="0"/>
              <w:left w:val="single" w:color="auto" w:sz="6" w:space="0"/>
              <w:bottom w:val="single" w:color="auto" w:sz="6" w:space="0"/>
            </w:tcBorders>
          </w:tcPr>
          <w:p w:rsidRPr="00C875B5" w:rsidR="00AD240C" w:rsidP="00AD240C" w:rsidRDefault="00AD240C" w14:paraId="7F60C15C" w14:textId="77777777">
            <w:pPr>
              <w:spacing w:before="120" w:after="60"/>
              <w:rPr>
                <w:rFonts w:ascii="Calibri" w:hAnsi="Calibri"/>
              </w:rPr>
            </w:pPr>
            <w:r w:rsidRPr="00C875B5">
              <w:rPr>
                <w:rFonts w:ascii="Calibri" w:hAnsi="Calibri"/>
              </w:rPr>
              <w:t>IT</w:t>
            </w:r>
          </w:p>
        </w:tc>
        <w:tc>
          <w:tcPr>
            <w:tcW w:w="5103" w:type="dxa"/>
            <w:tcBorders>
              <w:top w:val="single" w:color="auto" w:sz="6" w:space="0"/>
              <w:left w:val="single" w:color="auto" w:sz="6" w:space="0"/>
              <w:bottom w:val="single" w:color="auto" w:sz="6" w:space="0"/>
              <w:right w:val="single" w:color="auto" w:sz="6" w:space="0"/>
            </w:tcBorders>
          </w:tcPr>
          <w:p w:rsidRPr="00C875B5" w:rsidR="00AD240C" w:rsidP="00AD240C" w:rsidRDefault="00AD240C" w14:paraId="3DE6E1AE" w14:textId="77777777">
            <w:pPr>
              <w:spacing w:before="120" w:after="60"/>
              <w:rPr>
                <w:rFonts w:ascii="Calibri" w:hAnsi="Calibri"/>
              </w:rPr>
            </w:pPr>
            <w:r w:rsidRPr="00C875B5">
              <w:rPr>
                <w:rFonts w:ascii="Calibri" w:hAnsi="Calibri"/>
              </w:rPr>
              <w:t>IT literate in all major applications</w:t>
            </w:r>
          </w:p>
        </w:tc>
        <w:tc>
          <w:tcPr>
            <w:tcW w:w="1616" w:type="dxa"/>
            <w:tcBorders>
              <w:top w:val="single" w:color="auto" w:sz="6" w:space="0"/>
              <w:left w:val="single" w:color="auto" w:sz="6" w:space="0"/>
              <w:bottom w:val="single" w:color="auto" w:sz="6" w:space="0"/>
              <w:right w:val="single" w:color="auto" w:sz="6" w:space="0"/>
            </w:tcBorders>
          </w:tcPr>
          <w:p w:rsidRPr="00C875B5" w:rsidR="00AD240C" w:rsidP="00AD240C" w:rsidRDefault="00AD240C" w14:paraId="5D6CA268" w14:textId="77777777">
            <w:pPr>
              <w:spacing w:before="120" w:after="60"/>
              <w:rPr>
                <w:rFonts w:ascii="Calibri" w:hAnsi="Calibri"/>
              </w:rPr>
            </w:pPr>
            <w:r w:rsidRPr="00C875B5">
              <w:rPr>
                <w:rFonts w:ascii="Calibri" w:hAnsi="Calibri"/>
              </w:rPr>
              <w:t>Essential</w:t>
            </w:r>
          </w:p>
        </w:tc>
      </w:tr>
    </w:tbl>
    <w:p w:rsidRPr="00C875B5" w:rsidR="00C30DDC" w:rsidP="00C832B7" w:rsidRDefault="00C30DDC" w14:paraId="1A56793C" w14:textId="77777777">
      <w:pPr>
        <w:spacing w:before="120" w:after="60"/>
        <w:rPr>
          <w:rFonts w:ascii="Calibri" w:hAnsi="Calibri"/>
          <w:sz w:val="22"/>
        </w:rPr>
      </w:pPr>
    </w:p>
    <w:sectPr w:rsidRPr="00C875B5" w:rsidR="00C30DDC" w:rsidSect="007A6206">
      <w:pgSz w:w="11906" w:h="16838" w:orient="portrait" w:code="9"/>
      <w:pgMar w:top="1361" w:right="680" w:bottom="136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6BFC" w:rsidRDefault="005C6BFC" w14:paraId="3CB11AFC" w14:textId="77777777">
      <w:r>
        <w:separator/>
      </w:r>
    </w:p>
  </w:endnote>
  <w:endnote w:type="continuationSeparator" w:id="0">
    <w:p w:rsidR="005C6BFC" w:rsidRDefault="005C6BFC" w14:paraId="4BF8270D" w14:textId="77777777">
      <w:r>
        <w:continuationSeparator/>
      </w:r>
    </w:p>
  </w:endnote>
  <w:endnote w:type="continuationNotice" w:id="1">
    <w:p w:rsidR="005C6BFC" w:rsidRDefault="005C6BFC" w14:paraId="172C8C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6BFC" w:rsidRDefault="005C6BFC" w14:paraId="31F1FE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B50B9" w:rsidR="00533719" w:rsidRDefault="00E86872" w14:paraId="4C01A1BA" w14:textId="77777777">
    <w:pPr>
      <w:pStyle w:val="Footer"/>
      <w:rPr>
        <w:rFonts w:ascii="Arial" w:hAnsi="Arial" w:cs="Arial"/>
        <w:sz w:val="16"/>
        <w:szCs w:val="16"/>
      </w:rPr>
    </w:pPr>
    <w:r>
      <w:rPr>
        <w:rFonts w:ascii="Arial" w:hAnsi="Arial" w:cs="Arial"/>
        <w:sz w:val="16"/>
        <w:szCs w:val="16"/>
      </w:rPr>
      <w:t>Version 1.</w:t>
    </w:r>
    <w:r w:rsidR="0072576E">
      <w:rPr>
        <w:rFonts w:ascii="Arial" w:hAnsi="Arial" w:cs="Arial"/>
        <w:sz w:val="16"/>
        <w:szCs w:val="16"/>
      </w:rPr>
      <w:t>1</w:t>
    </w:r>
    <w:r w:rsidR="00533719">
      <w:rPr>
        <w:rFonts w:ascii="Arial" w:hAnsi="Arial" w:cs="Arial"/>
        <w:sz w:val="16"/>
        <w:szCs w:val="16"/>
      </w:rPr>
      <w:tab/>
    </w:r>
    <w:r>
      <w:rPr>
        <w:rFonts w:ascii="Arial" w:hAnsi="Arial" w:cs="Arial"/>
        <w:sz w:val="16"/>
        <w:szCs w:val="16"/>
      </w:rPr>
      <w:tab/>
    </w:r>
    <w:r>
      <w:rPr>
        <w:rFonts w:ascii="Arial" w:hAnsi="Arial" w:cs="Arial"/>
        <w:sz w:val="16"/>
        <w:szCs w:val="16"/>
      </w:rPr>
      <w:t xml:space="preserve">Date: </w:t>
    </w:r>
    <w:r w:rsidR="00BA6707">
      <w:rPr>
        <w:rFonts w:ascii="Arial" w:hAnsi="Arial" w:cs="Arial"/>
        <w:sz w:val="16"/>
        <w:szCs w:val="16"/>
      </w:rPr>
      <w:t>22/06/2015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6BFC" w:rsidRDefault="005C6BFC" w14:paraId="57C414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6BFC" w:rsidRDefault="005C6BFC" w14:paraId="0275C12D" w14:textId="77777777">
      <w:r>
        <w:separator/>
      </w:r>
    </w:p>
  </w:footnote>
  <w:footnote w:type="continuationSeparator" w:id="0">
    <w:p w:rsidR="005C6BFC" w:rsidRDefault="005C6BFC" w14:paraId="30EE4696" w14:textId="77777777">
      <w:r>
        <w:continuationSeparator/>
      </w:r>
    </w:p>
  </w:footnote>
  <w:footnote w:type="continuationNotice" w:id="1">
    <w:p w:rsidR="005C6BFC" w:rsidRDefault="005C6BFC" w14:paraId="430A95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6BFC" w:rsidRDefault="005C6BFC" w14:paraId="07C171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E4792" w:rsidP="000E4792" w:rsidRDefault="005C6BFC" w14:paraId="4E65AAB9" w14:textId="5D5004D4">
    <w:pPr>
      <w:pStyle w:val="Header"/>
      <w:ind w:left="-180"/>
    </w:pPr>
    <w:r>
      <w:rPr>
        <w:noProof/>
      </w:rPr>
      <w:drawing>
        <wp:anchor distT="0" distB="0" distL="114300" distR="114300" simplePos="0" relativeHeight="251657728" behindDoc="1" locked="0" layoutInCell="1" allowOverlap="1" wp14:anchorId="08F24186" wp14:editId="50C87890">
          <wp:simplePos x="0" y="0"/>
          <wp:positionH relativeFrom="column">
            <wp:posOffset>-188595</wp:posOffset>
          </wp:positionH>
          <wp:positionV relativeFrom="paragraph">
            <wp:posOffset>-635</wp:posOffset>
          </wp:positionV>
          <wp:extent cx="1724025" cy="6477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792" w:rsidRDefault="000E4792" w14:paraId="2D534D68" w14:textId="32353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6BFC" w:rsidRDefault="005C6BFC" w14:paraId="0653D6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C46"/>
    <w:multiLevelType w:val="hybridMultilevel"/>
    <w:tmpl w:val="84C63E42"/>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24C5961"/>
    <w:multiLevelType w:val="singleLevel"/>
    <w:tmpl w:val="5E44F14C"/>
    <w:lvl w:ilvl="0">
      <w:start w:val="3"/>
      <w:numFmt w:val="bullet"/>
      <w:lvlText w:val=""/>
      <w:lvlJc w:val="left"/>
      <w:pPr>
        <w:tabs>
          <w:tab w:val="num" w:pos="720"/>
        </w:tabs>
        <w:ind w:left="720" w:hanging="720"/>
      </w:pPr>
      <w:rPr>
        <w:rFonts w:hint="default" w:ascii="Symbol" w:hAnsi="Symbol"/>
      </w:rPr>
    </w:lvl>
  </w:abstractNum>
  <w:abstractNum w:abstractNumId="2" w15:restartNumberingAfterBreak="0">
    <w:nsid w:val="075F69D2"/>
    <w:multiLevelType w:val="singleLevel"/>
    <w:tmpl w:val="5E44F14C"/>
    <w:lvl w:ilvl="0">
      <w:start w:val="3"/>
      <w:numFmt w:val="bullet"/>
      <w:lvlText w:val=""/>
      <w:lvlJc w:val="left"/>
      <w:pPr>
        <w:tabs>
          <w:tab w:val="num" w:pos="720"/>
        </w:tabs>
        <w:ind w:left="720" w:hanging="720"/>
      </w:pPr>
      <w:rPr>
        <w:rFonts w:hint="default" w:ascii="Symbol" w:hAnsi="Symbol"/>
      </w:rPr>
    </w:lvl>
  </w:abstractNum>
  <w:abstractNum w:abstractNumId="3" w15:restartNumberingAfterBreak="0">
    <w:nsid w:val="09604ED5"/>
    <w:multiLevelType w:val="hybridMultilevel"/>
    <w:tmpl w:val="769476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554E4B"/>
    <w:multiLevelType w:val="singleLevel"/>
    <w:tmpl w:val="5E44F14C"/>
    <w:lvl w:ilvl="0">
      <w:start w:val="3"/>
      <w:numFmt w:val="bullet"/>
      <w:lvlText w:val=""/>
      <w:lvlJc w:val="left"/>
      <w:pPr>
        <w:tabs>
          <w:tab w:val="num" w:pos="720"/>
        </w:tabs>
        <w:ind w:left="720" w:hanging="720"/>
      </w:pPr>
      <w:rPr>
        <w:rFonts w:hint="default" w:ascii="Symbol" w:hAnsi="Symbol"/>
      </w:rPr>
    </w:lvl>
  </w:abstractNum>
  <w:abstractNum w:abstractNumId="5" w15:restartNumberingAfterBreak="0">
    <w:nsid w:val="0E89453C"/>
    <w:multiLevelType w:val="hybridMultilevel"/>
    <w:tmpl w:val="4432C0E0"/>
    <w:lvl w:ilvl="0" w:tplc="2144AC5E">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C4738B"/>
    <w:multiLevelType w:val="singleLevel"/>
    <w:tmpl w:val="5E44F14C"/>
    <w:lvl w:ilvl="0">
      <w:start w:val="3"/>
      <w:numFmt w:val="bullet"/>
      <w:lvlText w:val=""/>
      <w:lvlJc w:val="left"/>
      <w:pPr>
        <w:tabs>
          <w:tab w:val="num" w:pos="720"/>
        </w:tabs>
        <w:ind w:left="720" w:hanging="720"/>
      </w:pPr>
      <w:rPr>
        <w:rFonts w:hint="default" w:ascii="Symbol" w:hAnsi="Symbol"/>
      </w:rPr>
    </w:lvl>
  </w:abstractNum>
  <w:abstractNum w:abstractNumId="7" w15:restartNumberingAfterBreak="0">
    <w:nsid w:val="0FE566A3"/>
    <w:multiLevelType w:val="hybridMultilevel"/>
    <w:tmpl w:val="6C0A366A"/>
    <w:lvl w:ilvl="0" w:tplc="C40454EE">
      <w:start w:val="8"/>
      <w:numFmt w:val="decimal"/>
      <w:lvlText w:val="%1."/>
      <w:lvlJc w:val="left"/>
      <w:pPr>
        <w:tabs>
          <w:tab w:val="num" w:pos="567"/>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1494A59"/>
    <w:multiLevelType w:val="hybridMultilevel"/>
    <w:tmpl w:val="F6C20AF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4C02E61"/>
    <w:multiLevelType w:val="hybridMultilevel"/>
    <w:tmpl w:val="9DBA63CA"/>
    <w:lvl w:ilvl="0" w:tplc="E4948A64">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6450330"/>
    <w:multiLevelType w:val="singleLevel"/>
    <w:tmpl w:val="5E44F14C"/>
    <w:lvl w:ilvl="0">
      <w:start w:val="3"/>
      <w:numFmt w:val="bullet"/>
      <w:lvlText w:val=""/>
      <w:lvlJc w:val="left"/>
      <w:pPr>
        <w:tabs>
          <w:tab w:val="num" w:pos="720"/>
        </w:tabs>
        <w:ind w:left="720" w:hanging="720"/>
      </w:pPr>
      <w:rPr>
        <w:rFonts w:hint="default" w:ascii="Symbol" w:hAnsi="Symbol"/>
      </w:rPr>
    </w:lvl>
  </w:abstractNum>
  <w:abstractNum w:abstractNumId="11" w15:restartNumberingAfterBreak="0">
    <w:nsid w:val="1C4F427F"/>
    <w:multiLevelType w:val="hybridMultilevel"/>
    <w:tmpl w:val="6E36AA64"/>
    <w:lvl w:ilvl="0" w:tplc="3C56FB54">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D1B44DB"/>
    <w:multiLevelType w:val="hybridMultilevel"/>
    <w:tmpl w:val="25A23984"/>
    <w:lvl w:ilvl="0" w:tplc="4F4C9784">
      <w:start w:val="1"/>
      <w:numFmt w:val="decimal"/>
      <w:lvlText w:val="%1."/>
      <w:lvlJc w:val="left"/>
      <w:pPr>
        <w:tabs>
          <w:tab w:val="num" w:pos="825"/>
        </w:tabs>
        <w:ind w:left="825"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FA70466"/>
    <w:multiLevelType w:val="hybridMultilevel"/>
    <w:tmpl w:val="E81AAC8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11E3A2A"/>
    <w:multiLevelType w:val="hybridMultilevel"/>
    <w:tmpl w:val="602AB81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21EA44BC"/>
    <w:multiLevelType w:val="hybridMultilevel"/>
    <w:tmpl w:val="019ACE60"/>
    <w:lvl w:ilvl="0" w:tplc="01DE09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3D2BD3"/>
    <w:multiLevelType w:val="hybridMultilevel"/>
    <w:tmpl w:val="E05E345C"/>
    <w:lvl w:ilvl="0" w:tplc="6C520A1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33C6EDD"/>
    <w:multiLevelType w:val="singleLevel"/>
    <w:tmpl w:val="CF1AB2B8"/>
    <w:lvl w:ilvl="0">
      <w:start w:val="1"/>
      <w:numFmt w:val="decimal"/>
      <w:lvlText w:val="%1."/>
      <w:lvlJc w:val="left"/>
      <w:pPr>
        <w:tabs>
          <w:tab w:val="num" w:pos="360"/>
        </w:tabs>
        <w:ind w:left="360" w:hanging="360"/>
      </w:pPr>
      <w:rPr>
        <w:rFonts w:hint="default"/>
        <w:b/>
      </w:rPr>
    </w:lvl>
  </w:abstractNum>
  <w:abstractNum w:abstractNumId="18" w15:restartNumberingAfterBreak="0">
    <w:nsid w:val="26F00D66"/>
    <w:multiLevelType w:val="hybridMultilevel"/>
    <w:tmpl w:val="4D982D74"/>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2BF47397"/>
    <w:multiLevelType w:val="hybridMultilevel"/>
    <w:tmpl w:val="A98AAF8A"/>
    <w:lvl w:ilvl="0" w:tplc="F2A67E6E">
      <w:start w:val="1"/>
      <w:numFmt w:val="decimal"/>
      <w:lvlText w:val="%1."/>
      <w:lvlJc w:val="left"/>
      <w:pPr>
        <w:ind w:left="720" w:hanging="360"/>
      </w:pPr>
      <w:rPr>
        <w:rFonts w:hint="default" w:ascii="Arial"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BA0FC0"/>
    <w:multiLevelType w:val="singleLevel"/>
    <w:tmpl w:val="F428332C"/>
    <w:lvl w:ilvl="0">
      <w:start w:val="2"/>
      <w:numFmt w:val="decimal"/>
      <w:lvlText w:val="%1"/>
      <w:lvlJc w:val="left"/>
      <w:pPr>
        <w:tabs>
          <w:tab w:val="num" w:pos="360"/>
        </w:tabs>
        <w:ind w:left="360" w:hanging="360"/>
      </w:pPr>
      <w:rPr>
        <w:rFonts w:hint="default"/>
      </w:rPr>
    </w:lvl>
  </w:abstractNum>
  <w:abstractNum w:abstractNumId="21" w15:restartNumberingAfterBreak="0">
    <w:nsid w:val="31831E57"/>
    <w:multiLevelType w:val="hybridMultilevel"/>
    <w:tmpl w:val="4F2A786C"/>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3405508D"/>
    <w:multiLevelType w:val="singleLevel"/>
    <w:tmpl w:val="5E44F14C"/>
    <w:lvl w:ilvl="0">
      <w:start w:val="3"/>
      <w:numFmt w:val="bullet"/>
      <w:lvlText w:val=""/>
      <w:lvlJc w:val="left"/>
      <w:pPr>
        <w:tabs>
          <w:tab w:val="num" w:pos="720"/>
        </w:tabs>
        <w:ind w:left="720" w:hanging="720"/>
      </w:pPr>
      <w:rPr>
        <w:rFonts w:hint="default" w:ascii="Symbol" w:hAnsi="Symbol"/>
      </w:rPr>
    </w:lvl>
  </w:abstractNum>
  <w:abstractNum w:abstractNumId="23" w15:restartNumberingAfterBreak="0">
    <w:nsid w:val="3483527C"/>
    <w:multiLevelType w:val="hybridMultilevel"/>
    <w:tmpl w:val="27AA27F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8D101C"/>
    <w:multiLevelType w:val="hybridMultilevel"/>
    <w:tmpl w:val="B42EBF56"/>
    <w:lvl w:ilvl="0" w:tplc="04090001">
      <w:start w:val="1"/>
      <w:numFmt w:val="bullet"/>
      <w:lvlText w:val=""/>
      <w:lvlJc w:val="left"/>
      <w:pPr>
        <w:tabs>
          <w:tab w:val="num" w:pos="895"/>
        </w:tabs>
        <w:ind w:left="895" w:hanging="360"/>
      </w:pPr>
      <w:rPr>
        <w:rFonts w:hint="default" w:ascii="Symbol" w:hAnsi="Symbol"/>
      </w:rPr>
    </w:lvl>
    <w:lvl w:ilvl="1" w:tplc="04090003" w:tentative="1">
      <w:start w:val="1"/>
      <w:numFmt w:val="bullet"/>
      <w:lvlText w:val="o"/>
      <w:lvlJc w:val="left"/>
      <w:pPr>
        <w:tabs>
          <w:tab w:val="num" w:pos="1615"/>
        </w:tabs>
        <w:ind w:left="1615" w:hanging="360"/>
      </w:pPr>
      <w:rPr>
        <w:rFonts w:hint="default" w:ascii="Courier New" w:hAnsi="Courier New" w:cs="Courier New"/>
      </w:rPr>
    </w:lvl>
    <w:lvl w:ilvl="2" w:tplc="04090005" w:tentative="1">
      <w:start w:val="1"/>
      <w:numFmt w:val="bullet"/>
      <w:lvlText w:val=""/>
      <w:lvlJc w:val="left"/>
      <w:pPr>
        <w:tabs>
          <w:tab w:val="num" w:pos="2335"/>
        </w:tabs>
        <w:ind w:left="2335" w:hanging="360"/>
      </w:pPr>
      <w:rPr>
        <w:rFonts w:hint="default" w:ascii="Wingdings" w:hAnsi="Wingdings"/>
      </w:rPr>
    </w:lvl>
    <w:lvl w:ilvl="3" w:tplc="04090001" w:tentative="1">
      <w:start w:val="1"/>
      <w:numFmt w:val="bullet"/>
      <w:lvlText w:val=""/>
      <w:lvlJc w:val="left"/>
      <w:pPr>
        <w:tabs>
          <w:tab w:val="num" w:pos="3055"/>
        </w:tabs>
        <w:ind w:left="3055" w:hanging="360"/>
      </w:pPr>
      <w:rPr>
        <w:rFonts w:hint="default" w:ascii="Symbol" w:hAnsi="Symbol"/>
      </w:rPr>
    </w:lvl>
    <w:lvl w:ilvl="4" w:tplc="04090003" w:tentative="1">
      <w:start w:val="1"/>
      <w:numFmt w:val="bullet"/>
      <w:lvlText w:val="o"/>
      <w:lvlJc w:val="left"/>
      <w:pPr>
        <w:tabs>
          <w:tab w:val="num" w:pos="3775"/>
        </w:tabs>
        <w:ind w:left="3775" w:hanging="360"/>
      </w:pPr>
      <w:rPr>
        <w:rFonts w:hint="default" w:ascii="Courier New" w:hAnsi="Courier New" w:cs="Courier New"/>
      </w:rPr>
    </w:lvl>
    <w:lvl w:ilvl="5" w:tplc="04090005" w:tentative="1">
      <w:start w:val="1"/>
      <w:numFmt w:val="bullet"/>
      <w:lvlText w:val=""/>
      <w:lvlJc w:val="left"/>
      <w:pPr>
        <w:tabs>
          <w:tab w:val="num" w:pos="4495"/>
        </w:tabs>
        <w:ind w:left="4495" w:hanging="360"/>
      </w:pPr>
      <w:rPr>
        <w:rFonts w:hint="default" w:ascii="Wingdings" w:hAnsi="Wingdings"/>
      </w:rPr>
    </w:lvl>
    <w:lvl w:ilvl="6" w:tplc="04090001" w:tentative="1">
      <w:start w:val="1"/>
      <w:numFmt w:val="bullet"/>
      <w:lvlText w:val=""/>
      <w:lvlJc w:val="left"/>
      <w:pPr>
        <w:tabs>
          <w:tab w:val="num" w:pos="5215"/>
        </w:tabs>
        <w:ind w:left="5215" w:hanging="360"/>
      </w:pPr>
      <w:rPr>
        <w:rFonts w:hint="default" w:ascii="Symbol" w:hAnsi="Symbol"/>
      </w:rPr>
    </w:lvl>
    <w:lvl w:ilvl="7" w:tplc="04090003" w:tentative="1">
      <w:start w:val="1"/>
      <w:numFmt w:val="bullet"/>
      <w:lvlText w:val="o"/>
      <w:lvlJc w:val="left"/>
      <w:pPr>
        <w:tabs>
          <w:tab w:val="num" w:pos="5935"/>
        </w:tabs>
        <w:ind w:left="5935" w:hanging="360"/>
      </w:pPr>
      <w:rPr>
        <w:rFonts w:hint="default" w:ascii="Courier New" w:hAnsi="Courier New" w:cs="Courier New"/>
      </w:rPr>
    </w:lvl>
    <w:lvl w:ilvl="8" w:tplc="04090005" w:tentative="1">
      <w:start w:val="1"/>
      <w:numFmt w:val="bullet"/>
      <w:lvlText w:val=""/>
      <w:lvlJc w:val="left"/>
      <w:pPr>
        <w:tabs>
          <w:tab w:val="num" w:pos="6655"/>
        </w:tabs>
        <w:ind w:left="6655" w:hanging="360"/>
      </w:pPr>
      <w:rPr>
        <w:rFonts w:hint="default" w:ascii="Wingdings" w:hAnsi="Wingdings"/>
      </w:rPr>
    </w:lvl>
  </w:abstractNum>
  <w:abstractNum w:abstractNumId="25" w15:restartNumberingAfterBreak="0">
    <w:nsid w:val="3A645373"/>
    <w:multiLevelType w:val="hybridMultilevel"/>
    <w:tmpl w:val="4160887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D6D4E92"/>
    <w:multiLevelType w:val="hybridMultilevel"/>
    <w:tmpl w:val="1B34E52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33756B9"/>
    <w:multiLevelType w:val="multilevel"/>
    <w:tmpl w:val="69AC4E52"/>
    <w:lvl w:ilvl="0">
      <w:start w:val="8"/>
      <w:numFmt w:val="decimal"/>
      <w:lvlText w:val="%1."/>
      <w:lvlJc w:val="left"/>
      <w:pPr>
        <w:tabs>
          <w:tab w:val="num" w:pos="51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43CD5BB0"/>
    <w:multiLevelType w:val="hybridMultilevel"/>
    <w:tmpl w:val="7146F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7E0F18"/>
    <w:multiLevelType w:val="hybridMultilevel"/>
    <w:tmpl w:val="9208A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8D33F0"/>
    <w:multiLevelType w:val="multilevel"/>
    <w:tmpl w:val="724C3B52"/>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4C8F438C"/>
    <w:multiLevelType w:val="hybridMultilevel"/>
    <w:tmpl w:val="471C7FA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4CEA616A"/>
    <w:multiLevelType w:val="hybridMultilevel"/>
    <w:tmpl w:val="1E5C29A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4E3D36F3"/>
    <w:multiLevelType w:val="hybridMultilevel"/>
    <w:tmpl w:val="976218F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4E8922AE"/>
    <w:multiLevelType w:val="hybridMultilevel"/>
    <w:tmpl w:val="02F0EF0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50882FA8"/>
    <w:multiLevelType w:val="singleLevel"/>
    <w:tmpl w:val="5E44F14C"/>
    <w:lvl w:ilvl="0">
      <w:start w:val="3"/>
      <w:numFmt w:val="bullet"/>
      <w:lvlText w:val=""/>
      <w:lvlJc w:val="left"/>
      <w:pPr>
        <w:tabs>
          <w:tab w:val="num" w:pos="720"/>
        </w:tabs>
        <w:ind w:left="720" w:hanging="720"/>
      </w:pPr>
      <w:rPr>
        <w:rFonts w:hint="default" w:ascii="Symbol" w:hAnsi="Symbol"/>
      </w:rPr>
    </w:lvl>
  </w:abstractNum>
  <w:abstractNum w:abstractNumId="36" w15:restartNumberingAfterBreak="0">
    <w:nsid w:val="534718EC"/>
    <w:multiLevelType w:val="singleLevel"/>
    <w:tmpl w:val="5E44F14C"/>
    <w:lvl w:ilvl="0">
      <w:start w:val="3"/>
      <w:numFmt w:val="bullet"/>
      <w:lvlText w:val=""/>
      <w:lvlJc w:val="left"/>
      <w:pPr>
        <w:tabs>
          <w:tab w:val="num" w:pos="720"/>
        </w:tabs>
        <w:ind w:left="720" w:hanging="720"/>
      </w:pPr>
      <w:rPr>
        <w:rFonts w:hint="default" w:ascii="Symbol" w:hAnsi="Symbol"/>
      </w:rPr>
    </w:lvl>
  </w:abstractNum>
  <w:abstractNum w:abstractNumId="37" w15:restartNumberingAfterBreak="0">
    <w:nsid w:val="5635651D"/>
    <w:multiLevelType w:val="singleLevel"/>
    <w:tmpl w:val="5E44F14C"/>
    <w:lvl w:ilvl="0">
      <w:start w:val="3"/>
      <w:numFmt w:val="bullet"/>
      <w:lvlText w:val=""/>
      <w:lvlJc w:val="left"/>
      <w:pPr>
        <w:tabs>
          <w:tab w:val="num" w:pos="720"/>
        </w:tabs>
        <w:ind w:left="720" w:hanging="720"/>
      </w:pPr>
      <w:rPr>
        <w:rFonts w:hint="default" w:ascii="Symbol" w:hAnsi="Symbol"/>
      </w:rPr>
    </w:lvl>
  </w:abstractNum>
  <w:abstractNum w:abstractNumId="38" w15:restartNumberingAfterBreak="0">
    <w:nsid w:val="58CA7F23"/>
    <w:multiLevelType w:val="hybridMultilevel"/>
    <w:tmpl w:val="EF6815E0"/>
    <w:lvl w:ilvl="0" w:tplc="C3A67056">
      <w:start w:val="1"/>
      <w:numFmt w:val="decimal"/>
      <w:lvlText w:val="%1."/>
      <w:lvlJc w:val="left"/>
      <w:pPr>
        <w:tabs>
          <w:tab w:val="num" w:pos="423"/>
        </w:tabs>
        <w:ind w:left="423" w:hanging="360"/>
      </w:pPr>
      <w:rPr>
        <w:rFonts w:hint="default"/>
      </w:rPr>
    </w:lvl>
    <w:lvl w:ilvl="1" w:tplc="08090019" w:tentative="1">
      <w:start w:val="1"/>
      <w:numFmt w:val="lowerLetter"/>
      <w:lvlText w:val="%2."/>
      <w:lvlJc w:val="left"/>
      <w:pPr>
        <w:tabs>
          <w:tab w:val="num" w:pos="1143"/>
        </w:tabs>
        <w:ind w:left="1143" w:hanging="360"/>
      </w:pPr>
    </w:lvl>
    <w:lvl w:ilvl="2" w:tplc="0809001B" w:tentative="1">
      <w:start w:val="1"/>
      <w:numFmt w:val="lowerRoman"/>
      <w:lvlText w:val="%3."/>
      <w:lvlJc w:val="right"/>
      <w:pPr>
        <w:tabs>
          <w:tab w:val="num" w:pos="1863"/>
        </w:tabs>
        <w:ind w:left="1863" w:hanging="180"/>
      </w:pPr>
    </w:lvl>
    <w:lvl w:ilvl="3" w:tplc="0809000F" w:tentative="1">
      <w:start w:val="1"/>
      <w:numFmt w:val="decimal"/>
      <w:lvlText w:val="%4."/>
      <w:lvlJc w:val="left"/>
      <w:pPr>
        <w:tabs>
          <w:tab w:val="num" w:pos="2583"/>
        </w:tabs>
        <w:ind w:left="2583" w:hanging="360"/>
      </w:pPr>
    </w:lvl>
    <w:lvl w:ilvl="4" w:tplc="08090019" w:tentative="1">
      <w:start w:val="1"/>
      <w:numFmt w:val="lowerLetter"/>
      <w:lvlText w:val="%5."/>
      <w:lvlJc w:val="left"/>
      <w:pPr>
        <w:tabs>
          <w:tab w:val="num" w:pos="3303"/>
        </w:tabs>
        <w:ind w:left="3303" w:hanging="360"/>
      </w:pPr>
    </w:lvl>
    <w:lvl w:ilvl="5" w:tplc="0809001B" w:tentative="1">
      <w:start w:val="1"/>
      <w:numFmt w:val="lowerRoman"/>
      <w:lvlText w:val="%6."/>
      <w:lvlJc w:val="right"/>
      <w:pPr>
        <w:tabs>
          <w:tab w:val="num" w:pos="4023"/>
        </w:tabs>
        <w:ind w:left="4023" w:hanging="180"/>
      </w:pPr>
    </w:lvl>
    <w:lvl w:ilvl="6" w:tplc="0809000F" w:tentative="1">
      <w:start w:val="1"/>
      <w:numFmt w:val="decimal"/>
      <w:lvlText w:val="%7."/>
      <w:lvlJc w:val="left"/>
      <w:pPr>
        <w:tabs>
          <w:tab w:val="num" w:pos="4743"/>
        </w:tabs>
        <w:ind w:left="4743" w:hanging="360"/>
      </w:pPr>
    </w:lvl>
    <w:lvl w:ilvl="7" w:tplc="08090019" w:tentative="1">
      <w:start w:val="1"/>
      <w:numFmt w:val="lowerLetter"/>
      <w:lvlText w:val="%8."/>
      <w:lvlJc w:val="left"/>
      <w:pPr>
        <w:tabs>
          <w:tab w:val="num" w:pos="5463"/>
        </w:tabs>
        <w:ind w:left="5463" w:hanging="360"/>
      </w:pPr>
    </w:lvl>
    <w:lvl w:ilvl="8" w:tplc="0809001B" w:tentative="1">
      <w:start w:val="1"/>
      <w:numFmt w:val="lowerRoman"/>
      <w:lvlText w:val="%9."/>
      <w:lvlJc w:val="right"/>
      <w:pPr>
        <w:tabs>
          <w:tab w:val="num" w:pos="6183"/>
        </w:tabs>
        <w:ind w:left="6183" w:hanging="180"/>
      </w:pPr>
    </w:lvl>
  </w:abstractNum>
  <w:abstractNum w:abstractNumId="39"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65B77E7"/>
    <w:multiLevelType w:val="multilevel"/>
    <w:tmpl w:val="20D26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6B62121"/>
    <w:multiLevelType w:val="hybridMultilevel"/>
    <w:tmpl w:val="B0AAE72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69FD550C"/>
    <w:multiLevelType w:val="singleLevel"/>
    <w:tmpl w:val="5E44F14C"/>
    <w:lvl w:ilvl="0">
      <w:start w:val="3"/>
      <w:numFmt w:val="bullet"/>
      <w:lvlText w:val=""/>
      <w:lvlJc w:val="left"/>
      <w:pPr>
        <w:tabs>
          <w:tab w:val="num" w:pos="720"/>
        </w:tabs>
        <w:ind w:left="720" w:hanging="720"/>
      </w:pPr>
      <w:rPr>
        <w:rFonts w:hint="default" w:ascii="Symbol" w:hAnsi="Symbol"/>
      </w:rPr>
    </w:lvl>
  </w:abstractNum>
  <w:abstractNum w:abstractNumId="43" w15:restartNumberingAfterBreak="0">
    <w:nsid w:val="6A8F39D7"/>
    <w:multiLevelType w:val="hybridMultilevel"/>
    <w:tmpl w:val="3226537C"/>
    <w:lvl w:ilvl="0" w:tplc="256CE5BE">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6AFC22B5"/>
    <w:multiLevelType w:val="hybridMultilevel"/>
    <w:tmpl w:val="3F82C188"/>
    <w:lvl w:ilvl="0" w:tplc="35A2E254">
      <w:start w:val="1"/>
      <w:numFmt w:val="decimal"/>
      <w:lvlText w:val="%1."/>
      <w:lvlJc w:val="left"/>
      <w:pPr>
        <w:tabs>
          <w:tab w:val="num" w:pos="360"/>
        </w:tabs>
        <w:ind w:left="360" w:hanging="360"/>
      </w:pPr>
      <w:rPr>
        <w:sz w:val="24"/>
        <w:szCs w:val="24"/>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5" w15:restartNumberingAfterBreak="0">
    <w:nsid w:val="6EBD214F"/>
    <w:multiLevelType w:val="singleLevel"/>
    <w:tmpl w:val="5E44F14C"/>
    <w:lvl w:ilvl="0">
      <w:start w:val="3"/>
      <w:numFmt w:val="bullet"/>
      <w:lvlText w:val=""/>
      <w:lvlJc w:val="left"/>
      <w:pPr>
        <w:tabs>
          <w:tab w:val="num" w:pos="720"/>
        </w:tabs>
        <w:ind w:left="720" w:hanging="720"/>
      </w:pPr>
      <w:rPr>
        <w:rFonts w:hint="default" w:ascii="Symbol" w:hAnsi="Symbol"/>
      </w:rPr>
    </w:lvl>
  </w:abstractNum>
  <w:abstractNum w:abstractNumId="46" w15:restartNumberingAfterBreak="0">
    <w:nsid w:val="70DE5437"/>
    <w:multiLevelType w:val="hybridMultilevel"/>
    <w:tmpl w:val="050E4DB8"/>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47" w15:restartNumberingAfterBreak="0">
    <w:nsid w:val="71E94939"/>
    <w:multiLevelType w:val="hybridMultilevel"/>
    <w:tmpl w:val="7232421E"/>
    <w:lvl w:ilvl="0" w:tplc="CEB2411E">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74F75EA"/>
    <w:multiLevelType w:val="hybridMultilevel"/>
    <w:tmpl w:val="E744BB52"/>
    <w:lvl w:ilvl="0" w:tplc="09FEA106">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8DE269C"/>
    <w:multiLevelType w:val="singleLevel"/>
    <w:tmpl w:val="5E44F14C"/>
    <w:lvl w:ilvl="0">
      <w:start w:val="3"/>
      <w:numFmt w:val="bullet"/>
      <w:lvlText w:val=""/>
      <w:lvlJc w:val="left"/>
      <w:pPr>
        <w:tabs>
          <w:tab w:val="num" w:pos="720"/>
        </w:tabs>
        <w:ind w:left="720" w:hanging="720"/>
      </w:pPr>
      <w:rPr>
        <w:rFonts w:hint="default" w:ascii="Symbol" w:hAnsi="Symbol"/>
      </w:rPr>
    </w:lvl>
  </w:abstractNum>
  <w:num w:numId="1">
    <w:abstractNumId w:val="14"/>
  </w:num>
  <w:num w:numId="2">
    <w:abstractNumId w:val="11"/>
  </w:num>
  <w:num w:numId="3">
    <w:abstractNumId w:val="21"/>
  </w:num>
  <w:num w:numId="4">
    <w:abstractNumId w:val="31"/>
  </w:num>
  <w:num w:numId="5">
    <w:abstractNumId w:val="9"/>
  </w:num>
  <w:num w:numId="6">
    <w:abstractNumId w:val="48"/>
  </w:num>
  <w:num w:numId="7">
    <w:abstractNumId w:val="5"/>
  </w:num>
  <w:num w:numId="8">
    <w:abstractNumId w:val="47"/>
  </w:num>
  <w:num w:numId="9">
    <w:abstractNumId w:val="40"/>
  </w:num>
  <w:num w:numId="10">
    <w:abstractNumId w:val="16"/>
  </w:num>
  <w:num w:numId="11">
    <w:abstractNumId w:val="18"/>
  </w:num>
  <w:num w:numId="12">
    <w:abstractNumId w:val="12"/>
  </w:num>
  <w:num w:numId="13">
    <w:abstractNumId w:val="43"/>
  </w:num>
  <w:num w:numId="14">
    <w:abstractNumId w:val="15"/>
  </w:num>
  <w:num w:numId="15">
    <w:abstractNumId w:val="3"/>
  </w:num>
  <w:num w:numId="16">
    <w:abstractNumId w:val="34"/>
  </w:num>
  <w:num w:numId="17">
    <w:abstractNumId w:val="23"/>
  </w:num>
  <w:num w:numId="18">
    <w:abstractNumId w:val="13"/>
  </w:num>
  <w:num w:numId="19">
    <w:abstractNumId w:val="7"/>
  </w:num>
  <w:num w:numId="20">
    <w:abstractNumId w:val="38"/>
  </w:num>
  <w:num w:numId="21">
    <w:abstractNumId w:val="30"/>
  </w:num>
  <w:num w:numId="22">
    <w:abstractNumId w:val="27"/>
  </w:num>
  <w:num w:numId="23">
    <w:abstractNumId w:val="39"/>
  </w:num>
  <w:num w:numId="24">
    <w:abstractNumId w:val="29"/>
  </w:num>
  <w:num w:numId="25">
    <w:abstractNumId w:val="28"/>
  </w:num>
  <w:num w:numId="26">
    <w:abstractNumId w:val="19"/>
  </w:num>
  <w:num w:numId="27">
    <w:abstractNumId w:val="32"/>
  </w:num>
  <w:num w:numId="28">
    <w:abstractNumId w:val="1"/>
  </w:num>
  <w:num w:numId="29">
    <w:abstractNumId w:val="2"/>
  </w:num>
  <w:num w:numId="30">
    <w:abstractNumId w:val="45"/>
  </w:num>
  <w:num w:numId="31">
    <w:abstractNumId w:val="4"/>
  </w:num>
  <w:num w:numId="32">
    <w:abstractNumId w:val="22"/>
  </w:num>
  <w:num w:numId="33">
    <w:abstractNumId w:val="46"/>
  </w:num>
  <w:num w:numId="34">
    <w:abstractNumId w:val="8"/>
  </w:num>
  <w:num w:numId="35">
    <w:abstractNumId w:val="36"/>
  </w:num>
  <w:num w:numId="36">
    <w:abstractNumId w:val="49"/>
  </w:num>
  <w:num w:numId="37">
    <w:abstractNumId w:val="37"/>
  </w:num>
  <w:num w:numId="38">
    <w:abstractNumId w:val="35"/>
  </w:num>
  <w:num w:numId="39">
    <w:abstractNumId w:val="42"/>
  </w:num>
  <w:num w:numId="40">
    <w:abstractNumId w:val="26"/>
  </w:num>
  <w:num w:numId="41">
    <w:abstractNumId w:val="17"/>
  </w:num>
  <w:num w:numId="42">
    <w:abstractNumId w:val="0"/>
  </w:num>
  <w:num w:numId="43">
    <w:abstractNumId w:val="10"/>
  </w:num>
  <w:num w:numId="44">
    <w:abstractNumId w:val="6"/>
  </w:num>
  <w:num w:numId="45">
    <w:abstractNumId w:val="41"/>
  </w:num>
  <w:num w:numId="46">
    <w:abstractNumId w:val="33"/>
  </w:num>
  <w:num w:numId="47">
    <w:abstractNumId w:val="24"/>
  </w:num>
  <w:num w:numId="48">
    <w:abstractNumId w:val="25"/>
  </w:num>
  <w:num w:numId="49">
    <w:abstractNumId w:val="44"/>
  </w:num>
  <w:num w:numId="50">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CD"/>
    <w:rsid w:val="00000283"/>
    <w:rsid w:val="00006329"/>
    <w:rsid w:val="0001755C"/>
    <w:rsid w:val="00035B60"/>
    <w:rsid w:val="00057D53"/>
    <w:rsid w:val="0007111C"/>
    <w:rsid w:val="000813BE"/>
    <w:rsid w:val="00083F85"/>
    <w:rsid w:val="000865E0"/>
    <w:rsid w:val="000960D1"/>
    <w:rsid w:val="000A137B"/>
    <w:rsid w:val="000B0BA1"/>
    <w:rsid w:val="000B39AA"/>
    <w:rsid w:val="000B50B9"/>
    <w:rsid w:val="000D75BA"/>
    <w:rsid w:val="000E4792"/>
    <w:rsid w:val="000F5057"/>
    <w:rsid w:val="00106C90"/>
    <w:rsid w:val="00110C56"/>
    <w:rsid w:val="00112F1C"/>
    <w:rsid w:val="00120293"/>
    <w:rsid w:val="001241B8"/>
    <w:rsid w:val="00132DEE"/>
    <w:rsid w:val="001345B9"/>
    <w:rsid w:val="00137D0A"/>
    <w:rsid w:val="00142CF0"/>
    <w:rsid w:val="001436E2"/>
    <w:rsid w:val="00143E09"/>
    <w:rsid w:val="0015387B"/>
    <w:rsid w:val="00161962"/>
    <w:rsid w:val="001769C5"/>
    <w:rsid w:val="00187B66"/>
    <w:rsid w:val="00194C18"/>
    <w:rsid w:val="001A0DAB"/>
    <w:rsid w:val="001A1D57"/>
    <w:rsid w:val="001E117C"/>
    <w:rsid w:val="00203B24"/>
    <w:rsid w:val="002044C2"/>
    <w:rsid w:val="00207BBA"/>
    <w:rsid w:val="002331AE"/>
    <w:rsid w:val="00243719"/>
    <w:rsid w:val="00254E13"/>
    <w:rsid w:val="002553E1"/>
    <w:rsid w:val="00263CB5"/>
    <w:rsid w:val="00282439"/>
    <w:rsid w:val="0028579A"/>
    <w:rsid w:val="0029374F"/>
    <w:rsid w:val="002A0CD5"/>
    <w:rsid w:val="002A265E"/>
    <w:rsid w:val="002B2401"/>
    <w:rsid w:val="002B5597"/>
    <w:rsid w:val="002C368A"/>
    <w:rsid w:val="002C59AA"/>
    <w:rsid w:val="002D6BFC"/>
    <w:rsid w:val="002F359D"/>
    <w:rsid w:val="002F7C8E"/>
    <w:rsid w:val="00302F1E"/>
    <w:rsid w:val="003119B4"/>
    <w:rsid w:val="00313EB5"/>
    <w:rsid w:val="00331418"/>
    <w:rsid w:val="00355106"/>
    <w:rsid w:val="00357C07"/>
    <w:rsid w:val="0038537D"/>
    <w:rsid w:val="00391942"/>
    <w:rsid w:val="003B3294"/>
    <w:rsid w:val="003B554F"/>
    <w:rsid w:val="003C247E"/>
    <w:rsid w:val="003C3341"/>
    <w:rsid w:val="003E56A4"/>
    <w:rsid w:val="00404FC8"/>
    <w:rsid w:val="004165C3"/>
    <w:rsid w:val="00435C1C"/>
    <w:rsid w:val="004368B1"/>
    <w:rsid w:val="00445CD7"/>
    <w:rsid w:val="00451BCD"/>
    <w:rsid w:val="00471412"/>
    <w:rsid w:val="00487459"/>
    <w:rsid w:val="0049003F"/>
    <w:rsid w:val="004B211D"/>
    <w:rsid w:val="004D071A"/>
    <w:rsid w:val="004D66D3"/>
    <w:rsid w:val="004D6D67"/>
    <w:rsid w:val="004E03B9"/>
    <w:rsid w:val="004E0BB3"/>
    <w:rsid w:val="004F73C8"/>
    <w:rsid w:val="005018EB"/>
    <w:rsid w:val="0052094A"/>
    <w:rsid w:val="00521CC8"/>
    <w:rsid w:val="005277F8"/>
    <w:rsid w:val="005303FA"/>
    <w:rsid w:val="005330BF"/>
    <w:rsid w:val="00533719"/>
    <w:rsid w:val="00541E29"/>
    <w:rsid w:val="00561233"/>
    <w:rsid w:val="00563583"/>
    <w:rsid w:val="00581451"/>
    <w:rsid w:val="005B317D"/>
    <w:rsid w:val="005B5131"/>
    <w:rsid w:val="005B58CF"/>
    <w:rsid w:val="005B77A1"/>
    <w:rsid w:val="005C6BFC"/>
    <w:rsid w:val="005D12B7"/>
    <w:rsid w:val="005D1FE8"/>
    <w:rsid w:val="005D49FF"/>
    <w:rsid w:val="005E2213"/>
    <w:rsid w:val="005F14AA"/>
    <w:rsid w:val="00613E12"/>
    <w:rsid w:val="00617315"/>
    <w:rsid w:val="00632AEA"/>
    <w:rsid w:val="00635800"/>
    <w:rsid w:val="00645E4B"/>
    <w:rsid w:val="00663F42"/>
    <w:rsid w:val="00667C54"/>
    <w:rsid w:val="00673422"/>
    <w:rsid w:val="00673B7F"/>
    <w:rsid w:val="006940A5"/>
    <w:rsid w:val="006B6435"/>
    <w:rsid w:val="006C0551"/>
    <w:rsid w:val="006F2BDD"/>
    <w:rsid w:val="006F6FC4"/>
    <w:rsid w:val="00700971"/>
    <w:rsid w:val="00701D65"/>
    <w:rsid w:val="00724927"/>
    <w:rsid w:val="0072576E"/>
    <w:rsid w:val="00725E87"/>
    <w:rsid w:val="00730AA7"/>
    <w:rsid w:val="00734E74"/>
    <w:rsid w:val="00735454"/>
    <w:rsid w:val="00735ECB"/>
    <w:rsid w:val="00745D3E"/>
    <w:rsid w:val="007502F7"/>
    <w:rsid w:val="007508E1"/>
    <w:rsid w:val="00760866"/>
    <w:rsid w:val="0077530A"/>
    <w:rsid w:val="007774D9"/>
    <w:rsid w:val="00785407"/>
    <w:rsid w:val="007A3FAD"/>
    <w:rsid w:val="007A5196"/>
    <w:rsid w:val="007A6206"/>
    <w:rsid w:val="007B4591"/>
    <w:rsid w:val="007B69BB"/>
    <w:rsid w:val="007C5E25"/>
    <w:rsid w:val="007C61DB"/>
    <w:rsid w:val="007D41D8"/>
    <w:rsid w:val="007E16E0"/>
    <w:rsid w:val="007E221C"/>
    <w:rsid w:val="008005B9"/>
    <w:rsid w:val="00815C9D"/>
    <w:rsid w:val="0082020A"/>
    <w:rsid w:val="00830A33"/>
    <w:rsid w:val="0083472B"/>
    <w:rsid w:val="008409CD"/>
    <w:rsid w:val="00840D26"/>
    <w:rsid w:val="00854D14"/>
    <w:rsid w:val="0086675C"/>
    <w:rsid w:val="00881C4B"/>
    <w:rsid w:val="0089101A"/>
    <w:rsid w:val="008A36D1"/>
    <w:rsid w:val="008C1F16"/>
    <w:rsid w:val="008D4545"/>
    <w:rsid w:val="008E0509"/>
    <w:rsid w:val="00901E83"/>
    <w:rsid w:val="0090300F"/>
    <w:rsid w:val="00904B1C"/>
    <w:rsid w:val="00910F1E"/>
    <w:rsid w:val="0091625E"/>
    <w:rsid w:val="009340DE"/>
    <w:rsid w:val="00936091"/>
    <w:rsid w:val="009468F8"/>
    <w:rsid w:val="00947F44"/>
    <w:rsid w:val="00952B32"/>
    <w:rsid w:val="009557CF"/>
    <w:rsid w:val="0097025C"/>
    <w:rsid w:val="009705DD"/>
    <w:rsid w:val="0099320F"/>
    <w:rsid w:val="009A22A8"/>
    <w:rsid w:val="009A3F8C"/>
    <w:rsid w:val="009C1DF4"/>
    <w:rsid w:val="009D1D2C"/>
    <w:rsid w:val="009D720A"/>
    <w:rsid w:val="009F192C"/>
    <w:rsid w:val="009F1DF3"/>
    <w:rsid w:val="00A0139D"/>
    <w:rsid w:val="00A064DB"/>
    <w:rsid w:val="00A13707"/>
    <w:rsid w:val="00A178CD"/>
    <w:rsid w:val="00A213AE"/>
    <w:rsid w:val="00A2183A"/>
    <w:rsid w:val="00A218CD"/>
    <w:rsid w:val="00A330ED"/>
    <w:rsid w:val="00A355E6"/>
    <w:rsid w:val="00A35C1C"/>
    <w:rsid w:val="00A522D4"/>
    <w:rsid w:val="00A71EF9"/>
    <w:rsid w:val="00A725E9"/>
    <w:rsid w:val="00A72A67"/>
    <w:rsid w:val="00A81830"/>
    <w:rsid w:val="00A85B2C"/>
    <w:rsid w:val="00AB5F4F"/>
    <w:rsid w:val="00AD240C"/>
    <w:rsid w:val="00AD4AF4"/>
    <w:rsid w:val="00AF0D48"/>
    <w:rsid w:val="00B0279B"/>
    <w:rsid w:val="00B21CD4"/>
    <w:rsid w:val="00B344BD"/>
    <w:rsid w:val="00B46601"/>
    <w:rsid w:val="00B5161B"/>
    <w:rsid w:val="00B745C1"/>
    <w:rsid w:val="00B842AB"/>
    <w:rsid w:val="00B87057"/>
    <w:rsid w:val="00BA62DB"/>
    <w:rsid w:val="00BA6707"/>
    <w:rsid w:val="00BA68F4"/>
    <w:rsid w:val="00BE34A5"/>
    <w:rsid w:val="00BE7E84"/>
    <w:rsid w:val="00C0609F"/>
    <w:rsid w:val="00C158FB"/>
    <w:rsid w:val="00C17E3F"/>
    <w:rsid w:val="00C2033C"/>
    <w:rsid w:val="00C30DDC"/>
    <w:rsid w:val="00C4575F"/>
    <w:rsid w:val="00C7185A"/>
    <w:rsid w:val="00C75419"/>
    <w:rsid w:val="00C832B7"/>
    <w:rsid w:val="00C875B5"/>
    <w:rsid w:val="00C900AB"/>
    <w:rsid w:val="00C978C6"/>
    <w:rsid w:val="00CC4CA7"/>
    <w:rsid w:val="00CD4F7D"/>
    <w:rsid w:val="00CF0F07"/>
    <w:rsid w:val="00D05526"/>
    <w:rsid w:val="00D103E3"/>
    <w:rsid w:val="00D2021C"/>
    <w:rsid w:val="00D348C6"/>
    <w:rsid w:val="00D76BD1"/>
    <w:rsid w:val="00D875A4"/>
    <w:rsid w:val="00D96235"/>
    <w:rsid w:val="00DB6A01"/>
    <w:rsid w:val="00DC6B6E"/>
    <w:rsid w:val="00DD4289"/>
    <w:rsid w:val="00DD6FAF"/>
    <w:rsid w:val="00DD7899"/>
    <w:rsid w:val="00DE67E8"/>
    <w:rsid w:val="00E132E8"/>
    <w:rsid w:val="00E1528D"/>
    <w:rsid w:val="00E21272"/>
    <w:rsid w:val="00E300C5"/>
    <w:rsid w:val="00E30E80"/>
    <w:rsid w:val="00E558AF"/>
    <w:rsid w:val="00E56EF4"/>
    <w:rsid w:val="00E61924"/>
    <w:rsid w:val="00E65069"/>
    <w:rsid w:val="00E66EE7"/>
    <w:rsid w:val="00E82C74"/>
    <w:rsid w:val="00E86872"/>
    <w:rsid w:val="00E96258"/>
    <w:rsid w:val="00E96F43"/>
    <w:rsid w:val="00EB3403"/>
    <w:rsid w:val="00EB6C83"/>
    <w:rsid w:val="00EC14E4"/>
    <w:rsid w:val="00EC7C95"/>
    <w:rsid w:val="00ED309B"/>
    <w:rsid w:val="00F016D2"/>
    <w:rsid w:val="00F0378B"/>
    <w:rsid w:val="00F071F0"/>
    <w:rsid w:val="00F16504"/>
    <w:rsid w:val="00F23F11"/>
    <w:rsid w:val="00F36A39"/>
    <w:rsid w:val="00F61F97"/>
    <w:rsid w:val="00F658CF"/>
    <w:rsid w:val="00F670DB"/>
    <w:rsid w:val="00F71013"/>
    <w:rsid w:val="00F84C7A"/>
    <w:rsid w:val="00F94D4A"/>
    <w:rsid w:val="00F94FD4"/>
    <w:rsid w:val="00F965D4"/>
    <w:rsid w:val="00FA2AC4"/>
    <w:rsid w:val="00FB1DB4"/>
    <w:rsid w:val="00FB61C9"/>
    <w:rsid w:val="00FB71E6"/>
    <w:rsid w:val="00FC3B93"/>
    <w:rsid w:val="00FC59C3"/>
    <w:rsid w:val="00FD09B3"/>
    <w:rsid w:val="00FD4916"/>
    <w:rsid w:val="00FE39FE"/>
    <w:rsid w:val="00FE66F9"/>
    <w:rsid w:val="00FF06B0"/>
    <w:rsid w:val="0D48B0BC"/>
    <w:rsid w:val="625A0454"/>
    <w:rsid w:val="6E3A8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5BD128"/>
  <w15:chartTrackingRefBased/>
  <w15:docId w15:val="{2028B0D3-5DE0-4F58-9C89-79B139FD84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outlineLvl w:val="1"/>
    </w:pPr>
    <w:rPr>
      <w:b/>
      <w:szCs w:val="20"/>
      <w:u w:val="single"/>
    </w:rPr>
  </w:style>
  <w:style w:type="paragraph" w:styleId="Heading3">
    <w:name w:val="heading 3"/>
    <w:basedOn w:val="Normal"/>
    <w:next w:val="Normal"/>
    <w:qFormat/>
    <w:pPr>
      <w:keepNext/>
      <w:outlineLvl w:val="2"/>
    </w:pPr>
    <w:rPr>
      <w:rFonts w:ascii="Arial" w:hAnsi="Arial"/>
      <w:szCs w:val="20"/>
    </w:rPr>
  </w:style>
  <w:style w:type="paragraph" w:styleId="Heading4">
    <w:name w:val="heading 4"/>
    <w:basedOn w:val="Normal"/>
    <w:next w:val="Normal"/>
    <w:link w:val="Heading4Char"/>
    <w:qFormat/>
    <w:rsid w:val="00F658CF"/>
    <w:pPr>
      <w:keepNext/>
      <w:spacing w:before="240" w:after="60"/>
      <w:outlineLvl w:val="3"/>
    </w:pPr>
    <w:rPr>
      <w:b/>
      <w:bCs/>
      <w:sz w:val="28"/>
      <w:szCs w:val="28"/>
      <w:lang w:eastAsia="en-GB"/>
    </w:rPr>
  </w:style>
  <w:style w:type="paragraph" w:styleId="Heading5">
    <w:name w:val="heading 5"/>
    <w:basedOn w:val="Normal"/>
    <w:next w:val="Normal"/>
    <w:qFormat/>
    <w:pPr>
      <w:keepNext/>
      <w:outlineLvl w:val="4"/>
    </w:pPr>
    <w:rPr>
      <w:rFonts w:ascii="Arial" w:hAnsi="Arial"/>
      <w:b/>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szCs w:val="20"/>
    </w:rPr>
  </w:style>
  <w:style w:type="paragraph" w:styleId="BodyText">
    <w:name w:val="Body Text"/>
    <w:basedOn w:val="Normal"/>
    <w:rPr>
      <w:szCs w:val="2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0B50B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3C3341"/>
    <w:rPr>
      <w:rFonts w:ascii="Tahoma" w:hAnsi="Tahoma" w:cs="Tahoma"/>
      <w:sz w:val="16"/>
      <w:szCs w:val="16"/>
    </w:rPr>
  </w:style>
  <w:style w:type="paragraph" w:styleId="BodyText2">
    <w:name w:val="Body Text 2"/>
    <w:basedOn w:val="Normal"/>
    <w:rsid w:val="00936091"/>
    <w:pPr>
      <w:spacing w:after="120" w:line="480" w:lineRule="auto"/>
    </w:pPr>
  </w:style>
  <w:style w:type="paragraph" w:styleId="NormalWeb">
    <w:name w:val="Normal (Web)"/>
    <w:basedOn w:val="Normal"/>
    <w:rsid w:val="00725E87"/>
    <w:pPr>
      <w:spacing w:before="100" w:beforeAutospacing="1" w:after="100" w:afterAutospacing="1"/>
    </w:pPr>
    <w:rPr>
      <w:lang w:eastAsia="en-GB"/>
    </w:rPr>
  </w:style>
  <w:style w:type="paragraph" w:styleId="ListParagraph">
    <w:name w:val="List Paragraph"/>
    <w:basedOn w:val="Normal"/>
    <w:uiPriority w:val="34"/>
    <w:qFormat/>
    <w:rsid w:val="008A36D1"/>
    <w:pPr>
      <w:ind w:left="720"/>
    </w:pPr>
  </w:style>
  <w:style w:type="character" w:styleId="Strong">
    <w:name w:val="Strong"/>
    <w:qFormat/>
    <w:rsid w:val="005D12B7"/>
    <w:rPr>
      <w:b/>
      <w:bCs/>
    </w:rPr>
  </w:style>
  <w:style w:type="character" w:styleId="HeaderChar" w:customStyle="1">
    <w:name w:val="Header Char"/>
    <w:link w:val="Header"/>
    <w:locked/>
    <w:rsid w:val="00E65069"/>
    <w:rPr>
      <w:sz w:val="24"/>
      <w:szCs w:val="24"/>
      <w:lang w:eastAsia="en-US"/>
    </w:rPr>
  </w:style>
  <w:style w:type="character" w:styleId="FooterChar" w:customStyle="1">
    <w:name w:val="Footer Char"/>
    <w:link w:val="Footer"/>
    <w:uiPriority w:val="99"/>
    <w:rsid w:val="00E65069"/>
    <w:rPr>
      <w:sz w:val="24"/>
      <w:szCs w:val="24"/>
      <w:lang w:eastAsia="en-US"/>
    </w:rPr>
  </w:style>
  <w:style w:type="character" w:styleId="Heading4Char" w:customStyle="1">
    <w:name w:val="Heading 4 Char"/>
    <w:link w:val="Heading4"/>
    <w:rsid w:val="00F658CF"/>
    <w:rPr>
      <w:b/>
      <w:bCs/>
      <w:sz w:val="28"/>
      <w:szCs w:val="28"/>
    </w:rPr>
  </w:style>
  <w:style w:type="character" w:styleId="CommentReference">
    <w:name w:val="annotation reference"/>
    <w:uiPriority w:val="99"/>
    <w:semiHidden/>
    <w:unhideWhenUsed/>
    <w:rsid w:val="004E0BB3"/>
    <w:rPr>
      <w:sz w:val="16"/>
      <w:szCs w:val="16"/>
    </w:rPr>
  </w:style>
  <w:style w:type="paragraph" w:styleId="CommentText">
    <w:name w:val="annotation text"/>
    <w:basedOn w:val="Normal"/>
    <w:link w:val="CommentTextChar"/>
    <w:uiPriority w:val="99"/>
    <w:semiHidden/>
    <w:unhideWhenUsed/>
    <w:rsid w:val="004E0BB3"/>
    <w:rPr>
      <w:sz w:val="20"/>
      <w:szCs w:val="20"/>
    </w:rPr>
  </w:style>
  <w:style w:type="character" w:styleId="CommentTextChar" w:customStyle="1">
    <w:name w:val="Comment Text Char"/>
    <w:link w:val="CommentText"/>
    <w:uiPriority w:val="99"/>
    <w:semiHidden/>
    <w:rsid w:val="004E0BB3"/>
    <w:rPr>
      <w:lang w:eastAsia="en-US"/>
    </w:rPr>
  </w:style>
  <w:style w:type="paragraph" w:styleId="CommentSubject">
    <w:name w:val="annotation subject"/>
    <w:basedOn w:val="CommentText"/>
    <w:next w:val="CommentText"/>
    <w:link w:val="CommentSubjectChar"/>
    <w:uiPriority w:val="99"/>
    <w:semiHidden/>
    <w:unhideWhenUsed/>
    <w:rsid w:val="004E0BB3"/>
    <w:rPr>
      <w:b/>
      <w:bCs/>
    </w:rPr>
  </w:style>
  <w:style w:type="character" w:styleId="CommentSubjectChar" w:customStyle="1">
    <w:name w:val="Comment Subject Char"/>
    <w:link w:val="CommentSubject"/>
    <w:uiPriority w:val="99"/>
    <w:semiHidden/>
    <w:rsid w:val="004E0BB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73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5FA633654024F9A063457ACD562B4" ma:contentTypeVersion="4" ma:contentTypeDescription="Create a new document." ma:contentTypeScope="" ma:versionID="acd093293b97256f5c50655d4df76d5f">
  <xsd:schema xmlns:xsd="http://www.w3.org/2001/XMLSchema" xmlns:xs="http://www.w3.org/2001/XMLSchema" xmlns:p="http://schemas.microsoft.com/office/2006/metadata/properties" xmlns:ns2="9fc309fd-94a5-4f47-bda1-4c466b1cccb7" targetNamespace="http://schemas.microsoft.com/office/2006/metadata/properties" ma:root="true" ma:fieldsID="88f6f973e9ffa35e1a3ddd9dcef99540" ns2:_="">
    <xsd:import namespace="9fc309fd-94a5-4f47-bda1-4c466b1cc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309fd-94a5-4f47-bda1-4c466b1cc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3655E-17C4-4BF5-8526-DCE8A57B1F5C}"/>
</file>

<file path=customXml/itemProps2.xml><?xml version="1.0" encoding="utf-8"?>
<ds:datastoreItem xmlns:ds="http://schemas.openxmlformats.org/officeDocument/2006/customXml" ds:itemID="{069D6144-4898-4763-8AE5-DACE1CD1C8B1}"/>
</file>

<file path=customXml/itemProps3.xml><?xml version="1.0" encoding="utf-8"?>
<ds:datastoreItem xmlns:ds="http://schemas.openxmlformats.org/officeDocument/2006/customXml" ds:itemID="{C8AD2273-B1D8-4E5B-9F38-438CEF489E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Strategy Manager JDPS</dc:title>
  <dc:subject/>
  <dc:creator>HOME USER</dc:creator>
  <cp:keywords>Property Strategy Manager</cp:keywords>
  <cp:lastModifiedBy>Sara Anderson</cp:lastModifiedBy>
  <cp:revision>4</cp:revision>
  <cp:lastPrinted>2015-07-27T09:02:00Z</cp:lastPrinted>
  <dcterms:created xsi:type="dcterms:W3CDTF">2021-12-03T18:23:00Z</dcterms:created>
  <dcterms:modified xsi:type="dcterms:W3CDTF">2024-03-14T12:18:10Z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_Publisher">
    <vt:lpwstr>Cambridgeshire County Council</vt:lpwstr>
  </property>
  <property fmtid="{D5CDD505-2E9C-101B-9397-08002B2CF9AE}" pid="5" name="FOI Rights">
    <vt:lpwstr>Undecided</vt:lpwstr>
  </property>
  <property fmtid="{D5CDD505-2E9C-101B-9397-08002B2CF9AE}" pid="6" name="Document type0">
    <vt:lpwstr>;#Personnel;#9;#;#;#;#;#</vt:lpwstr>
  </property>
  <property fmtid="{D5CDD505-2E9C-101B-9397-08002B2CF9AE}" pid="7" name="EIR Rights">
    <vt:lpwstr>Undecided</vt:lpwstr>
  </property>
  <property fmtid="{D5CDD505-2E9C-101B-9397-08002B2CF9AE}" pid="8" name="Summary">
    <vt:lpwstr>Senior Finance Officer JDPS</vt:lpwstr>
  </property>
  <property fmtid="{D5CDD505-2E9C-101B-9397-08002B2CF9AE}" pid="9" name="ContentType">
    <vt:lpwstr>Basic metadata</vt:lpwstr>
  </property>
  <property fmtid="{D5CDD505-2E9C-101B-9397-08002B2CF9AE}" pid="10" name="Disposal Date">
    <vt:lpwstr>2014-03-15T00:00:00Z</vt:lpwstr>
  </property>
  <property fmtid="{D5CDD505-2E9C-101B-9397-08002B2CF9AE}" pid="11" name="Subject Category1">
    <vt:lpwstr>;#HR;#144;#Pay and jobs;#154;#;#;#</vt:lpwstr>
  </property>
  <property fmtid="{D5CDD505-2E9C-101B-9397-08002B2CF9AE}" pid="12" name="ContentTypeId">
    <vt:lpwstr>0x0101009A45FA633654024F9A063457ACD562B4</vt:lpwstr>
  </property>
</Properties>
</file>