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Pr="00DF3205" w:rsidRDefault="000478C0" w:rsidP="00E257F0">
      <w:pPr>
        <w:pStyle w:val="Heading2"/>
      </w:pPr>
      <w:r w:rsidRPr="00DF3205">
        <w:t xml:space="preserve">Job </w:t>
      </w:r>
      <w:r w:rsidR="008D5D92" w:rsidRPr="00DF3205">
        <w:t>d</w:t>
      </w:r>
      <w:r w:rsidRPr="00DF3205">
        <w:t>etails</w:t>
      </w:r>
    </w:p>
    <w:p w14:paraId="1349F63F" w14:textId="76835E84" w:rsidR="000478C0" w:rsidRPr="00DF3205" w:rsidRDefault="000478C0" w:rsidP="00A94E74">
      <w:pPr>
        <w:spacing w:before="240"/>
        <w:rPr>
          <w:sz w:val="24"/>
          <w:szCs w:val="24"/>
        </w:rPr>
      </w:pPr>
      <w:r w:rsidRPr="00DF3205">
        <w:rPr>
          <w:sz w:val="24"/>
          <w:szCs w:val="24"/>
        </w:rPr>
        <w:t xml:space="preserve">Job </w:t>
      </w:r>
      <w:r w:rsidR="00641029" w:rsidRPr="00DF3205">
        <w:rPr>
          <w:sz w:val="24"/>
          <w:szCs w:val="24"/>
        </w:rPr>
        <w:t>t</w:t>
      </w:r>
      <w:r w:rsidRPr="00DF3205">
        <w:rPr>
          <w:sz w:val="24"/>
          <w:szCs w:val="24"/>
        </w:rPr>
        <w:t>itle:</w:t>
      </w:r>
      <w:r w:rsidR="006919FE" w:rsidRPr="00DF3205">
        <w:rPr>
          <w:sz w:val="24"/>
          <w:szCs w:val="24"/>
        </w:rPr>
        <w:t xml:space="preserve"> </w:t>
      </w:r>
      <w:r w:rsidR="006919FE" w:rsidRPr="00DF3205">
        <w:rPr>
          <w:b/>
          <w:bCs/>
          <w:sz w:val="24"/>
          <w:szCs w:val="24"/>
        </w:rPr>
        <w:t>Head of Highways</w:t>
      </w:r>
      <w:r w:rsidR="00212B6E" w:rsidRPr="00DF3205">
        <w:rPr>
          <w:b/>
          <w:bCs/>
          <w:sz w:val="24"/>
          <w:szCs w:val="24"/>
        </w:rPr>
        <w:t xml:space="preserve"> Delivery</w:t>
      </w:r>
    </w:p>
    <w:p w14:paraId="0DFAB9EF" w14:textId="5365F44F" w:rsidR="000478C0" w:rsidRPr="00DF3205" w:rsidRDefault="000478C0" w:rsidP="0946CCC0">
      <w:pPr>
        <w:rPr>
          <w:sz w:val="24"/>
          <w:szCs w:val="24"/>
        </w:rPr>
      </w:pPr>
      <w:r w:rsidRPr="0946CCC0">
        <w:rPr>
          <w:sz w:val="24"/>
          <w:szCs w:val="24"/>
        </w:rPr>
        <w:t>Grade:</w:t>
      </w:r>
      <w:r w:rsidR="76292C88" w:rsidRPr="0946CCC0">
        <w:rPr>
          <w:sz w:val="24"/>
          <w:szCs w:val="24"/>
        </w:rPr>
        <w:t xml:space="preserve"> NNC Band 12</w:t>
      </w:r>
      <w:r w:rsidR="223E31BB" w:rsidRPr="0946CCC0">
        <w:rPr>
          <w:sz w:val="24"/>
          <w:szCs w:val="24"/>
        </w:rPr>
        <w:t>:</w:t>
      </w:r>
      <w:r w:rsidR="76292C88" w:rsidRPr="0946CCC0">
        <w:rPr>
          <w:sz w:val="24"/>
          <w:szCs w:val="24"/>
        </w:rPr>
        <w:t xml:space="preserve"> £68,42</w:t>
      </w:r>
      <w:r w:rsidR="3107F44D" w:rsidRPr="0946CCC0">
        <w:rPr>
          <w:sz w:val="24"/>
          <w:szCs w:val="24"/>
        </w:rPr>
        <w:t>8 to</w:t>
      </w:r>
      <w:r w:rsidR="12C338BF" w:rsidRPr="0946CCC0">
        <w:rPr>
          <w:sz w:val="24"/>
          <w:szCs w:val="24"/>
        </w:rPr>
        <w:t xml:space="preserve"> £72,831</w:t>
      </w:r>
      <w:r w:rsidR="3107F44D" w:rsidRPr="0946CCC0">
        <w:rPr>
          <w:sz w:val="24"/>
          <w:szCs w:val="24"/>
        </w:rPr>
        <w:t xml:space="preserve"> </w:t>
      </w:r>
      <w:r w:rsidR="00EA1A5B" w:rsidRPr="0946CCC0">
        <w:rPr>
          <w:sz w:val="24"/>
          <w:szCs w:val="24"/>
        </w:rPr>
        <w:t xml:space="preserve"> </w:t>
      </w:r>
    </w:p>
    <w:p w14:paraId="3D3641A2" w14:textId="63677CFB" w:rsidR="000478C0" w:rsidRPr="00DF3205" w:rsidRDefault="000478C0" w:rsidP="000478C0">
      <w:pPr>
        <w:rPr>
          <w:sz w:val="24"/>
          <w:szCs w:val="24"/>
        </w:rPr>
      </w:pPr>
      <w:r w:rsidRPr="0946CCC0">
        <w:rPr>
          <w:sz w:val="24"/>
          <w:szCs w:val="24"/>
        </w:rPr>
        <w:t>Reports to:</w:t>
      </w:r>
      <w:r w:rsidR="006919FE" w:rsidRPr="0946CCC0">
        <w:rPr>
          <w:sz w:val="24"/>
          <w:szCs w:val="24"/>
        </w:rPr>
        <w:t xml:space="preserve"> Assistant Director of Highways and Waste</w:t>
      </w:r>
    </w:p>
    <w:p w14:paraId="6A8DE227" w14:textId="4DF42D72" w:rsidR="00C044FA" w:rsidRPr="00DF3205" w:rsidRDefault="00C044FA" w:rsidP="000478C0">
      <w:pPr>
        <w:rPr>
          <w:sz w:val="24"/>
          <w:szCs w:val="24"/>
        </w:rPr>
      </w:pPr>
      <w:r w:rsidRPr="00DF3205">
        <w:rPr>
          <w:sz w:val="24"/>
          <w:szCs w:val="24"/>
        </w:rPr>
        <w:t>Responsible for:</w:t>
      </w:r>
      <w:r w:rsidR="006919FE" w:rsidRPr="00DF3205">
        <w:rPr>
          <w:sz w:val="24"/>
          <w:szCs w:val="24"/>
        </w:rPr>
        <w:t xml:space="preserve"> Highways Delivery Services</w:t>
      </w:r>
    </w:p>
    <w:p w14:paraId="535B3D4D" w14:textId="2946AFB3" w:rsidR="000478C0" w:rsidRPr="00DF3205" w:rsidRDefault="00C044FA" w:rsidP="000478C0">
      <w:pPr>
        <w:rPr>
          <w:sz w:val="24"/>
          <w:szCs w:val="24"/>
        </w:rPr>
      </w:pPr>
      <w:r w:rsidRPr="00DF3205">
        <w:rPr>
          <w:sz w:val="24"/>
          <w:szCs w:val="24"/>
        </w:rPr>
        <w:t xml:space="preserve">Directorate </w:t>
      </w:r>
      <w:r w:rsidR="004843D2" w:rsidRPr="00DF3205">
        <w:rPr>
          <w:sz w:val="24"/>
          <w:szCs w:val="24"/>
        </w:rPr>
        <w:t>and</w:t>
      </w:r>
      <w:r w:rsidRPr="00DF3205">
        <w:rPr>
          <w:sz w:val="24"/>
          <w:szCs w:val="24"/>
        </w:rPr>
        <w:t xml:space="preserve"> </w:t>
      </w:r>
      <w:r w:rsidR="000478C0" w:rsidRPr="00DF3205">
        <w:rPr>
          <w:sz w:val="24"/>
          <w:szCs w:val="24"/>
        </w:rPr>
        <w:t>Service area:</w:t>
      </w:r>
      <w:r w:rsidR="006919FE" w:rsidRPr="00DF3205">
        <w:rPr>
          <w:sz w:val="24"/>
          <w:szCs w:val="24"/>
        </w:rPr>
        <w:t xml:space="preserve"> Place and Economy, Highways</w:t>
      </w:r>
    </w:p>
    <w:p w14:paraId="2177E4A2" w14:textId="52D7F354" w:rsidR="000478C0" w:rsidRPr="00DF3205" w:rsidRDefault="000478C0" w:rsidP="00E257F0">
      <w:pPr>
        <w:pStyle w:val="Heading2"/>
      </w:pPr>
      <w:r w:rsidRPr="00DF3205">
        <w:t xml:space="preserve">Purpose of </w:t>
      </w:r>
      <w:r w:rsidR="008D5D92" w:rsidRPr="00DF3205">
        <w:t xml:space="preserve">the </w:t>
      </w:r>
      <w:r w:rsidRPr="00DF3205">
        <w:t>job</w:t>
      </w:r>
      <w:r w:rsidR="00BA0820" w:rsidRPr="00DF3205">
        <w:t xml:space="preserve"> (why the job exists)</w:t>
      </w:r>
    </w:p>
    <w:p w14:paraId="72541B31" w14:textId="77777777" w:rsidR="003A3A68" w:rsidRPr="00DF3205" w:rsidRDefault="003A3A68" w:rsidP="003A3A68">
      <w:pPr>
        <w:rPr>
          <w:rFonts w:cs="Arial"/>
          <w:bCs/>
          <w:sz w:val="24"/>
          <w:szCs w:val="24"/>
        </w:rPr>
      </w:pPr>
    </w:p>
    <w:p w14:paraId="72D5C7C4" w14:textId="2AFF0370" w:rsidR="003A3A68" w:rsidRPr="00DF3205" w:rsidRDefault="003A3A68" w:rsidP="003A3A68">
      <w:pPr>
        <w:autoSpaceDE w:val="0"/>
        <w:autoSpaceDN w:val="0"/>
        <w:adjustRightInd w:val="0"/>
        <w:rPr>
          <w:rFonts w:cs="Arial"/>
          <w:sz w:val="24"/>
          <w:szCs w:val="24"/>
          <w:lang w:eastAsia="en-GB"/>
        </w:rPr>
      </w:pPr>
      <w:r w:rsidRPr="0946CCC0">
        <w:rPr>
          <w:rFonts w:cs="Arial"/>
          <w:sz w:val="24"/>
          <w:szCs w:val="24"/>
          <w:lang w:eastAsia="en-GB"/>
        </w:rPr>
        <w:t>To provide strategic leadership and management within the Highways and Transport service for contract management, network management, highway enforcement, and transport requirements. The post has corporate management responsibility in relation to the duties associated with the Traffic Management Act</w:t>
      </w:r>
      <w:r w:rsidR="57CBB5D2" w:rsidRPr="0946CCC0">
        <w:rPr>
          <w:rFonts w:cs="Arial"/>
          <w:sz w:val="24"/>
          <w:szCs w:val="24"/>
          <w:lang w:eastAsia="en-GB"/>
        </w:rPr>
        <w:t xml:space="preserve"> and the Client role for the Term Services Highway Maintenance Contract.</w:t>
      </w:r>
    </w:p>
    <w:p w14:paraId="44489D27" w14:textId="6EF95377" w:rsidR="003A3A68" w:rsidRPr="00DF3205" w:rsidRDefault="003A3A68" w:rsidP="003A3A68">
      <w:pPr>
        <w:rPr>
          <w:rFonts w:cs="Arial"/>
          <w:sz w:val="24"/>
          <w:szCs w:val="24"/>
          <w:lang w:eastAsia="en-GB"/>
        </w:rPr>
      </w:pPr>
      <w:r w:rsidRPr="00DF3205">
        <w:rPr>
          <w:rFonts w:cs="Arial"/>
          <w:sz w:val="24"/>
          <w:szCs w:val="24"/>
          <w:lang w:eastAsia="en-GB"/>
        </w:rPr>
        <w:t xml:space="preserve">Support the Assistant Director of Highways and Waste in ensuring statutory responsibilities are met, and services are aligned to the Council’s long-term vision, promoting a culture of performance management </w:t>
      </w:r>
      <w:r w:rsidR="006919FE" w:rsidRPr="00DF3205">
        <w:rPr>
          <w:rFonts w:cs="Arial"/>
          <w:sz w:val="24"/>
          <w:szCs w:val="24"/>
          <w:lang w:eastAsia="en-GB"/>
        </w:rPr>
        <w:t xml:space="preserve">which </w:t>
      </w:r>
      <w:r w:rsidRPr="00DF3205">
        <w:rPr>
          <w:rFonts w:cs="Arial"/>
          <w:sz w:val="24"/>
          <w:szCs w:val="24"/>
          <w:lang w:eastAsia="en-GB"/>
        </w:rPr>
        <w:t>deliver</w:t>
      </w:r>
      <w:r w:rsidR="006919FE" w:rsidRPr="00DF3205">
        <w:rPr>
          <w:rFonts w:cs="Arial"/>
          <w:sz w:val="24"/>
          <w:szCs w:val="24"/>
          <w:lang w:eastAsia="en-GB"/>
        </w:rPr>
        <w:t>s</w:t>
      </w:r>
      <w:r w:rsidRPr="00DF3205">
        <w:rPr>
          <w:rFonts w:cs="Arial"/>
          <w:sz w:val="24"/>
          <w:szCs w:val="24"/>
          <w:lang w:eastAsia="en-GB"/>
        </w:rPr>
        <w:t xml:space="preserve"> high quality, high performing, value for money services. </w:t>
      </w:r>
    </w:p>
    <w:p w14:paraId="08CDBC26" w14:textId="4D431F55" w:rsidR="000478C0" w:rsidRPr="00DF3205" w:rsidRDefault="000478C0" w:rsidP="00E257F0">
      <w:pPr>
        <w:pStyle w:val="Heading2"/>
      </w:pPr>
      <w:r w:rsidRPr="00DF3205">
        <w:t xml:space="preserve">Principal </w:t>
      </w:r>
      <w:r w:rsidR="008D5D92" w:rsidRPr="00DF3205">
        <w:t>r</w:t>
      </w:r>
      <w:r w:rsidRPr="00DF3205">
        <w:t>esponsibilities</w:t>
      </w:r>
    </w:p>
    <w:p w14:paraId="14DA146A" w14:textId="243DF026" w:rsidR="006919FE" w:rsidRPr="00DF3205" w:rsidRDefault="006919FE" w:rsidP="0946CCC0">
      <w:pPr>
        <w:pStyle w:val="ListParagraph"/>
        <w:numPr>
          <w:ilvl w:val="0"/>
          <w:numId w:val="14"/>
        </w:numPr>
        <w:autoSpaceDE w:val="0"/>
        <w:autoSpaceDN w:val="0"/>
        <w:adjustRightInd w:val="0"/>
        <w:spacing w:before="240"/>
        <w:rPr>
          <w:sz w:val="24"/>
          <w:szCs w:val="24"/>
          <w:lang w:eastAsia="en-GB"/>
        </w:rPr>
      </w:pPr>
      <w:r w:rsidRPr="0946CCC0">
        <w:rPr>
          <w:sz w:val="24"/>
          <w:szCs w:val="24"/>
        </w:rPr>
        <w:t>Manage the Council’s highways contracts, in particular the highways maintenance provider, through robust contract management and monitoring processes and techniques to ensure the contractor delivers against its contractual obligations and provides value for money for the Council and its residents.</w:t>
      </w:r>
      <w:r>
        <w:br/>
      </w:r>
    </w:p>
    <w:p w14:paraId="1BC6DDD1" w14:textId="127A90F7" w:rsidR="006919FE" w:rsidRPr="0097266B" w:rsidRDefault="088C7CA5" w:rsidP="006919FE">
      <w:pPr>
        <w:pStyle w:val="ListParagraph"/>
        <w:numPr>
          <w:ilvl w:val="0"/>
          <w:numId w:val="14"/>
        </w:numPr>
        <w:autoSpaceDE w:val="0"/>
        <w:autoSpaceDN w:val="0"/>
        <w:adjustRightInd w:val="0"/>
        <w:spacing w:before="240"/>
        <w:rPr>
          <w:sz w:val="24"/>
          <w:szCs w:val="24"/>
        </w:rPr>
      </w:pPr>
      <w:r w:rsidRPr="0097266B">
        <w:rPr>
          <w:sz w:val="24"/>
          <w:szCs w:val="24"/>
        </w:rPr>
        <w:t xml:space="preserve">Carry out the role of Authority Representative for </w:t>
      </w:r>
      <w:r w:rsidR="7EB20836" w:rsidRPr="0097266B">
        <w:rPr>
          <w:sz w:val="24"/>
          <w:szCs w:val="24"/>
        </w:rPr>
        <w:t xml:space="preserve">North Northamptonshire's input to the </w:t>
      </w:r>
      <w:r w:rsidRPr="0097266B">
        <w:rPr>
          <w:sz w:val="24"/>
          <w:szCs w:val="24"/>
        </w:rPr>
        <w:t>Northamptonshire Street Lighting PFI contrac</w:t>
      </w:r>
      <w:r w:rsidR="6071D6EB" w:rsidRPr="0097266B">
        <w:rPr>
          <w:sz w:val="24"/>
          <w:szCs w:val="24"/>
        </w:rPr>
        <w:t>t.</w:t>
      </w:r>
      <w:r w:rsidRPr="0097266B">
        <w:rPr>
          <w:sz w:val="24"/>
          <w:szCs w:val="24"/>
        </w:rPr>
        <w:t xml:space="preserve"> </w:t>
      </w:r>
      <w:r w:rsidR="006919FE" w:rsidRPr="0097266B">
        <w:rPr>
          <w:sz w:val="24"/>
          <w:szCs w:val="24"/>
        </w:rPr>
        <w:br/>
      </w:r>
    </w:p>
    <w:p w14:paraId="65E40481" w14:textId="4C3448A5" w:rsidR="00790375" w:rsidRPr="00DF3205" w:rsidRDefault="00537E00" w:rsidP="00BA11F5">
      <w:pPr>
        <w:pStyle w:val="ListParagraph"/>
        <w:numPr>
          <w:ilvl w:val="0"/>
          <w:numId w:val="14"/>
        </w:numPr>
        <w:autoSpaceDE w:val="0"/>
        <w:autoSpaceDN w:val="0"/>
        <w:adjustRightInd w:val="0"/>
        <w:spacing w:before="240"/>
        <w:rPr>
          <w:rFonts w:cs="Arial"/>
          <w:sz w:val="24"/>
          <w:szCs w:val="24"/>
        </w:rPr>
      </w:pPr>
      <w:r w:rsidRPr="10242CA8">
        <w:rPr>
          <w:rFonts w:cs="Arial"/>
          <w:sz w:val="24"/>
          <w:szCs w:val="24"/>
        </w:rPr>
        <w:t xml:space="preserve">Ensure that all statutory responsibilities for the Council </w:t>
      </w:r>
      <w:r w:rsidRPr="10242CA8">
        <w:rPr>
          <w:rFonts w:cs="Arial"/>
          <w:sz w:val="24"/>
          <w:szCs w:val="24"/>
          <w:lang w:eastAsia="en-GB"/>
        </w:rPr>
        <w:t>within the</w:t>
      </w:r>
      <w:r w:rsidR="002B0747" w:rsidRPr="10242CA8">
        <w:rPr>
          <w:rFonts w:cs="Arial"/>
          <w:sz w:val="24"/>
          <w:szCs w:val="24"/>
          <w:lang w:eastAsia="en-GB"/>
        </w:rPr>
        <w:t xml:space="preserve"> Traffic Management Act,</w:t>
      </w:r>
      <w:r w:rsidRPr="10242CA8">
        <w:rPr>
          <w:rFonts w:cs="Arial"/>
          <w:sz w:val="24"/>
          <w:szCs w:val="24"/>
          <w:lang w:eastAsia="en-GB"/>
        </w:rPr>
        <w:t xml:space="preserve"> Highways Act and New Roads and Street Works Act are met to provide a safe and accessible highways network. </w:t>
      </w:r>
      <w:r>
        <w:br/>
      </w:r>
    </w:p>
    <w:p w14:paraId="2E70A450" w14:textId="65C57946" w:rsidR="003A3A68" w:rsidRPr="00DF3205" w:rsidRDefault="00537E00" w:rsidP="003A3A68">
      <w:pPr>
        <w:pStyle w:val="ListParagraph"/>
        <w:numPr>
          <w:ilvl w:val="0"/>
          <w:numId w:val="14"/>
        </w:numPr>
        <w:rPr>
          <w:rFonts w:cs="Arial"/>
          <w:sz w:val="24"/>
          <w:szCs w:val="24"/>
        </w:rPr>
      </w:pPr>
      <w:r w:rsidRPr="10242CA8">
        <w:rPr>
          <w:rFonts w:cs="Arial"/>
          <w:sz w:val="24"/>
          <w:szCs w:val="24"/>
        </w:rPr>
        <w:t xml:space="preserve">Develop and </w:t>
      </w:r>
      <w:r w:rsidR="003A3A68" w:rsidRPr="10242CA8">
        <w:rPr>
          <w:rFonts w:cs="Arial"/>
          <w:sz w:val="24"/>
          <w:szCs w:val="24"/>
        </w:rPr>
        <w:t>deliver</w:t>
      </w:r>
      <w:r w:rsidRPr="10242CA8">
        <w:rPr>
          <w:rFonts w:cs="Arial"/>
          <w:sz w:val="24"/>
          <w:szCs w:val="24"/>
        </w:rPr>
        <w:t>, through existing and new contractual arrangements,</w:t>
      </w:r>
      <w:r w:rsidR="003A3A68" w:rsidRPr="10242CA8">
        <w:rPr>
          <w:rFonts w:cs="Arial"/>
          <w:sz w:val="24"/>
          <w:szCs w:val="24"/>
        </w:rPr>
        <w:t xml:space="preserve"> the </w:t>
      </w:r>
      <w:r w:rsidRPr="10242CA8">
        <w:rPr>
          <w:rFonts w:cs="Arial"/>
          <w:sz w:val="24"/>
          <w:szCs w:val="24"/>
        </w:rPr>
        <w:t>highways c</w:t>
      </w:r>
      <w:r w:rsidR="003A3A68" w:rsidRPr="10242CA8">
        <w:rPr>
          <w:rFonts w:cs="Arial"/>
          <w:sz w:val="24"/>
          <w:szCs w:val="24"/>
        </w:rPr>
        <w:t xml:space="preserve">apital programme and major projects having oversight and </w:t>
      </w:r>
      <w:r w:rsidRPr="10242CA8">
        <w:rPr>
          <w:rFonts w:cs="Arial"/>
          <w:sz w:val="24"/>
          <w:szCs w:val="24"/>
        </w:rPr>
        <w:t>programme</w:t>
      </w:r>
      <w:r w:rsidR="003A3A68" w:rsidRPr="10242CA8">
        <w:rPr>
          <w:rFonts w:cs="Arial"/>
          <w:sz w:val="24"/>
          <w:szCs w:val="24"/>
        </w:rPr>
        <w:t xml:space="preserve"> management of large programmes of work to deliver end projects to agreed outcomes with sound financial management delivering value for money.</w:t>
      </w:r>
      <w:r>
        <w:br/>
      </w:r>
    </w:p>
    <w:p w14:paraId="6D9D53A4" w14:textId="143D13B2" w:rsidR="003A3A68" w:rsidRPr="00DF3205" w:rsidRDefault="00537E00" w:rsidP="003A3A68">
      <w:pPr>
        <w:pStyle w:val="ListParagraph"/>
        <w:numPr>
          <w:ilvl w:val="0"/>
          <w:numId w:val="14"/>
        </w:numPr>
        <w:rPr>
          <w:rFonts w:cs="Arial"/>
          <w:sz w:val="24"/>
          <w:szCs w:val="24"/>
        </w:rPr>
      </w:pPr>
      <w:r w:rsidRPr="10242CA8">
        <w:rPr>
          <w:rFonts w:cs="Arial"/>
          <w:sz w:val="24"/>
          <w:szCs w:val="24"/>
        </w:rPr>
        <w:lastRenderedPageBreak/>
        <w:t>Deliver the Council’s statutory duties in relation to home to school transport and the transportation of children and adults in the Council’s care.</w:t>
      </w:r>
      <w:r>
        <w:br/>
      </w:r>
    </w:p>
    <w:p w14:paraId="479EB0E4" w14:textId="71A05D05" w:rsidR="003A3A68" w:rsidRPr="00DF3205" w:rsidRDefault="003A3A68" w:rsidP="003A3A68">
      <w:pPr>
        <w:pStyle w:val="ListParagraph"/>
        <w:numPr>
          <w:ilvl w:val="0"/>
          <w:numId w:val="14"/>
        </w:numPr>
        <w:rPr>
          <w:rFonts w:cs="Arial"/>
          <w:sz w:val="24"/>
          <w:szCs w:val="24"/>
        </w:rPr>
      </w:pPr>
      <w:r w:rsidRPr="10242CA8">
        <w:rPr>
          <w:rFonts w:cs="Arial"/>
          <w:sz w:val="24"/>
          <w:szCs w:val="24"/>
        </w:rPr>
        <w:t xml:space="preserve">Monitor and manage the </w:t>
      </w:r>
      <w:r w:rsidR="00537E00" w:rsidRPr="10242CA8">
        <w:rPr>
          <w:rFonts w:cs="Arial"/>
          <w:sz w:val="24"/>
          <w:szCs w:val="24"/>
        </w:rPr>
        <w:t>budgets</w:t>
      </w:r>
      <w:r w:rsidR="002B0747" w:rsidRPr="10242CA8">
        <w:rPr>
          <w:rFonts w:cs="Arial"/>
          <w:sz w:val="24"/>
          <w:szCs w:val="24"/>
        </w:rPr>
        <w:t>, performance and risks related to the service, in</w:t>
      </w:r>
      <w:r w:rsidRPr="10242CA8">
        <w:rPr>
          <w:rFonts w:cs="Arial"/>
          <w:sz w:val="24"/>
          <w:szCs w:val="24"/>
        </w:rPr>
        <w:t xml:space="preserve">cluding accurate estimating, forecasting and out-turns </w:t>
      </w:r>
      <w:r w:rsidR="00537E00" w:rsidRPr="10242CA8">
        <w:rPr>
          <w:rFonts w:cs="Arial"/>
          <w:sz w:val="24"/>
          <w:szCs w:val="24"/>
        </w:rPr>
        <w:t>against</w:t>
      </w:r>
      <w:r w:rsidRPr="10242CA8">
        <w:rPr>
          <w:rFonts w:cs="Arial"/>
          <w:sz w:val="24"/>
          <w:szCs w:val="24"/>
        </w:rPr>
        <w:t xml:space="preserve"> agreed budgets.</w:t>
      </w:r>
      <w:r>
        <w:br/>
      </w:r>
    </w:p>
    <w:p w14:paraId="437F669C" w14:textId="78C481BB" w:rsidR="00790375" w:rsidRPr="00DF3205" w:rsidRDefault="00537E00" w:rsidP="003A3A68">
      <w:pPr>
        <w:pStyle w:val="ListParagraph"/>
        <w:numPr>
          <w:ilvl w:val="0"/>
          <w:numId w:val="14"/>
        </w:numPr>
        <w:rPr>
          <w:rFonts w:cs="Arial"/>
          <w:sz w:val="24"/>
          <w:szCs w:val="24"/>
        </w:rPr>
      </w:pPr>
      <w:r w:rsidRPr="10242CA8">
        <w:rPr>
          <w:rFonts w:cs="Arial"/>
          <w:sz w:val="24"/>
          <w:szCs w:val="24"/>
        </w:rPr>
        <w:t xml:space="preserve">To work proactively and collaboratively with the Head of Strategic </w:t>
      </w:r>
      <w:r w:rsidR="00073442" w:rsidRPr="10242CA8">
        <w:rPr>
          <w:rFonts w:cs="Arial"/>
          <w:sz w:val="24"/>
          <w:szCs w:val="24"/>
        </w:rPr>
        <w:t>Transport</w:t>
      </w:r>
      <w:r w:rsidRPr="10242CA8">
        <w:rPr>
          <w:rFonts w:cs="Arial"/>
          <w:sz w:val="24"/>
          <w:szCs w:val="24"/>
        </w:rPr>
        <w:t>, and other relevant teams across the Council, to deliver joined up services for the benefit of our residents.</w:t>
      </w:r>
      <w:r>
        <w:br/>
      </w:r>
    </w:p>
    <w:p w14:paraId="49619566" w14:textId="4AA6DFA5" w:rsidR="00790375" w:rsidRPr="00DF3205" w:rsidRDefault="006919FE" w:rsidP="10242CA8">
      <w:pPr>
        <w:pStyle w:val="ListParagraph"/>
        <w:numPr>
          <w:ilvl w:val="0"/>
          <w:numId w:val="14"/>
        </w:numPr>
        <w:rPr>
          <w:rFonts w:eastAsia="Arial" w:cs="Arial"/>
          <w:color w:val="000000" w:themeColor="text1"/>
          <w:sz w:val="24"/>
          <w:szCs w:val="24"/>
        </w:rPr>
      </w:pPr>
      <w:r w:rsidRPr="10242CA8">
        <w:rPr>
          <w:rFonts w:cs="Arial"/>
          <w:sz w:val="24"/>
          <w:szCs w:val="24"/>
        </w:rPr>
        <w:t>Ensure the highways delivery services are orientated towards our residents and customers and provide a high-quality service which seeks to respond constructively to residents and learn from their feedback.</w:t>
      </w:r>
      <w:r w:rsidR="62011FD2" w:rsidRPr="10242CA8">
        <w:rPr>
          <w:rFonts w:eastAsia="Arial" w:cs="Arial"/>
          <w:color w:val="000000" w:themeColor="text1"/>
          <w:sz w:val="24"/>
          <w:szCs w:val="24"/>
        </w:rPr>
        <w:t xml:space="preserve"> </w:t>
      </w:r>
      <w:r>
        <w:br/>
      </w:r>
    </w:p>
    <w:p w14:paraId="7A9FF13E" w14:textId="428EC167" w:rsidR="00790375" w:rsidRPr="00DF3205" w:rsidRDefault="62011FD2" w:rsidP="10242CA8">
      <w:pPr>
        <w:pStyle w:val="ListParagraph"/>
        <w:numPr>
          <w:ilvl w:val="0"/>
          <w:numId w:val="14"/>
        </w:numPr>
        <w:rPr>
          <w:sz w:val="24"/>
          <w:szCs w:val="24"/>
        </w:rPr>
      </w:pPr>
      <w:r w:rsidRPr="10242CA8">
        <w:rPr>
          <w:rFonts w:eastAsia="Arial" w:cs="Arial"/>
          <w:color w:val="000000" w:themeColor="text1"/>
          <w:sz w:val="24"/>
          <w:szCs w:val="24"/>
        </w:rPr>
        <w:t>Monitor and manage the budgets, performance and risks related to the service, including accurate estimating, forecasting and out-turns against agreed budgets.</w:t>
      </w:r>
      <w:r w:rsidR="006919FE">
        <w:br/>
      </w:r>
    </w:p>
    <w:p w14:paraId="3AA384B1" w14:textId="7C10BEBB" w:rsidR="00790375" w:rsidRPr="00DF3205" w:rsidRDefault="36924371" w:rsidP="10242CA8">
      <w:pPr>
        <w:pStyle w:val="ListParagraph"/>
        <w:numPr>
          <w:ilvl w:val="0"/>
          <w:numId w:val="14"/>
        </w:numPr>
        <w:spacing w:line="259" w:lineRule="auto"/>
        <w:rPr>
          <w:rFonts w:eastAsia="Arial" w:cs="Arial"/>
          <w:color w:val="000000" w:themeColor="text1"/>
          <w:sz w:val="24"/>
          <w:szCs w:val="24"/>
        </w:rPr>
      </w:pPr>
      <w:r w:rsidRPr="10242CA8">
        <w:rPr>
          <w:rFonts w:cs="Arial"/>
          <w:sz w:val="24"/>
          <w:szCs w:val="24"/>
        </w:rPr>
        <w:t>Maintain and implement the highways services business continuity plans and em</w:t>
      </w:r>
      <w:r w:rsidRPr="10242CA8">
        <w:rPr>
          <w:rFonts w:eastAsia="Arial" w:cs="Arial"/>
          <w:color w:val="000000" w:themeColor="text1"/>
          <w:sz w:val="24"/>
          <w:szCs w:val="24"/>
        </w:rPr>
        <w:t xml:space="preserve">ergency response to support the delivery of uninterrupted services and the Council’s role within the Local Resilience Forum. </w:t>
      </w:r>
      <w:r w:rsidR="006919FE">
        <w:br/>
      </w:r>
    </w:p>
    <w:p w14:paraId="111A7A44" w14:textId="267C4C87" w:rsidR="00790375" w:rsidRPr="00DF3205" w:rsidRDefault="36924371" w:rsidP="10242CA8">
      <w:pPr>
        <w:pStyle w:val="ListParagraph"/>
        <w:numPr>
          <w:ilvl w:val="0"/>
          <w:numId w:val="14"/>
        </w:numPr>
        <w:spacing w:line="259" w:lineRule="auto"/>
        <w:rPr>
          <w:rFonts w:eastAsia="Arial" w:cs="Arial"/>
          <w:color w:val="000000" w:themeColor="text1"/>
          <w:sz w:val="24"/>
          <w:szCs w:val="24"/>
        </w:rPr>
      </w:pPr>
      <w:r w:rsidRPr="10242CA8">
        <w:rPr>
          <w:rFonts w:eastAsia="Arial" w:cs="Arial"/>
          <w:color w:val="000000" w:themeColor="text1"/>
          <w:sz w:val="24"/>
          <w:szCs w:val="24"/>
        </w:rPr>
        <w:t xml:space="preserve">Engage with elected Members at all levels to provide strategic, technical advice regarding the future of services and reliable information regarding the current service and its performance. </w:t>
      </w:r>
      <w:r w:rsidR="006919FE">
        <w:br/>
      </w:r>
    </w:p>
    <w:p w14:paraId="7E7CE3CB" w14:textId="6C025B08" w:rsidR="00790375" w:rsidRPr="00DF3205" w:rsidRDefault="36924371" w:rsidP="10242CA8">
      <w:pPr>
        <w:pStyle w:val="ListParagraph"/>
        <w:numPr>
          <w:ilvl w:val="0"/>
          <w:numId w:val="14"/>
        </w:numPr>
        <w:spacing w:line="259" w:lineRule="auto"/>
        <w:rPr>
          <w:rFonts w:eastAsia="Arial" w:cs="Arial"/>
          <w:color w:val="000000" w:themeColor="text1"/>
          <w:sz w:val="24"/>
          <w:szCs w:val="24"/>
        </w:rPr>
      </w:pPr>
      <w:r w:rsidRPr="10242CA8">
        <w:rPr>
          <w:rFonts w:eastAsia="Arial" w:cs="Arial"/>
          <w:color w:val="000000" w:themeColor="text1"/>
          <w:sz w:val="24"/>
          <w:szCs w:val="24"/>
        </w:rPr>
        <w:t>Work collaboratively with services across the Council to align services for the benefit of the Council’s residents and to deliver value for money.</w:t>
      </w:r>
    </w:p>
    <w:p w14:paraId="12DB28D1" w14:textId="5A55AC90" w:rsidR="008D5D92" w:rsidRPr="00DF3205" w:rsidRDefault="008D5D92" w:rsidP="00E257F0">
      <w:pPr>
        <w:pStyle w:val="Heading2"/>
      </w:pPr>
      <w:r w:rsidRPr="00DF3205">
        <w:t>General responsibilities</w:t>
      </w:r>
      <w:r w:rsidR="006D232C" w:rsidRPr="00DF3205">
        <w:t xml:space="preserve"> applicable to all jobs</w:t>
      </w:r>
    </w:p>
    <w:p w14:paraId="779A6142" w14:textId="77777777" w:rsidR="008D5D92" w:rsidRPr="00DF3205" w:rsidRDefault="008D5D92" w:rsidP="008C6DC4">
      <w:pPr>
        <w:pStyle w:val="ListParagraph"/>
        <w:numPr>
          <w:ilvl w:val="0"/>
          <w:numId w:val="11"/>
        </w:numPr>
        <w:spacing w:before="240" w:after="120"/>
        <w:rPr>
          <w:sz w:val="24"/>
          <w:szCs w:val="24"/>
        </w:rPr>
      </w:pPr>
      <w:r w:rsidRPr="00DF3205">
        <w:rPr>
          <w:sz w:val="24"/>
          <w:szCs w:val="24"/>
        </w:rPr>
        <w:t>Demonstrate awareness/understanding of equal opportunities and other people’s behavioural, physical, social and welfare needs.</w:t>
      </w:r>
    </w:p>
    <w:p w14:paraId="789208E6" w14:textId="4674BEEB" w:rsidR="008D5D92" w:rsidRPr="00DF3205" w:rsidRDefault="008D5D92" w:rsidP="008C6DC4">
      <w:pPr>
        <w:pStyle w:val="ListParagraph"/>
        <w:numPr>
          <w:ilvl w:val="0"/>
          <w:numId w:val="11"/>
        </w:numPr>
        <w:rPr>
          <w:sz w:val="24"/>
          <w:szCs w:val="24"/>
        </w:rPr>
      </w:pPr>
      <w:r w:rsidRPr="00DF3205">
        <w:rPr>
          <w:sz w:val="24"/>
          <w:szCs w:val="24"/>
        </w:rPr>
        <w:t>Comply with the Council’s policies and procedures</w:t>
      </w:r>
      <w:r w:rsidRPr="00DF3205">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5D9D4A00" w14:textId="35154110" w:rsidR="005A29E6" w:rsidRPr="00DF3205" w:rsidRDefault="008D5D92" w:rsidP="10242CA8">
      <w:pPr>
        <w:pStyle w:val="ListParagraph"/>
        <w:numPr>
          <w:ilvl w:val="0"/>
          <w:numId w:val="11"/>
        </w:numPr>
        <w:rPr>
          <w:sz w:val="24"/>
          <w:szCs w:val="24"/>
        </w:rPr>
      </w:pPr>
      <w:r w:rsidRPr="10242CA8">
        <w:rPr>
          <w:sz w:val="24"/>
          <w:szCs w:val="24"/>
        </w:rPr>
        <w:t xml:space="preserve">Carry </w:t>
      </w:r>
      <w:r w:rsidRPr="10242CA8">
        <w:rPr>
          <w:rFonts w:cs="Arial"/>
          <w:sz w:val="24"/>
          <w:szCs w:val="24"/>
        </w:rPr>
        <w:t>out any other duties which fall within the broad spirit, scope and purpose of this job description and which are commensurate with the grade of the post.</w:t>
      </w:r>
      <w:r w:rsidR="005A29E6">
        <w:br/>
      </w:r>
      <w:r w:rsidR="005A29E6">
        <w:br/>
      </w:r>
      <w:r w:rsidR="005A29E6" w:rsidRPr="10242CA8">
        <w:rPr>
          <w:sz w:val="24"/>
          <w:szCs w:val="24"/>
        </w:rPr>
        <w:t xml:space="preserve">This job description reflects the major tasks to be carried out by the post holder and identifies a level of responsibility at which they will be required to work.  In the interests of effective working, the major tasks may be reviewed </w:t>
      </w:r>
      <w:r w:rsidR="005A29E6" w:rsidRPr="10242CA8">
        <w:rPr>
          <w:sz w:val="24"/>
          <w:szCs w:val="24"/>
        </w:rPr>
        <w:lastRenderedPageBreak/>
        <w:t>from time to time to reflect changing needs and circumstances. Such reviews and any consequential changes will be carried out in consultation with the post holder.</w:t>
      </w:r>
    </w:p>
    <w:p w14:paraId="1EF1CEE7" w14:textId="3D9B3867" w:rsidR="00D913E6" w:rsidRPr="00DF3205" w:rsidRDefault="00D913E6" w:rsidP="00E257F0">
      <w:pPr>
        <w:pStyle w:val="Heading2"/>
      </w:pPr>
      <w:r w:rsidRPr="00DF3205">
        <w:t>Special features of the post</w:t>
      </w:r>
    </w:p>
    <w:p w14:paraId="74F6AEB6" w14:textId="77777777" w:rsidR="006919FE" w:rsidRPr="00DF3205" w:rsidRDefault="006919FE" w:rsidP="00D913E6">
      <w:pPr>
        <w:rPr>
          <w:sz w:val="24"/>
          <w:szCs w:val="24"/>
        </w:rPr>
      </w:pPr>
    </w:p>
    <w:p w14:paraId="4F14CF13" w14:textId="66ECD317" w:rsidR="00A02A2D" w:rsidRPr="00DF3205" w:rsidRDefault="006919FE" w:rsidP="00A94E74">
      <w:pPr>
        <w:spacing w:before="240"/>
        <w:rPr>
          <w:sz w:val="24"/>
          <w:szCs w:val="24"/>
        </w:rPr>
      </w:pPr>
      <w:r w:rsidRPr="00DF3205">
        <w:rPr>
          <w:sz w:val="24"/>
          <w:szCs w:val="24"/>
        </w:rPr>
        <w:t>This post requires the postholder to travel independent of public transport in order to attend meetings and site visits across North Northamptonshire, and occasional</w:t>
      </w:r>
      <w:r w:rsidR="00EA1A5B" w:rsidRPr="00DF3205">
        <w:rPr>
          <w:sz w:val="24"/>
          <w:szCs w:val="24"/>
        </w:rPr>
        <w:t>ly</w:t>
      </w:r>
      <w:r w:rsidRPr="00DF3205">
        <w:rPr>
          <w:sz w:val="24"/>
          <w:szCs w:val="24"/>
        </w:rPr>
        <w:t xml:space="preserve"> across the region.</w:t>
      </w:r>
    </w:p>
    <w:p w14:paraId="70DB0D01" w14:textId="77777777" w:rsidR="00EA1A5B" w:rsidRPr="00DF3205" w:rsidRDefault="00EA1A5B" w:rsidP="006919FE">
      <w:pPr>
        <w:rPr>
          <w:sz w:val="24"/>
          <w:szCs w:val="24"/>
        </w:rPr>
      </w:pPr>
    </w:p>
    <w:p w14:paraId="710A3536" w14:textId="266AF8E4" w:rsidR="006919FE" w:rsidRDefault="006919FE" w:rsidP="006919FE">
      <w:pPr>
        <w:rPr>
          <w:szCs w:val="22"/>
        </w:rPr>
      </w:pPr>
      <w:r w:rsidRPr="00DF3205">
        <w:rPr>
          <w:sz w:val="24"/>
          <w:szCs w:val="24"/>
        </w:rPr>
        <w:t xml:space="preserve">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w:t>
      </w:r>
      <w:r>
        <w:rPr>
          <w:szCs w:val="22"/>
        </w:rPr>
        <w:t>C</w:t>
      </w:r>
      <w:r w:rsidRPr="000815B1">
        <w:rPr>
          <w:szCs w:val="22"/>
        </w:rPr>
        <w:t>ouncil</w:t>
      </w:r>
    </w:p>
    <w:p w14:paraId="3B83C5E1" w14:textId="29FFE996" w:rsidR="006919FE" w:rsidRPr="006919FE" w:rsidRDefault="006919FE" w:rsidP="006919FE">
      <w:pPr>
        <w:spacing w:before="240"/>
        <w:sectPr w:rsidR="006919FE" w:rsidRPr="006919FE"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DF3205" w14:paraId="1CAC2450" w14:textId="77777777" w:rsidTr="0946CCC0">
        <w:trPr>
          <w:tblHeader/>
        </w:trPr>
        <w:tc>
          <w:tcPr>
            <w:tcW w:w="2405" w:type="dxa"/>
          </w:tcPr>
          <w:p w14:paraId="668511E7" w14:textId="6CEB9F15" w:rsidR="00EC1210" w:rsidRPr="00DF3205" w:rsidRDefault="00EC1210" w:rsidP="00EC1210">
            <w:pPr>
              <w:rPr>
                <w:b/>
                <w:bCs/>
                <w:szCs w:val="22"/>
              </w:rPr>
            </w:pPr>
            <w:r w:rsidRPr="00DF3205">
              <w:rPr>
                <w:b/>
                <w:bCs/>
                <w:szCs w:val="22"/>
              </w:rPr>
              <w:t>Attributes</w:t>
            </w:r>
          </w:p>
        </w:tc>
        <w:tc>
          <w:tcPr>
            <w:tcW w:w="5812" w:type="dxa"/>
          </w:tcPr>
          <w:p w14:paraId="1A0CB312" w14:textId="331DDDEE" w:rsidR="00EC1210" w:rsidRPr="00DF3205" w:rsidRDefault="00EC1210" w:rsidP="00EC1210">
            <w:pPr>
              <w:rPr>
                <w:b/>
                <w:bCs/>
                <w:szCs w:val="22"/>
              </w:rPr>
            </w:pPr>
            <w:r w:rsidRPr="00DF3205">
              <w:rPr>
                <w:b/>
                <w:bCs/>
                <w:szCs w:val="22"/>
              </w:rPr>
              <w:t xml:space="preserve">Essential </w:t>
            </w:r>
            <w:r w:rsidR="00DE40F7" w:rsidRPr="00DF3205">
              <w:rPr>
                <w:b/>
                <w:bCs/>
                <w:szCs w:val="22"/>
              </w:rPr>
              <w:t>c</w:t>
            </w:r>
            <w:r w:rsidRPr="00DF3205">
              <w:rPr>
                <w:b/>
                <w:bCs/>
                <w:szCs w:val="22"/>
              </w:rPr>
              <w:t>riteria</w:t>
            </w:r>
          </w:p>
        </w:tc>
        <w:tc>
          <w:tcPr>
            <w:tcW w:w="5783" w:type="dxa"/>
          </w:tcPr>
          <w:p w14:paraId="743E7F72" w14:textId="394CE98E" w:rsidR="00EC1210" w:rsidRPr="00DF3205" w:rsidRDefault="00DE40F7" w:rsidP="00EC1210">
            <w:pPr>
              <w:rPr>
                <w:b/>
                <w:bCs/>
                <w:szCs w:val="22"/>
              </w:rPr>
            </w:pPr>
            <w:r w:rsidRPr="00DF3205">
              <w:rPr>
                <w:b/>
                <w:bCs/>
                <w:szCs w:val="22"/>
              </w:rPr>
              <w:t>Desirable</w:t>
            </w:r>
            <w:r w:rsidR="00EC1210" w:rsidRPr="00DF3205">
              <w:rPr>
                <w:b/>
                <w:bCs/>
                <w:szCs w:val="22"/>
              </w:rPr>
              <w:t xml:space="preserve"> </w:t>
            </w:r>
            <w:r w:rsidR="00CE0A98" w:rsidRPr="00DF3205">
              <w:rPr>
                <w:b/>
                <w:bCs/>
                <w:szCs w:val="22"/>
              </w:rPr>
              <w:t>c</w:t>
            </w:r>
            <w:r w:rsidR="00EC1210" w:rsidRPr="00DF3205">
              <w:rPr>
                <w:b/>
                <w:bCs/>
                <w:szCs w:val="22"/>
              </w:rPr>
              <w:t>riteria</w:t>
            </w:r>
          </w:p>
        </w:tc>
      </w:tr>
      <w:tr w:rsidR="008C6DC4" w:rsidRPr="00DF3205" w14:paraId="02321CB2" w14:textId="77777777" w:rsidTr="0946CCC0">
        <w:tc>
          <w:tcPr>
            <w:tcW w:w="2405" w:type="dxa"/>
          </w:tcPr>
          <w:p w14:paraId="12F9DA1F" w14:textId="62A3997C" w:rsidR="00790375" w:rsidRPr="00DF3205" w:rsidRDefault="00EC1210" w:rsidP="0030234B">
            <w:pPr>
              <w:spacing w:after="240"/>
              <w:rPr>
                <w:szCs w:val="22"/>
              </w:rPr>
            </w:pPr>
            <w:r w:rsidRPr="00DF3205">
              <w:rPr>
                <w:szCs w:val="22"/>
              </w:rPr>
              <w:t>Education, Qualifications and Training</w:t>
            </w:r>
          </w:p>
        </w:tc>
        <w:tc>
          <w:tcPr>
            <w:tcW w:w="5812" w:type="dxa"/>
          </w:tcPr>
          <w:p w14:paraId="67847C2B" w14:textId="27292F66" w:rsidR="0083063E" w:rsidRPr="00DF3205" w:rsidRDefault="6D1C3846" w:rsidP="0946CCC0">
            <w:pPr>
              <w:autoSpaceDE w:val="0"/>
              <w:autoSpaceDN w:val="0"/>
              <w:adjustRightInd w:val="0"/>
              <w:rPr>
                <w:rFonts w:cs="Arial"/>
                <w:lang w:eastAsia="en-GB"/>
              </w:rPr>
            </w:pPr>
            <w:r w:rsidRPr="0946CCC0">
              <w:rPr>
                <w:rFonts w:cs="Arial"/>
                <w:lang w:eastAsia="en-GB"/>
              </w:rPr>
              <w:t>Educated to degree-level or</w:t>
            </w:r>
            <w:r w:rsidR="42693A5B" w:rsidRPr="0946CCC0">
              <w:rPr>
                <w:rFonts w:cs="Arial"/>
                <w:lang w:eastAsia="en-GB"/>
              </w:rPr>
              <w:t xml:space="preserve"> </w:t>
            </w:r>
            <w:r w:rsidRPr="0946CCC0">
              <w:rPr>
                <w:rFonts w:cs="Arial"/>
                <w:lang w:eastAsia="en-GB"/>
              </w:rPr>
              <w:t>equivalent by experience.</w:t>
            </w:r>
          </w:p>
          <w:p w14:paraId="74E2D20F" w14:textId="77777777" w:rsidR="0083063E" w:rsidRPr="00DF3205" w:rsidRDefault="0083063E" w:rsidP="0083063E">
            <w:pPr>
              <w:autoSpaceDE w:val="0"/>
              <w:autoSpaceDN w:val="0"/>
              <w:adjustRightInd w:val="0"/>
              <w:rPr>
                <w:rFonts w:cs="Arial"/>
                <w:szCs w:val="22"/>
                <w:lang w:eastAsia="en-GB"/>
              </w:rPr>
            </w:pPr>
          </w:p>
          <w:p w14:paraId="16318E90" w14:textId="622D9D3F" w:rsidR="00EC1210" w:rsidRPr="00DF3205" w:rsidRDefault="0083063E" w:rsidP="0083063E">
            <w:pPr>
              <w:autoSpaceDE w:val="0"/>
              <w:autoSpaceDN w:val="0"/>
              <w:adjustRightInd w:val="0"/>
              <w:rPr>
                <w:szCs w:val="22"/>
              </w:rPr>
            </w:pPr>
            <w:r w:rsidRPr="00DF3205">
              <w:rPr>
                <w:rFonts w:cs="Arial"/>
                <w:szCs w:val="22"/>
                <w:lang w:eastAsia="en-GB"/>
              </w:rPr>
              <w:t xml:space="preserve">Successful background of achievement and relevant experience at a senior management level in an appropriate, related work area, reflecting a corporate and strategic approach in a diverse service environment. </w:t>
            </w:r>
          </w:p>
        </w:tc>
        <w:tc>
          <w:tcPr>
            <w:tcW w:w="5783" w:type="dxa"/>
          </w:tcPr>
          <w:p w14:paraId="0636DFBD" w14:textId="2B9B00FF" w:rsidR="00EC1210" w:rsidRPr="00DF3205" w:rsidRDefault="7460868A" w:rsidP="00EC1210">
            <w:r>
              <w:t xml:space="preserve">Relevant professional qualification. </w:t>
            </w:r>
          </w:p>
        </w:tc>
      </w:tr>
      <w:tr w:rsidR="008C6DC4" w:rsidRPr="00DF3205" w14:paraId="5028E4E0" w14:textId="77777777" w:rsidTr="0946CCC0">
        <w:tc>
          <w:tcPr>
            <w:tcW w:w="2405" w:type="dxa"/>
          </w:tcPr>
          <w:p w14:paraId="578393A2" w14:textId="5FDCC003" w:rsidR="00EC1210" w:rsidRPr="00DF3205" w:rsidRDefault="00EC1210" w:rsidP="0030234B">
            <w:pPr>
              <w:spacing w:after="1200"/>
              <w:rPr>
                <w:szCs w:val="22"/>
              </w:rPr>
            </w:pPr>
            <w:r w:rsidRPr="00DF3205">
              <w:rPr>
                <w:szCs w:val="22"/>
              </w:rPr>
              <w:t>Experience and Knowledge</w:t>
            </w:r>
          </w:p>
        </w:tc>
        <w:tc>
          <w:tcPr>
            <w:tcW w:w="5812" w:type="dxa"/>
          </w:tcPr>
          <w:p w14:paraId="5B215239" w14:textId="32FB0176" w:rsidR="0083063E" w:rsidRPr="00DF3205" w:rsidRDefault="0083063E" w:rsidP="0083063E">
            <w:pPr>
              <w:rPr>
                <w:szCs w:val="22"/>
              </w:rPr>
            </w:pPr>
            <w:r w:rsidRPr="00DF3205">
              <w:rPr>
                <w:szCs w:val="22"/>
              </w:rPr>
              <w:t>Extensive experience of producing and delivering successful, high value Highways and Transport services and projects.</w:t>
            </w:r>
          </w:p>
          <w:p w14:paraId="3FA418E8" w14:textId="77777777" w:rsidR="0083063E" w:rsidRPr="00DF3205" w:rsidRDefault="0083063E" w:rsidP="0083063E">
            <w:pPr>
              <w:rPr>
                <w:szCs w:val="22"/>
              </w:rPr>
            </w:pPr>
          </w:p>
          <w:p w14:paraId="18769689" w14:textId="00A411BC" w:rsidR="0083063E" w:rsidRPr="00DF3205" w:rsidRDefault="0083063E" w:rsidP="0083063E">
            <w:pPr>
              <w:rPr>
                <w:szCs w:val="22"/>
              </w:rPr>
            </w:pPr>
            <w:r w:rsidRPr="00DF3205">
              <w:rPr>
                <w:szCs w:val="22"/>
              </w:rPr>
              <w:t>Successful record of managing change and continuous improvement, showing an appreciation of change management issues.</w:t>
            </w:r>
          </w:p>
          <w:p w14:paraId="31490B17" w14:textId="77777777" w:rsidR="0083063E" w:rsidRPr="00DF3205" w:rsidRDefault="0083063E" w:rsidP="0083063E">
            <w:pPr>
              <w:rPr>
                <w:szCs w:val="22"/>
              </w:rPr>
            </w:pPr>
          </w:p>
          <w:p w14:paraId="1A82A30C" w14:textId="090EB0C9" w:rsidR="0083063E" w:rsidRPr="00DF3205" w:rsidRDefault="0083063E" w:rsidP="0083063E">
            <w:pPr>
              <w:rPr>
                <w:szCs w:val="22"/>
              </w:rPr>
            </w:pPr>
            <w:r w:rsidRPr="00DF3205">
              <w:rPr>
                <w:szCs w:val="22"/>
              </w:rPr>
              <w:t>Experience of managing a diverse workforce, with demonstrable ability to motivate and inspire others to achieve high performance outcomes and positive working relationships and an open and flexible management style.</w:t>
            </w:r>
          </w:p>
          <w:p w14:paraId="13A0CFFC" w14:textId="4A6EFC3B" w:rsidR="002B0747" w:rsidRPr="00DF3205" w:rsidRDefault="002B0747" w:rsidP="0083063E">
            <w:pPr>
              <w:rPr>
                <w:szCs w:val="22"/>
              </w:rPr>
            </w:pPr>
          </w:p>
          <w:p w14:paraId="138C4B43" w14:textId="18DDD9C9" w:rsidR="00E257F0" w:rsidRPr="00DF3205" w:rsidRDefault="00E257F0" w:rsidP="00E257F0">
            <w:pPr>
              <w:pStyle w:val="Default"/>
              <w:rPr>
                <w:sz w:val="22"/>
                <w:szCs w:val="22"/>
              </w:rPr>
            </w:pPr>
            <w:r w:rsidRPr="00DF3205">
              <w:rPr>
                <w:sz w:val="22"/>
                <w:szCs w:val="22"/>
              </w:rPr>
              <w:t xml:space="preserve">Experience of </w:t>
            </w:r>
            <w:r w:rsidR="008D562B">
              <w:rPr>
                <w:sz w:val="22"/>
                <w:szCs w:val="22"/>
              </w:rPr>
              <w:t>developing</w:t>
            </w:r>
            <w:r w:rsidRPr="00DF3205">
              <w:rPr>
                <w:sz w:val="22"/>
                <w:szCs w:val="22"/>
              </w:rPr>
              <w:t xml:space="preserve"> services at a strategic level and in turning concepts into operational plans. </w:t>
            </w:r>
          </w:p>
          <w:p w14:paraId="1ECF4CA3" w14:textId="77777777" w:rsidR="00E257F0" w:rsidRPr="00DF3205" w:rsidRDefault="00E257F0" w:rsidP="0083063E">
            <w:pPr>
              <w:rPr>
                <w:szCs w:val="22"/>
              </w:rPr>
            </w:pPr>
          </w:p>
          <w:p w14:paraId="5DD18413" w14:textId="77777777" w:rsidR="002B0747" w:rsidRPr="00DF3205" w:rsidRDefault="002B0747" w:rsidP="002B0747">
            <w:pPr>
              <w:pStyle w:val="Default"/>
              <w:rPr>
                <w:sz w:val="22"/>
                <w:szCs w:val="22"/>
              </w:rPr>
            </w:pPr>
            <w:r w:rsidRPr="00DF3205">
              <w:rPr>
                <w:sz w:val="22"/>
                <w:szCs w:val="22"/>
              </w:rPr>
              <w:t xml:space="preserve">Experience of working in a political environment and taking account of conflicting demands. </w:t>
            </w:r>
          </w:p>
          <w:p w14:paraId="46C66E10" w14:textId="77777777" w:rsidR="00EA1A5B" w:rsidRPr="00DF3205" w:rsidRDefault="00EA1A5B" w:rsidP="00EA1A5B">
            <w:pPr>
              <w:rPr>
                <w:szCs w:val="22"/>
              </w:rPr>
            </w:pPr>
          </w:p>
          <w:p w14:paraId="32A08C20" w14:textId="542C6909" w:rsidR="00EA1A5B" w:rsidRPr="00DF3205" w:rsidRDefault="00EA1A5B" w:rsidP="00EA1A5B">
            <w:pPr>
              <w:rPr>
                <w:szCs w:val="22"/>
              </w:rPr>
            </w:pPr>
            <w:r w:rsidRPr="00DF3205">
              <w:rPr>
                <w:szCs w:val="22"/>
              </w:rPr>
              <w:t>Appreciation and experience of working with other regulators.</w:t>
            </w:r>
          </w:p>
          <w:p w14:paraId="6DC385D1" w14:textId="35F832B4" w:rsidR="00D147B6" w:rsidRPr="00DF3205" w:rsidRDefault="00D147B6" w:rsidP="0083063E">
            <w:pPr>
              <w:rPr>
                <w:szCs w:val="22"/>
              </w:rPr>
            </w:pPr>
          </w:p>
        </w:tc>
        <w:tc>
          <w:tcPr>
            <w:tcW w:w="5783" w:type="dxa"/>
          </w:tcPr>
          <w:p w14:paraId="00F19D37" w14:textId="77777777" w:rsidR="00EC1210" w:rsidRPr="00DF3205" w:rsidRDefault="00EC1210" w:rsidP="00EA1A5B">
            <w:pPr>
              <w:rPr>
                <w:szCs w:val="22"/>
              </w:rPr>
            </w:pPr>
          </w:p>
        </w:tc>
      </w:tr>
      <w:tr w:rsidR="008C6DC4" w:rsidRPr="00DF3205" w14:paraId="02D0DA39" w14:textId="77777777" w:rsidTr="0946CCC0">
        <w:tc>
          <w:tcPr>
            <w:tcW w:w="2405" w:type="dxa"/>
          </w:tcPr>
          <w:p w14:paraId="4BE1516C" w14:textId="14FA5DB5" w:rsidR="00EC1210" w:rsidRPr="00DF3205" w:rsidRDefault="00EC1210" w:rsidP="00EC1210">
            <w:pPr>
              <w:rPr>
                <w:szCs w:val="22"/>
              </w:rPr>
            </w:pPr>
            <w:r w:rsidRPr="00DF3205">
              <w:rPr>
                <w:szCs w:val="22"/>
              </w:rPr>
              <w:t>Ability and Skills</w:t>
            </w:r>
          </w:p>
        </w:tc>
        <w:tc>
          <w:tcPr>
            <w:tcW w:w="5812" w:type="dxa"/>
          </w:tcPr>
          <w:p w14:paraId="1BCD2186" w14:textId="77777777" w:rsidR="002B0747" w:rsidRPr="00DF3205" w:rsidRDefault="002B0747" w:rsidP="002B0747">
            <w:pPr>
              <w:autoSpaceDE w:val="0"/>
              <w:autoSpaceDN w:val="0"/>
              <w:adjustRightInd w:val="0"/>
              <w:rPr>
                <w:rFonts w:cs="Arial"/>
                <w:szCs w:val="22"/>
                <w:lang w:eastAsia="en-GB"/>
              </w:rPr>
            </w:pPr>
            <w:r w:rsidRPr="00DF3205">
              <w:rPr>
                <w:rFonts w:cs="Arial"/>
                <w:szCs w:val="22"/>
                <w:lang w:eastAsia="en-GB"/>
              </w:rPr>
              <w:t>Comprehensive understanding of</w:t>
            </w:r>
          </w:p>
          <w:p w14:paraId="375C4E21" w14:textId="1B0D45AA" w:rsidR="002B0747" w:rsidRPr="00DF3205" w:rsidRDefault="002B0747" w:rsidP="002B0747">
            <w:pPr>
              <w:autoSpaceDE w:val="0"/>
              <w:autoSpaceDN w:val="0"/>
              <w:adjustRightInd w:val="0"/>
              <w:rPr>
                <w:rFonts w:cs="Arial"/>
                <w:szCs w:val="22"/>
              </w:rPr>
            </w:pPr>
            <w:r w:rsidRPr="00DF3205">
              <w:rPr>
                <w:rFonts w:cs="Arial"/>
                <w:szCs w:val="22"/>
                <w:lang w:eastAsia="en-GB"/>
              </w:rPr>
              <w:t>how the service will reflect local and national agendas relating to the delivery of a safe, effective and sustainable highways network</w:t>
            </w:r>
          </w:p>
          <w:p w14:paraId="6150B0A8" w14:textId="77777777" w:rsidR="002B0747" w:rsidRPr="00DF3205" w:rsidRDefault="002B0747" w:rsidP="00A720D0">
            <w:pPr>
              <w:autoSpaceDE w:val="0"/>
              <w:autoSpaceDN w:val="0"/>
              <w:adjustRightInd w:val="0"/>
              <w:rPr>
                <w:rFonts w:cs="Arial"/>
                <w:szCs w:val="22"/>
              </w:rPr>
            </w:pPr>
          </w:p>
          <w:p w14:paraId="6E81D1AA" w14:textId="73770088" w:rsidR="00EC1210" w:rsidRPr="00DF3205" w:rsidRDefault="00A720D0" w:rsidP="00A720D0">
            <w:pPr>
              <w:autoSpaceDE w:val="0"/>
              <w:autoSpaceDN w:val="0"/>
              <w:adjustRightInd w:val="0"/>
              <w:rPr>
                <w:rFonts w:cs="Arial"/>
                <w:szCs w:val="22"/>
                <w:lang w:eastAsia="en-GB"/>
              </w:rPr>
            </w:pPr>
            <w:r w:rsidRPr="00DF3205">
              <w:rPr>
                <w:rFonts w:cs="Arial"/>
                <w:szCs w:val="22"/>
              </w:rPr>
              <w:t>E</w:t>
            </w:r>
            <w:r w:rsidRPr="00DF3205">
              <w:rPr>
                <w:rFonts w:cs="Arial"/>
                <w:szCs w:val="22"/>
                <w:lang w:eastAsia="en-GB"/>
              </w:rPr>
              <w:t>xcellent communication and interpersonal skills for both conceptual and factual matters to a wide audience, with the ability to listen to the views of others and use effective influencing/negotiation techniques to achieve a positive outcome.</w:t>
            </w:r>
          </w:p>
          <w:p w14:paraId="34A1680D" w14:textId="77777777" w:rsidR="00A720D0" w:rsidRPr="00DF3205" w:rsidRDefault="00A720D0" w:rsidP="00A720D0">
            <w:pPr>
              <w:autoSpaceDE w:val="0"/>
              <w:autoSpaceDN w:val="0"/>
              <w:adjustRightInd w:val="0"/>
              <w:rPr>
                <w:rFonts w:cs="Arial"/>
                <w:szCs w:val="22"/>
              </w:rPr>
            </w:pPr>
          </w:p>
          <w:p w14:paraId="296579CB" w14:textId="7B2ED945" w:rsidR="00A720D0" w:rsidRPr="00DF3205" w:rsidRDefault="00A720D0" w:rsidP="00A720D0">
            <w:pPr>
              <w:autoSpaceDE w:val="0"/>
              <w:autoSpaceDN w:val="0"/>
              <w:adjustRightInd w:val="0"/>
              <w:rPr>
                <w:rFonts w:cs="Arial"/>
                <w:szCs w:val="22"/>
                <w:lang w:eastAsia="en-GB"/>
              </w:rPr>
            </w:pPr>
            <w:r w:rsidRPr="00DF3205">
              <w:rPr>
                <w:rFonts w:cs="Arial"/>
                <w:szCs w:val="22"/>
                <w:lang w:eastAsia="en-GB"/>
              </w:rPr>
              <w:t xml:space="preserve">Experience </w:t>
            </w:r>
            <w:r w:rsidR="008D562B">
              <w:rPr>
                <w:rFonts w:cs="Arial"/>
                <w:szCs w:val="22"/>
                <w:lang w:eastAsia="en-GB"/>
              </w:rPr>
              <w:t>and</w:t>
            </w:r>
            <w:r w:rsidRPr="00DF3205">
              <w:rPr>
                <w:rFonts w:cs="Arial"/>
                <w:szCs w:val="22"/>
                <w:lang w:eastAsia="en-GB"/>
              </w:rPr>
              <w:t xml:space="preserve"> </w:t>
            </w:r>
            <w:r w:rsidR="00EA1A5B" w:rsidRPr="00DF3205">
              <w:rPr>
                <w:rFonts w:cs="Arial"/>
                <w:szCs w:val="22"/>
                <w:lang w:eastAsia="en-GB"/>
              </w:rPr>
              <w:t>u</w:t>
            </w:r>
            <w:r w:rsidRPr="00DF3205">
              <w:rPr>
                <w:rFonts w:cs="Arial"/>
                <w:szCs w:val="22"/>
                <w:lang w:eastAsia="en-GB"/>
              </w:rPr>
              <w:t>nderstanding of project management mechanisms and</w:t>
            </w:r>
            <w:r w:rsidR="00EA1A5B" w:rsidRPr="00DF3205">
              <w:rPr>
                <w:rFonts w:cs="Arial"/>
                <w:szCs w:val="22"/>
                <w:lang w:eastAsia="en-GB"/>
              </w:rPr>
              <w:t xml:space="preserve"> </w:t>
            </w:r>
            <w:r w:rsidRPr="00DF3205">
              <w:rPr>
                <w:rFonts w:cs="Arial"/>
                <w:szCs w:val="22"/>
                <w:lang w:eastAsia="en-GB"/>
              </w:rPr>
              <w:t>their uses in medium and long</w:t>
            </w:r>
            <w:r w:rsidR="002B0747" w:rsidRPr="00DF3205">
              <w:rPr>
                <w:rFonts w:cs="Arial"/>
                <w:szCs w:val="22"/>
                <w:lang w:eastAsia="en-GB"/>
              </w:rPr>
              <w:t>-</w:t>
            </w:r>
            <w:r w:rsidRPr="00DF3205">
              <w:rPr>
                <w:rFonts w:cs="Arial"/>
                <w:szCs w:val="22"/>
                <w:lang w:eastAsia="en-GB"/>
              </w:rPr>
              <w:t>term projects.</w:t>
            </w:r>
          </w:p>
          <w:p w14:paraId="181A5E2B" w14:textId="010FA11E" w:rsidR="002B0747" w:rsidRDefault="002B0747" w:rsidP="00A720D0">
            <w:pPr>
              <w:autoSpaceDE w:val="0"/>
              <w:autoSpaceDN w:val="0"/>
              <w:adjustRightInd w:val="0"/>
              <w:rPr>
                <w:rFonts w:cs="Arial"/>
                <w:szCs w:val="22"/>
              </w:rPr>
            </w:pPr>
          </w:p>
          <w:p w14:paraId="798A42D5" w14:textId="77777777" w:rsidR="008D562B" w:rsidRDefault="008D562B" w:rsidP="008D562B">
            <w:pPr>
              <w:autoSpaceDE w:val="0"/>
              <w:autoSpaceDN w:val="0"/>
              <w:adjustRightInd w:val="0"/>
              <w:rPr>
                <w:rFonts w:cs="Arial"/>
                <w:szCs w:val="22"/>
                <w:lang w:eastAsia="en-GB"/>
              </w:rPr>
            </w:pPr>
            <w:r w:rsidRPr="00DF3205">
              <w:rPr>
                <w:rFonts w:cs="Arial"/>
                <w:szCs w:val="22"/>
                <w:lang w:eastAsia="en-GB"/>
              </w:rPr>
              <w:t>Rational and innovative approach to problem solving and decision making.</w:t>
            </w:r>
          </w:p>
          <w:p w14:paraId="6598CFC3" w14:textId="77777777" w:rsidR="008D562B" w:rsidRDefault="008D562B" w:rsidP="008D562B">
            <w:pPr>
              <w:autoSpaceDE w:val="0"/>
              <w:autoSpaceDN w:val="0"/>
              <w:adjustRightInd w:val="0"/>
              <w:rPr>
                <w:rFonts w:cs="Arial"/>
                <w:szCs w:val="22"/>
                <w:lang w:eastAsia="en-GB"/>
              </w:rPr>
            </w:pPr>
          </w:p>
          <w:p w14:paraId="32675D6F" w14:textId="77777777" w:rsidR="008D562B" w:rsidRPr="00DF3205" w:rsidRDefault="008D562B" w:rsidP="008D562B">
            <w:pPr>
              <w:autoSpaceDE w:val="0"/>
              <w:autoSpaceDN w:val="0"/>
              <w:adjustRightInd w:val="0"/>
              <w:rPr>
                <w:rFonts w:cs="Arial"/>
                <w:szCs w:val="22"/>
                <w:lang w:eastAsia="en-GB"/>
              </w:rPr>
            </w:pPr>
            <w:r>
              <w:rPr>
                <w:rFonts w:cs="Arial"/>
                <w:szCs w:val="22"/>
                <w:lang w:eastAsia="en-GB"/>
              </w:rPr>
              <w:t>Demonstrable ability to work at pace to deliver service improvements and change.</w:t>
            </w:r>
          </w:p>
          <w:p w14:paraId="4FA49F90" w14:textId="77777777" w:rsidR="008D562B" w:rsidRPr="00DF3205" w:rsidRDefault="008D562B" w:rsidP="00A720D0">
            <w:pPr>
              <w:autoSpaceDE w:val="0"/>
              <w:autoSpaceDN w:val="0"/>
              <w:adjustRightInd w:val="0"/>
              <w:rPr>
                <w:rFonts w:cs="Arial"/>
                <w:szCs w:val="22"/>
              </w:rPr>
            </w:pPr>
          </w:p>
          <w:p w14:paraId="70C6744B" w14:textId="08685204" w:rsidR="008D562B" w:rsidRDefault="008D562B" w:rsidP="002B0747">
            <w:pPr>
              <w:autoSpaceDE w:val="0"/>
              <w:autoSpaceDN w:val="0"/>
              <w:adjustRightInd w:val="0"/>
              <w:rPr>
                <w:rFonts w:cs="Arial"/>
                <w:szCs w:val="22"/>
                <w:lang w:eastAsia="en-GB"/>
              </w:rPr>
            </w:pPr>
            <w:r>
              <w:rPr>
                <w:rFonts w:cs="Arial"/>
                <w:szCs w:val="22"/>
                <w:lang w:eastAsia="en-GB"/>
              </w:rPr>
              <w:t>Effective budget manager who understands and has experience in managing large revenue and capital budgets to ensure accurate projections, mitigating overspends and remaining within allocated budgets</w:t>
            </w:r>
          </w:p>
          <w:p w14:paraId="2D513267" w14:textId="77777777" w:rsidR="002B0747" w:rsidRPr="00DF3205" w:rsidRDefault="002B0747" w:rsidP="002B0747">
            <w:pPr>
              <w:autoSpaceDE w:val="0"/>
              <w:autoSpaceDN w:val="0"/>
              <w:adjustRightInd w:val="0"/>
              <w:rPr>
                <w:rFonts w:cs="Arial"/>
                <w:szCs w:val="22"/>
                <w:lang w:eastAsia="en-GB"/>
              </w:rPr>
            </w:pPr>
          </w:p>
          <w:p w14:paraId="1DFD7EB1" w14:textId="631A06E5" w:rsidR="002B0747" w:rsidRPr="00DF3205" w:rsidRDefault="002B0747" w:rsidP="002B0747">
            <w:pPr>
              <w:autoSpaceDE w:val="0"/>
              <w:autoSpaceDN w:val="0"/>
              <w:adjustRightInd w:val="0"/>
              <w:rPr>
                <w:rFonts w:cs="Arial"/>
                <w:szCs w:val="22"/>
              </w:rPr>
            </w:pPr>
            <w:r w:rsidRPr="00DF3205">
              <w:rPr>
                <w:rFonts w:cs="Arial"/>
                <w:szCs w:val="22"/>
                <w:lang w:eastAsia="en-GB"/>
              </w:rPr>
              <w:t>Committed to development of self and others, keeping fully abreast of new and innovative approaches within the professional and managerial sphere of the post, and maintain a high degree of integrity and professional standards that reflect the Corporate Values of North Northamptonshire Council.</w:t>
            </w:r>
          </w:p>
        </w:tc>
        <w:tc>
          <w:tcPr>
            <w:tcW w:w="5783" w:type="dxa"/>
          </w:tcPr>
          <w:p w14:paraId="20F219B4" w14:textId="77777777" w:rsidR="00EC1210" w:rsidRPr="00DF3205" w:rsidRDefault="00EC1210" w:rsidP="00EC1210">
            <w:pPr>
              <w:rPr>
                <w:szCs w:val="22"/>
              </w:rPr>
            </w:pPr>
          </w:p>
        </w:tc>
      </w:tr>
      <w:tr w:rsidR="008C6DC4" w:rsidRPr="00DF3205" w14:paraId="5326CA29" w14:textId="77777777" w:rsidTr="0946CCC0">
        <w:tc>
          <w:tcPr>
            <w:tcW w:w="2405" w:type="dxa"/>
          </w:tcPr>
          <w:p w14:paraId="2150694B" w14:textId="4586991D" w:rsidR="00EC1210" w:rsidRPr="00DF3205" w:rsidRDefault="00EC1210" w:rsidP="00EC1210">
            <w:pPr>
              <w:rPr>
                <w:szCs w:val="22"/>
              </w:rPr>
            </w:pPr>
            <w:r w:rsidRPr="00DF3205">
              <w:rPr>
                <w:szCs w:val="22"/>
              </w:rPr>
              <w:lastRenderedPageBreak/>
              <w:t>Equal Opportunities</w:t>
            </w:r>
          </w:p>
        </w:tc>
        <w:tc>
          <w:tcPr>
            <w:tcW w:w="5812" w:type="dxa"/>
          </w:tcPr>
          <w:p w14:paraId="24E418A6" w14:textId="355D5D5C" w:rsidR="00A720D0" w:rsidRPr="00DF3205" w:rsidRDefault="002B0747" w:rsidP="00E257F0">
            <w:pPr>
              <w:spacing w:after="600"/>
              <w:rPr>
                <w:rFonts w:cs="Arial"/>
                <w:szCs w:val="22"/>
              </w:rPr>
            </w:pPr>
            <w:r w:rsidRPr="00DF3205">
              <w:rPr>
                <w:rFonts w:cs="Arial"/>
                <w:szCs w:val="22"/>
              </w:rPr>
              <w:t>A</w:t>
            </w:r>
            <w:r w:rsidR="00EC1210" w:rsidRPr="00DF3205">
              <w:rPr>
                <w:rFonts w:cs="Arial"/>
                <w:szCs w:val="22"/>
              </w:rPr>
              <w:t>bility to demonstrate awareness/understanding of equal opportunities and other people’s behaviour, physical, social and welfare needs</w:t>
            </w:r>
            <w:r w:rsidR="00790375" w:rsidRPr="00DF3205">
              <w:rPr>
                <w:rFonts w:cs="Arial"/>
                <w:szCs w:val="22"/>
              </w:rPr>
              <w:t>.</w:t>
            </w:r>
          </w:p>
        </w:tc>
        <w:tc>
          <w:tcPr>
            <w:tcW w:w="5783" w:type="dxa"/>
          </w:tcPr>
          <w:p w14:paraId="5D925DD6" w14:textId="77777777" w:rsidR="00EC1210" w:rsidRPr="00DF3205" w:rsidRDefault="00EC1210" w:rsidP="00EC1210">
            <w:pPr>
              <w:rPr>
                <w:szCs w:val="22"/>
              </w:rPr>
            </w:pPr>
          </w:p>
        </w:tc>
      </w:tr>
      <w:tr w:rsidR="008C6DC4" w:rsidRPr="00DF3205" w14:paraId="3116E396" w14:textId="77777777" w:rsidTr="0946CCC0">
        <w:tc>
          <w:tcPr>
            <w:tcW w:w="2405" w:type="dxa"/>
          </w:tcPr>
          <w:p w14:paraId="2D5640C8" w14:textId="104A2A6E" w:rsidR="00C044FA" w:rsidRPr="00DF3205" w:rsidRDefault="00C044FA" w:rsidP="008C6DC4">
            <w:pPr>
              <w:spacing w:after="1200"/>
              <w:rPr>
                <w:szCs w:val="22"/>
              </w:rPr>
            </w:pPr>
            <w:r w:rsidRPr="00DF3205">
              <w:rPr>
                <w:szCs w:val="22"/>
              </w:rPr>
              <w:t>Additional Factors</w:t>
            </w:r>
          </w:p>
        </w:tc>
        <w:tc>
          <w:tcPr>
            <w:tcW w:w="5812" w:type="dxa"/>
          </w:tcPr>
          <w:p w14:paraId="610008E7" w14:textId="5897C720" w:rsidR="00C044FA" w:rsidRPr="00DF3205" w:rsidRDefault="00C044FA" w:rsidP="00FA3BA6">
            <w:pPr>
              <w:rPr>
                <w:rFonts w:cs="Arial"/>
                <w:szCs w:val="22"/>
              </w:rPr>
            </w:pPr>
          </w:p>
        </w:tc>
        <w:tc>
          <w:tcPr>
            <w:tcW w:w="5783" w:type="dxa"/>
          </w:tcPr>
          <w:p w14:paraId="5962745C" w14:textId="77777777" w:rsidR="00C044FA" w:rsidRPr="00DF3205" w:rsidRDefault="00C044FA" w:rsidP="00EC1210">
            <w:pPr>
              <w:rPr>
                <w:szCs w:val="22"/>
              </w:rPr>
            </w:pP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25415"/>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200548">
    <w:abstractNumId w:val="2"/>
  </w:num>
  <w:num w:numId="2" w16cid:durableId="1591889160">
    <w:abstractNumId w:val="9"/>
  </w:num>
  <w:num w:numId="3" w16cid:durableId="1774393828">
    <w:abstractNumId w:val="3"/>
  </w:num>
  <w:num w:numId="4" w16cid:durableId="2132281789">
    <w:abstractNumId w:val="7"/>
  </w:num>
  <w:num w:numId="5" w16cid:durableId="228469035">
    <w:abstractNumId w:val="11"/>
  </w:num>
  <w:num w:numId="6" w16cid:durableId="873270128">
    <w:abstractNumId w:val="10"/>
  </w:num>
  <w:num w:numId="7" w16cid:durableId="963969599">
    <w:abstractNumId w:val="0"/>
  </w:num>
  <w:num w:numId="8" w16cid:durableId="189153389">
    <w:abstractNumId w:val="8"/>
  </w:num>
  <w:num w:numId="9" w16cid:durableId="1504976299">
    <w:abstractNumId w:val="4"/>
  </w:num>
  <w:num w:numId="10" w16cid:durableId="219295231">
    <w:abstractNumId w:val="13"/>
  </w:num>
  <w:num w:numId="11" w16cid:durableId="1997417534">
    <w:abstractNumId w:val="5"/>
  </w:num>
  <w:num w:numId="12" w16cid:durableId="24521428">
    <w:abstractNumId w:val="12"/>
  </w:num>
  <w:num w:numId="13" w16cid:durableId="56590174">
    <w:abstractNumId w:val="6"/>
  </w:num>
  <w:num w:numId="14" w16cid:durableId="61807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3442"/>
    <w:rsid w:val="00077B60"/>
    <w:rsid w:val="0008336D"/>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2B6E"/>
    <w:rsid w:val="00242B6D"/>
    <w:rsid w:val="002501F8"/>
    <w:rsid w:val="00260399"/>
    <w:rsid w:val="00275547"/>
    <w:rsid w:val="00286D23"/>
    <w:rsid w:val="0029539B"/>
    <w:rsid w:val="002B0747"/>
    <w:rsid w:val="002B6CC3"/>
    <w:rsid w:val="00300BB7"/>
    <w:rsid w:val="0030234B"/>
    <w:rsid w:val="00317C27"/>
    <w:rsid w:val="003369C6"/>
    <w:rsid w:val="00371532"/>
    <w:rsid w:val="003A3A68"/>
    <w:rsid w:val="003A5FD2"/>
    <w:rsid w:val="003B16F3"/>
    <w:rsid w:val="003B33DB"/>
    <w:rsid w:val="003F1506"/>
    <w:rsid w:val="003F2B77"/>
    <w:rsid w:val="0040304A"/>
    <w:rsid w:val="004110AA"/>
    <w:rsid w:val="004136A8"/>
    <w:rsid w:val="00414BE8"/>
    <w:rsid w:val="004254B3"/>
    <w:rsid w:val="00431371"/>
    <w:rsid w:val="00432D3B"/>
    <w:rsid w:val="0043758F"/>
    <w:rsid w:val="0044126D"/>
    <w:rsid w:val="00442A68"/>
    <w:rsid w:val="00462675"/>
    <w:rsid w:val="0046414B"/>
    <w:rsid w:val="0047693C"/>
    <w:rsid w:val="004843D2"/>
    <w:rsid w:val="004A2CE6"/>
    <w:rsid w:val="004B51DB"/>
    <w:rsid w:val="004E7FEE"/>
    <w:rsid w:val="005059D9"/>
    <w:rsid w:val="00521952"/>
    <w:rsid w:val="005310B2"/>
    <w:rsid w:val="00537E00"/>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919FE"/>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3063E"/>
    <w:rsid w:val="00862003"/>
    <w:rsid w:val="00864195"/>
    <w:rsid w:val="0087743A"/>
    <w:rsid w:val="008912EF"/>
    <w:rsid w:val="008A3F9A"/>
    <w:rsid w:val="008B1CE2"/>
    <w:rsid w:val="008C56F8"/>
    <w:rsid w:val="008C6DC4"/>
    <w:rsid w:val="008D2B39"/>
    <w:rsid w:val="008D42C0"/>
    <w:rsid w:val="008D562B"/>
    <w:rsid w:val="008D5D92"/>
    <w:rsid w:val="00912BDA"/>
    <w:rsid w:val="00946B95"/>
    <w:rsid w:val="00960783"/>
    <w:rsid w:val="0097266B"/>
    <w:rsid w:val="00993771"/>
    <w:rsid w:val="00994B13"/>
    <w:rsid w:val="00A02A2D"/>
    <w:rsid w:val="00A14028"/>
    <w:rsid w:val="00A32998"/>
    <w:rsid w:val="00A37CC3"/>
    <w:rsid w:val="00A44190"/>
    <w:rsid w:val="00A65840"/>
    <w:rsid w:val="00A720D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A59FC"/>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205"/>
    <w:rsid w:val="00DF3833"/>
    <w:rsid w:val="00E07FC8"/>
    <w:rsid w:val="00E129CF"/>
    <w:rsid w:val="00E257F0"/>
    <w:rsid w:val="00E33E6C"/>
    <w:rsid w:val="00E46043"/>
    <w:rsid w:val="00E47295"/>
    <w:rsid w:val="00E943F8"/>
    <w:rsid w:val="00EA1A5B"/>
    <w:rsid w:val="00EB5173"/>
    <w:rsid w:val="00EB6B52"/>
    <w:rsid w:val="00EC1210"/>
    <w:rsid w:val="00F10B2E"/>
    <w:rsid w:val="00F1173A"/>
    <w:rsid w:val="00F25166"/>
    <w:rsid w:val="00F43F9F"/>
    <w:rsid w:val="00F60433"/>
    <w:rsid w:val="00F807D2"/>
    <w:rsid w:val="00FA3BA6"/>
    <w:rsid w:val="00FB62AC"/>
    <w:rsid w:val="00FE2FC0"/>
    <w:rsid w:val="00FE5D7F"/>
    <w:rsid w:val="00FF52D2"/>
    <w:rsid w:val="0569694C"/>
    <w:rsid w:val="088C7CA5"/>
    <w:rsid w:val="0946CCC0"/>
    <w:rsid w:val="0DEFB627"/>
    <w:rsid w:val="10242CA8"/>
    <w:rsid w:val="1080FD26"/>
    <w:rsid w:val="124989C6"/>
    <w:rsid w:val="12C338BF"/>
    <w:rsid w:val="13EA0DE1"/>
    <w:rsid w:val="170CD12B"/>
    <w:rsid w:val="223E31BB"/>
    <w:rsid w:val="2E85E6CF"/>
    <w:rsid w:val="3107F44D"/>
    <w:rsid w:val="36924371"/>
    <w:rsid w:val="369A4FC9"/>
    <w:rsid w:val="374BC6E7"/>
    <w:rsid w:val="390A0C25"/>
    <w:rsid w:val="42693A5B"/>
    <w:rsid w:val="42D808F0"/>
    <w:rsid w:val="4BE67B8E"/>
    <w:rsid w:val="4D62E0D0"/>
    <w:rsid w:val="57CBB5D2"/>
    <w:rsid w:val="6071D6EB"/>
    <w:rsid w:val="62011FD2"/>
    <w:rsid w:val="687A8356"/>
    <w:rsid w:val="6C4CFA9C"/>
    <w:rsid w:val="6D1C3846"/>
    <w:rsid w:val="6F610EE2"/>
    <w:rsid w:val="7460868A"/>
    <w:rsid w:val="74B90D1A"/>
    <w:rsid w:val="76292C88"/>
    <w:rsid w:val="7EB2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E257F0"/>
    <w:pPr>
      <w:keepNext/>
      <w:keepLines/>
      <w:spacing w:before="480"/>
      <w:outlineLvl w:val="1"/>
    </w:pPr>
    <w:rPr>
      <w:b/>
      <w:bCs/>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E257F0"/>
    <w:rPr>
      <w:rFonts w:ascii="Arial" w:hAnsi="Arial"/>
      <w:b/>
      <w:bCs/>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2B07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6" ma:contentTypeDescription="Create a new document." ma:contentTypeScope="" ma:versionID="72474667cd4b56959d759f24a4ce5e0e">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adbe0f40ea3550c96e76e4fffd1dc005"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2b0b98-6403-4213-b856-f3466e708124">
      <UserInfo>
        <DisplayName/>
        <AccountId xsi:nil="true"/>
        <AccountType/>
      </UserInfo>
    </SharedWithUsers>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233E0E9C-80AC-454E-94D1-065EE8E2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purl.org/dc/terms/"/>
    <ds:schemaRef ds:uri="http://schemas.openxmlformats.org/package/2006/metadata/core-properties"/>
    <ds:schemaRef ds:uri="3b8c8c2b-160a-49c3-9ecb-04eb1540a3f5"/>
    <ds:schemaRef ds:uri="http://schemas.microsoft.com/office/2006/documentManagement/types"/>
    <ds:schemaRef ds:uri="http://schemas.microsoft.com/office/infopath/2007/PartnerControls"/>
    <ds:schemaRef ds:uri="http://purl.org/dc/elements/1.1/"/>
    <ds:schemaRef ds:uri="http://schemas.microsoft.com/office/2006/metadata/properties"/>
    <ds:schemaRef ds:uri="76370127-877d-40ce-996d-22c199bb3207"/>
    <ds:schemaRef ds:uri="http://www.w3.org/XML/1998/namespace"/>
    <ds:schemaRef ds:uri="http://purl.org/dc/dcmitype/"/>
    <ds:schemaRef ds:uri="f12b0b98-6403-4213-b856-f3466e7081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6395</Characters>
  <Application>Microsoft Office Word</Application>
  <DocSecurity>0</DocSecurity>
  <Lines>53</Lines>
  <Paragraphs>14</Paragraphs>
  <ScaleCrop>false</ScaleCrop>
  <Company>Microsoft</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Philip Beecroft</cp:lastModifiedBy>
  <cp:revision>3</cp:revision>
  <cp:lastPrinted>2015-11-11T15:51:00Z</cp:lastPrinted>
  <dcterms:created xsi:type="dcterms:W3CDTF">2024-07-25T12:43:00Z</dcterms:created>
  <dcterms:modified xsi:type="dcterms:W3CDTF">2024-07-25T14:51:00Z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87300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ies>
</file>