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62727241" w:rsidR="005937AE" w:rsidRPr="002661BC" w:rsidRDefault="0012289D" w:rsidP="00476BCA">
      <w:pPr>
        <w:jc w:val="center"/>
        <w:rPr>
          <w:rFonts w:asciiTheme="minorHAnsi" w:hAnsiTheme="minorHAnsi" w:cstheme="minorHAnsi"/>
          <w:b/>
          <w:bCs/>
          <w:sz w:val="28"/>
          <w:szCs w:val="28"/>
        </w:rPr>
      </w:pPr>
      <w:r w:rsidRPr="004109A3">
        <w:rPr>
          <w:rFonts w:asciiTheme="minorHAnsi" w:hAnsiTheme="minorHAnsi" w:cstheme="minorHAnsi"/>
          <w:b/>
          <w:bCs/>
          <w:noProof/>
          <w:sz w:val="28"/>
          <w:szCs w:val="28"/>
        </w:rPr>
        <w:drawing>
          <wp:anchor distT="0" distB="0" distL="114300" distR="114300" simplePos="0" relativeHeight="251658240" behindDoc="1" locked="0" layoutInCell="1" allowOverlap="1" wp14:anchorId="01137DC3" wp14:editId="77DBB2DE">
            <wp:simplePos x="0" y="0"/>
            <wp:positionH relativeFrom="column">
              <wp:posOffset>-151130</wp:posOffset>
            </wp:positionH>
            <wp:positionV relativeFrom="paragraph">
              <wp:posOffset>-1229360</wp:posOffset>
            </wp:positionV>
            <wp:extent cx="3195955" cy="810895"/>
            <wp:effectExtent l="0" t="0" r="4445" b="8255"/>
            <wp:wrapNone/>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0895"/>
                    </a:xfrm>
                    <a:prstGeom prst="rect">
                      <a:avLst/>
                    </a:prstGeom>
                    <a:noFill/>
                    <a:ln>
                      <a:noFill/>
                    </a:ln>
                  </pic:spPr>
                </pic:pic>
              </a:graphicData>
            </a:graphic>
          </wp:anchor>
        </w:drawing>
      </w:r>
      <w:r w:rsidR="000478C0" w:rsidRPr="002661BC">
        <w:rPr>
          <w:rFonts w:asciiTheme="minorHAnsi" w:hAnsiTheme="minorHAnsi" w:cstheme="minorHAnsi"/>
          <w:b/>
          <w:bCs/>
          <w:sz w:val="28"/>
          <w:szCs w:val="28"/>
        </w:rPr>
        <w:t>Job Description</w:t>
      </w:r>
      <w:r w:rsidR="000277A9" w:rsidRPr="002661BC">
        <w:rPr>
          <w:rFonts w:asciiTheme="minorHAnsi" w:hAnsiTheme="minorHAnsi" w:cstheme="minorHAnsi"/>
          <w:b/>
          <w:bCs/>
          <w:sz w:val="28"/>
          <w:szCs w:val="28"/>
        </w:rPr>
        <w:t xml:space="preserve"> and Person Specification</w:t>
      </w:r>
    </w:p>
    <w:p w14:paraId="72EB571B" w14:textId="48A57477" w:rsidR="00FF52D2" w:rsidRPr="004109A3" w:rsidRDefault="000478C0" w:rsidP="00476BCA">
      <w:pPr>
        <w:rPr>
          <w:rFonts w:asciiTheme="minorHAnsi" w:hAnsiTheme="minorHAnsi" w:cstheme="minorHAnsi"/>
          <w:b/>
          <w:bCs/>
          <w:sz w:val="24"/>
          <w:szCs w:val="22"/>
        </w:rPr>
      </w:pPr>
      <w:r w:rsidRPr="004109A3">
        <w:rPr>
          <w:rFonts w:asciiTheme="minorHAnsi" w:hAnsiTheme="minorHAnsi" w:cstheme="minorHAnsi"/>
          <w:b/>
          <w:bCs/>
          <w:sz w:val="24"/>
          <w:szCs w:val="22"/>
        </w:rPr>
        <w:t xml:space="preserve">Job </w:t>
      </w:r>
      <w:r w:rsidR="00A15179">
        <w:rPr>
          <w:rFonts w:asciiTheme="minorHAnsi" w:hAnsiTheme="minorHAnsi" w:cstheme="minorHAnsi"/>
          <w:b/>
          <w:bCs/>
          <w:sz w:val="24"/>
          <w:szCs w:val="22"/>
        </w:rPr>
        <w:t>D</w:t>
      </w:r>
      <w:r w:rsidRPr="004109A3">
        <w:rPr>
          <w:rFonts w:asciiTheme="minorHAnsi" w:hAnsiTheme="minorHAnsi" w:cstheme="minorHAnsi"/>
          <w:b/>
          <w:bCs/>
          <w:sz w:val="24"/>
          <w:szCs w:val="22"/>
        </w:rPr>
        <w:t>etails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80"/>
      </w:tblGrid>
      <w:tr w:rsidR="0012289D" w:rsidRPr="002661BC" w14:paraId="4D2275E1" w14:textId="77777777" w:rsidTr="009F3B99">
        <w:trPr>
          <w:trHeight w:val="360"/>
        </w:trPr>
        <w:tc>
          <w:tcPr>
            <w:tcW w:w="2880" w:type="dxa"/>
            <w:vAlign w:val="center"/>
          </w:tcPr>
          <w:p w14:paraId="60B9402C" w14:textId="77777777"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Job title:</w:t>
            </w:r>
          </w:p>
        </w:tc>
        <w:tc>
          <w:tcPr>
            <w:tcW w:w="6480" w:type="dxa"/>
            <w:vAlign w:val="center"/>
          </w:tcPr>
          <w:p w14:paraId="3DDFC8AD" w14:textId="2AAD5062" w:rsidR="0012289D" w:rsidRPr="002661BC" w:rsidRDefault="00301A7E" w:rsidP="00476BCA">
            <w:pPr>
              <w:rPr>
                <w:rFonts w:asciiTheme="minorHAnsi" w:hAnsiTheme="minorHAnsi" w:cstheme="minorHAnsi"/>
                <w:sz w:val="24"/>
                <w:szCs w:val="24"/>
              </w:rPr>
            </w:pPr>
            <w:r w:rsidRPr="002661BC">
              <w:rPr>
                <w:rFonts w:asciiTheme="minorHAnsi" w:hAnsiTheme="minorHAnsi" w:cstheme="minorHAnsi"/>
                <w:sz w:val="24"/>
                <w:szCs w:val="24"/>
              </w:rPr>
              <w:t xml:space="preserve">Project Manager – </w:t>
            </w:r>
            <w:r w:rsidR="00476BCA" w:rsidRPr="002661BC">
              <w:rPr>
                <w:rFonts w:asciiTheme="minorHAnsi" w:hAnsiTheme="minorHAnsi" w:cstheme="minorHAnsi"/>
                <w:sz w:val="24"/>
                <w:szCs w:val="24"/>
              </w:rPr>
              <w:t>Communities</w:t>
            </w:r>
            <w:r w:rsidRPr="002661BC">
              <w:rPr>
                <w:rFonts w:asciiTheme="minorHAnsi" w:hAnsiTheme="minorHAnsi" w:cstheme="minorHAnsi"/>
                <w:sz w:val="24"/>
                <w:szCs w:val="24"/>
              </w:rPr>
              <w:t xml:space="preserve"> &amp; Leisure</w:t>
            </w:r>
          </w:p>
        </w:tc>
      </w:tr>
      <w:tr w:rsidR="0012289D" w:rsidRPr="002661BC" w14:paraId="7600F880" w14:textId="77777777" w:rsidTr="009F3B99">
        <w:trPr>
          <w:trHeight w:val="360"/>
        </w:trPr>
        <w:tc>
          <w:tcPr>
            <w:tcW w:w="2880" w:type="dxa"/>
            <w:vAlign w:val="center"/>
          </w:tcPr>
          <w:p w14:paraId="3E111B32" w14:textId="77777777"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Grade:</w:t>
            </w:r>
          </w:p>
        </w:tc>
        <w:tc>
          <w:tcPr>
            <w:tcW w:w="6480" w:type="dxa"/>
            <w:vAlign w:val="center"/>
          </w:tcPr>
          <w:p w14:paraId="314D1A91" w14:textId="0F10813B"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TBD</w:t>
            </w:r>
          </w:p>
        </w:tc>
      </w:tr>
      <w:tr w:rsidR="00301A7E" w:rsidRPr="002661BC" w14:paraId="7382899C" w14:textId="77777777" w:rsidTr="009F3B99">
        <w:trPr>
          <w:trHeight w:val="360"/>
        </w:trPr>
        <w:tc>
          <w:tcPr>
            <w:tcW w:w="2880" w:type="dxa"/>
            <w:vAlign w:val="center"/>
          </w:tcPr>
          <w:p w14:paraId="156C6CE7" w14:textId="62BEEA4B" w:rsidR="00301A7E" w:rsidRPr="002661BC" w:rsidRDefault="00301A7E" w:rsidP="0012289D">
            <w:pPr>
              <w:rPr>
                <w:rFonts w:asciiTheme="minorHAnsi" w:hAnsiTheme="minorHAnsi" w:cstheme="minorHAnsi"/>
                <w:sz w:val="24"/>
                <w:szCs w:val="24"/>
              </w:rPr>
            </w:pPr>
            <w:r w:rsidRPr="002661BC">
              <w:rPr>
                <w:rFonts w:asciiTheme="minorHAnsi" w:hAnsiTheme="minorHAnsi" w:cstheme="minorHAnsi"/>
                <w:sz w:val="24"/>
                <w:szCs w:val="24"/>
              </w:rPr>
              <w:t>Hours</w:t>
            </w:r>
          </w:p>
        </w:tc>
        <w:tc>
          <w:tcPr>
            <w:tcW w:w="6480" w:type="dxa"/>
            <w:vAlign w:val="center"/>
          </w:tcPr>
          <w:p w14:paraId="7B9A8F90" w14:textId="4C56BD75" w:rsidR="00301A7E" w:rsidRPr="002661BC" w:rsidRDefault="00301A7E" w:rsidP="0012289D">
            <w:pPr>
              <w:rPr>
                <w:rFonts w:asciiTheme="minorHAnsi" w:hAnsiTheme="minorHAnsi" w:cstheme="minorHAnsi"/>
                <w:sz w:val="24"/>
                <w:szCs w:val="24"/>
              </w:rPr>
            </w:pPr>
            <w:r w:rsidRPr="002661BC">
              <w:rPr>
                <w:rFonts w:asciiTheme="minorHAnsi" w:hAnsiTheme="minorHAnsi" w:cstheme="minorHAnsi"/>
                <w:sz w:val="24"/>
                <w:szCs w:val="24"/>
              </w:rPr>
              <w:t>37hrs (Full Time)</w:t>
            </w:r>
          </w:p>
        </w:tc>
      </w:tr>
      <w:tr w:rsidR="0012289D" w:rsidRPr="002661BC" w14:paraId="1759C622" w14:textId="77777777" w:rsidTr="009F3B99">
        <w:trPr>
          <w:trHeight w:val="360"/>
        </w:trPr>
        <w:tc>
          <w:tcPr>
            <w:tcW w:w="2880" w:type="dxa"/>
            <w:vAlign w:val="center"/>
          </w:tcPr>
          <w:p w14:paraId="1E4A3FD0" w14:textId="77777777"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Reports to:</w:t>
            </w:r>
          </w:p>
        </w:tc>
        <w:tc>
          <w:tcPr>
            <w:tcW w:w="6480" w:type="dxa"/>
            <w:vAlign w:val="center"/>
          </w:tcPr>
          <w:p w14:paraId="217EC50A" w14:textId="2A75DF0F" w:rsidR="00473CB4"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Head of S</w:t>
            </w:r>
            <w:r w:rsidR="00473CB4" w:rsidRPr="002661BC">
              <w:rPr>
                <w:rFonts w:asciiTheme="minorHAnsi" w:hAnsiTheme="minorHAnsi" w:cstheme="minorHAnsi"/>
                <w:sz w:val="24"/>
                <w:szCs w:val="24"/>
              </w:rPr>
              <w:t>ervice (Stronger &amp; Safer Comm</w:t>
            </w:r>
            <w:r w:rsidR="00A018A4" w:rsidRPr="002661BC">
              <w:rPr>
                <w:rFonts w:asciiTheme="minorHAnsi" w:hAnsiTheme="minorHAnsi" w:cstheme="minorHAnsi"/>
                <w:sz w:val="24"/>
                <w:szCs w:val="24"/>
              </w:rPr>
              <w:t>unities, Leisure or Culture, Tourism &amp; Heritage)</w:t>
            </w:r>
          </w:p>
        </w:tc>
      </w:tr>
      <w:tr w:rsidR="0012289D" w:rsidRPr="002661BC" w14:paraId="7EF09D0A" w14:textId="77777777" w:rsidTr="009F3B99">
        <w:trPr>
          <w:trHeight w:val="360"/>
        </w:trPr>
        <w:tc>
          <w:tcPr>
            <w:tcW w:w="2880" w:type="dxa"/>
          </w:tcPr>
          <w:p w14:paraId="6A12D45A" w14:textId="77777777"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Responsible for:</w:t>
            </w:r>
          </w:p>
        </w:tc>
        <w:tc>
          <w:tcPr>
            <w:tcW w:w="6480" w:type="dxa"/>
          </w:tcPr>
          <w:p w14:paraId="714F0145" w14:textId="5D180AA0"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 xml:space="preserve">The delivery of </w:t>
            </w:r>
            <w:r w:rsidR="00996B3B" w:rsidRPr="002661BC">
              <w:rPr>
                <w:rFonts w:asciiTheme="minorHAnsi" w:hAnsiTheme="minorHAnsi" w:cstheme="minorHAnsi"/>
                <w:sz w:val="24"/>
                <w:szCs w:val="24"/>
              </w:rPr>
              <w:t>transformational and service improvements)</w:t>
            </w:r>
          </w:p>
        </w:tc>
      </w:tr>
      <w:tr w:rsidR="0012289D" w:rsidRPr="002661BC" w14:paraId="1E75D3EE" w14:textId="77777777" w:rsidTr="009F3B99">
        <w:trPr>
          <w:trHeight w:val="360"/>
        </w:trPr>
        <w:tc>
          <w:tcPr>
            <w:tcW w:w="2880" w:type="dxa"/>
            <w:vAlign w:val="center"/>
          </w:tcPr>
          <w:p w14:paraId="6FC574E7" w14:textId="77777777" w:rsidR="0012289D" w:rsidRPr="002661BC" w:rsidRDefault="0012289D" w:rsidP="00476BCA">
            <w:pPr>
              <w:rPr>
                <w:rFonts w:asciiTheme="minorHAnsi" w:hAnsiTheme="minorHAnsi" w:cstheme="minorHAnsi"/>
                <w:sz w:val="24"/>
                <w:szCs w:val="24"/>
              </w:rPr>
            </w:pPr>
            <w:r w:rsidRPr="002661BC">
              <w:rPr>
                <w:rFonts w:asciiTheme="minorHAnsi" w:hAnsiTheme="minorHAnsi" w:cstheme="minorHAnsi"/>
                <w:sz w:val="24"/>
                <w:szCs w:val="24"/>
              </w:rPr>
              <w:t>Directorate and Service area:</w:t>
            </w:r>
          </w:p>
        </w:tc>
        <w:tc>
          <w:tcPr>
            <w:tcW w:w="6480" w:type="dxa"/>
            <w:vAlign w:val="center"/>
          </w:tcPr>
          <w:p w14:paraId="0522ADE5" w14:textId="77777777" w:rsidR="0012289D" w:rsidRPr="002661BC" w:rsidRDefault="0012289D" w:rsidP="00476BCA">
            <w:pPr>
              <w:rPr>
                <w:rFonts w:asciiTheme="minorHAnsi" w:eastAsia="Arial" w:hAnsiTheme="minorHAnsi" w:cstheme="minorHAnsi"/>
                <w:sz w:val="24"/>
                <w:szCs w:val="24"/>
              </w:rPr>
            </w:pPr>
            <w:r w:rsidRPr="002661BC">
              <w:rPr>
                <w:rFonts w:asciiTheme="minorHAnsi" w:eastAsia="Calibri" w:hAnsiTheme="minorHAnsi" w:cstheme="minorHAnsi"/>
                <w:sz w:val="24"/>
                <w:szCs w:val="24"/>
              </w:rPr>
              <w:t>Public Health, Communities &amp; Leisure – Communities &amp; Leisure</w:t>
            </w:r>
          </w:p>
        </w:tc>
      </w:tr>
    </w:tbl>
    <w:p w14:paraId="0DF98D66" w14:textId="77777777" w:rsidR="0012289D" w:rsidRPr="002661BC" w:rsidRDefault="0012289D" w:rsidP="00476BCA"/>
    <w:p w14:paraId="2177E4A2" w14:textId="0E71DFBC" w:rsidR="000478C0" w:rsidRPr="004109A3" w:rsidRDefault="000478C0" w:rsidP="004109A3">
      <w:pPr>
        <w:rPr>
          <w:rFonts w:asciiTheme="minorHAnsi" w:hAnsiTheme="minorHAnsi" w:cstheme="minorHAnsi"/>
          <w:b/>
          <w:bCs/>
          <w:sz w:val="24"/>
          <w:szCs w:val="22"/>
        </w:rPr>
      </w:pPr>
      <w:r w:rsidRPr="004109A3">
        <w:rPr>
          <w:rFonts w:asciiTheme="minorHAnsi" w:hAnsiTheme="minorHAnsi" w:cstheme="minorHAnsi"/>
          <w:b/>
          <w:bCs/>
          <w:sz w:val="24"/>
          <w:szCs w:val="22"/>
        </w:rPr>
        <w:t xml:space="preserve">Purpose of </w:t>
      </w:r>
      <w:r w:rsidR="008D5D92" w:rsidRPr="004109A3">
        <w:rPr>
          <w:rFonts w:asciiTheme="minorHAnsi" w:hAnsiTheme="minorHAnsi" w:cstheme="minorHAnsi"/>
          <w:b/>
          <w:bCs/>
          <w:sz w:val="24"/>
          <w:szCs w:val="22"/>
        </w:rPr>
        <w:t xml:space="preserve">the </w:t>
      </w:r>
      <w:r w:rsidR="00A15179">
        <w:rPr>
          <w:rFonts w:asciiTheme="minorHAnsi" w:hAnsiTheme="minorHAnsi" w:cstheme="minorHAnsi"/>
          <w:b/>
          <w:bCs/>
          <w:sz w:val="24"/>
          <w:szCs w:val="22"/>
        </w:rPr>
        <w:t>J</w:t>
      </w:r>
      <w:r w:rsidRPr="004109A3">
        <w:rPr>
          <w:rFonts w:asciiTheme="minorHAnsi" w:hAnsiTheme="minorHAnsi" w:cstheme="minorHAnsi"/>
          <w:b/>
          <w:bCs/>
          <w:sz w:val="24"/>
          <w:szCs w:val="22"/>
        </w:rPr>
        <w:t>ob</w:t>
      </w:r>
      <w:r w:rsidR="00BA0820" w:rsidRPr="004109A3">
        <w:rPr>
          <w:rFonts w:asciiTheme="minorHAnsi" w:hAnsiTheme="minorHAnsi" w:cstheme="minorHAnsi"/>
          <w:b/>
          <w:bCs/>
          <w:sz w:val="24"/>
          <w:szCs w:val="22"/>
        </w:rPr>
        <w:t xml:space="preserve"> </w:t>
      </w:r>
    </w:p>
    <w:p w14:paraId="0E0AA1E2" w14:textId="228F9127" w:rsidR="00A14C68" w:rsidRPr="004109A3" w:rsidRDefault="00287ECA" w:rsidP="0012289D">
      <w:pPr>
        <w:rPr>
          <w:rFonts w:ascii="Calibri" w:hAnsi="Calibri" w:cs="Calibri"/>
          <w:sz w:val="24"/>
          <w:szCs w:val="24"/>
        </w:rPr>
      </w:pPr>
      <w:r w:rsidRPr="004109A3">
        <w:rPr>
          <w:rFonts w:ascii="Calibri" w:hAnsi="Calibri" w:cs="Calibri"/>
          <w:sz w:val="24"/>
          <w:szCs w:val="24"/>
        </w:rPr>
        <w:t xml:space="preserve">To successfully deliver transformation, service improvement and capital programmes across Leisure, Stronger </w:t>
      </w:r>
      <w:r w:rsidR="0087092A">
        <w:rPr>
          <w:rFonts w:ascii="Calibri" w:hAnsi="Calibri" w:cs="Calibri"/>
          <w:sz w:val="24"/>
          <w:szCs w:val="24"/>
        </w:rPr>
        <w:t xml:space="preserve">and </w:t>
      </w:r>
      <w:r w:rsidR="006F1D2F">
        <w:rPr>
          <w:rFonts w:ascii="Calibri" w:hAnsi="Calibri" w:cs="Calibri"/>
          <w:sz w:val="24"/>
          <w:szCs w:val="24"/>
        </w:rPr>
        <w:t xml:space="preserve">Safer </w:t>
      </w:r>
      <w:r w:rsidRPr="004109A3">
        <w:rPr>
          <w:rFonts w:ascii="Calibri" w:hAnsi="Calibri" w:cs="Calibri"/>
          <w:sz w:val="24"/>
          <w:szCs w:val="24"/>
        </w:rPr>
        <w:t>Communities, and Culture</w:t>
      </w:r>
      <w:r w:rsidR="008C7B3A" w:rsidRPr="004109A3">
        <w:rPr>
          <w:rFonts w:ascii="Calibri" w:hAnsi="Calibri" w:cs="Calibri"/>
          <w:sz w:val="24"/>
          <w:szCs w:val="24"/>
        </w:rPr>
        <w:t>, Tourism and</w:t>
      </w:r>
      <w:r w:rsidRPr="004109A3">
        <w:rPr>
          <w:rFonts w:ascii="Calibri" w:hAnsi="Calibri" w:cs="Calibri"/>
          <w:sz w:val="24"/>
          <w:szCs w:val="24"/>
        </w:rPr>
        <w:t xml:space="preserve"> Heritage</w:t>
      </w:r>
      <w:r w:rsidR="008C7B3A" w:rsidRPr="004109A3">
        <w:rPr>
          <w:rFonts w:ascii="Calibri" w:hAnsi="Calibri" w:cs="Calibri"/>
          <w:sz w:val="24"/>
          <w:szCs w:val="24"/>
        </w:rPr>
        <w:t xml:space="preserve"> services</w:t>
      </w:r>
      <w:r w:rsidR="000244E6" w:rsidRPr="004109A3">
        <w:rPr>
          <w:rFonts w:ascii="Calibri" w:hAnsi="Calibri" w:cs="Calibri"/>
          <w:sz w:val="24"/>
          <w:szCs w:val="24"/>
        </w:rPr>
        <w:t xml:space="preserve">.  </w:t>
      </w:r>
      <w:r w:rsidRPr="004109A3">
        <w:rPr>
          <w:rFonts w:ascii="Calibri" w:hAnsi="Calibri" w:cs="Calibri"/>
          <w:sz w:val="24"/>
          <w:szCs w:val="24"/>
        </w:rPr>
        <w:t xml:space="preserve">Projects will </w:t>
      </w:r>
      <w:r w:rsidR="008C7B3A" w:rsidRPr="004109A3">
        <w:rPr>
          <w:rFonts w:ascii="Calibri" w:hAnsi="Calibri" w:cs="Calibri"/>
          <w:sz w:val="24"/>
          <w:szCs w:val="24"/>
        </w:rPr>
        <w:t>span a wide range of scale and value</w:t>
      </w:r>
      <w:r w:rsidRPr="004109A3">
        <w:rPr>
          <w:rFonts w:ascii="Calibri" w:hAnsi="Calibri" w:cs="Calibri"/>
          <w:sz w:val="24"/>
          <w:szCs w:val="24"/>
        </w:rPr>
        <w:t xml:space="preserve"> and involve service redesign, facility development, capital enhancement, </w:t>
      </w:r>
      <w:r w:rsidR="00F31DE5" w:rsidRPr="004109A3">
        <w:rPr>
          <w:rFonts w:ascii="Calibri" w:hAnsi="Calibri" w:cs="Calibri"/>
          <w:sz w:val="24"/>
          <w:szCs w:val="24"/>
        </w:rPr>
        <w:t xml:space="preserve">development </w:t>
      </w:r>
      <w:r w:rsidR="007B633E" w:rsidRPr="004109A3">
        <w:rPr>
          <w:rFonts w:ascii="Calibri" w:hAnsi="Calibri" w:cs="Calibri"/>
          <w:sz w:val="24"/>
          <w:szCs w:val="24"/>
        </w:rPr>
        <w:t xml:space="preserve">of large capital and revenue funding </w:t>
      </w:r>
      <w:r w:rsidR="00E4253B" w:rsidRPr="004109A3">
        <w:rPr>
          <w:rFonts w:ascii="Calibri" w:hAnsi="Calibri" w:cs="Calibri"/>
          <w:sz w:val="24"/>
          <w:szCs w:val="24"/>
        </w:rPr>
        <w:t>applications</w:t>
      </w:r>
      <w:r w:rsidR="007B633E" w:rsidRPr="004109A3">
        <w:rPr>
          <w:rFonts w:ascii="Calibri" w:hAnsi="Calibri" w:cs="Calibri"/>
          <w:sz w:val="24"/>
          <w:szCs w:val="24"/>
        </w:rPr>
        <w:t xml:space="preserve">, </w:t>
      </w:r>
      <w:r w:rsidRPr="004109A3">
        <w:rPr>
          <w:rFonts w:ascii="Calibri" w:hAnsi="Calibri" w:cs="Calibri"/>
          <w:sz w:val="24"/>
          <w:szCs w:val="24"/>
        </w:rPr>
        <w:t xml:space="preserve">community </w:t>
      </w:r>
      <w:r w:rsidR="008C7B3A" w:rsidRPr="004109A3">
        <w:rPr>
          <w:rFonts w:ascii="Calibri" w:hAnsi="Calibri" w:cs="Calibri"/>
          <w:sz w:val="24"/>
          <w:szCs w:val="24"/>
        </w:rPr>
        <w:t xml:space="preserve">and stakeholder </w:t>
      </w:r>
      <w:r w:rsidRPr="004109A3">
        <w:rPr>
          <w:rFonts w:ascii="Calibri" w:hAnsi="Calibri" w:cs="Calibri"/>
          <w:sz w:val="24"/>
          <w:szCs w:val="24"/>
        </w:rPr>
        <w:t>engagement and partnership working</w:t>
      </w:r>
      <w:r w:rsidR="006F1D2F" w:rsidRPr="004109A3">
        <w:rPr>
          <w:rFonts w:ascii="Calibri" w:hAnsi="Calibri" w:cs="Calibri"/>
          <w:sz w:val="24"/>
          <w:szCs w:val="24"/>
        </w:rPr>
        <w:t xml:space="preserve">.  </w:t>
      </w:r>
      <w:r w:rsidRPr="004109A3">
        <w:rPr>
          <w:rFonts w:ascii="Calibri" w:hAnsi="Calibri" w:cs="Calibri"/>
          <w:sz w:val="24"/>
          <w:szCs w:val="24"/>
        </w:rPr>
        <w:t>The postholder is responsible for end-to-end project delivery defining scope, coordinating stakeholders, managing risks, monitoring budgets, and ensuring measurable outcomes aligned to community and wellbeing priorities</w:t>
      </w:r>
      <w:r w:rsidR="00314363" w:rsidRPr="004109A3">
        <w:rPr>
          <w:rFonts w:ascii="Calibri" w:hAnsi="Calibri" w:cs="Calibri"/>
          <w:sz w:val="24"/>
          <w:szCs w:val="24"/>
        </w:rPr>
        <w:t>.</w:t>
      </w:r>
    </w:p>
    <w:p w14:paraId="325CE06C" w14:textId="77777777" w:rsidR="00314363" w:rsidRPr="004109A3" w:rsidRDefault="00314363" w:rsidP="0012289D">
      <w:pPr>
        <w:rPr>
          <w:rFonts w:ascii="Calibri" w:hAnsi="Calibri" w:cs="Calibri"/>
          <w:sz w:val="24"/>
          <w:szCs w:val="24"/>
        </w:rPr>
      </w:pPr>
    </w:p>
    <w:p w14:paraId="08CDBC26" w14:textId="329C0BC1" w:rsidR="000478C0" w:rsidRPr="0021522E" w:rsidRDefault="000478C0" w:rsidP="004109A3">
      <w:pPr>
        <w:rPr>
          <w:rFonts w:asciiTheme="minorHAnsi" w:hAnsiTheme="minorHAnsi" w:cstheme="minorHAnsi"/>
          <w:b/>
          <w:bCs/>
          <w:sz w:val="24"/>
          <w:szCs w:val="24"/>
        </w:rPr>
      </w:pPr>
      <w:r w:rsidRPr="004109A3">
        <w:rPr>
          <w:rFonts w:asciiTheme="minorHAnsi" w:hAnsiTheme="minorHAnsi" w:cstheme="minorHAnsi"/>
          <w:b/>
          <w:bCs/>
          <w:sz w:val="24"/>
          <w:szCs w:val="24"/>
        </w:rPr>
        <w:t xml:space="preserve">Principal </w:t>
      </w:r>
      <w:r w:rsidR="000244E6" w:rsidRPr="004109A3">
        <w:rPr>
          <w:rFonts w:asciiTheme="minorHAnsi" w:hAnsiTheme="minorHAnsi" w:cstheme="minorHAnsi"/>
          <w:b/>
          <w:bCs/>
          <w:sz w:val="24"/>
          <w:szCs w:val="24"/>
        </w:rPr>
        <w:t>R</w:t>
      </w:r>
      <w:r w:rsidRPr="0021522E">
        <w:rPr>
          <w:rFonts w:asciiTheme="minorHAnsi" w:hAnsiTheme="minorHAnsi" w:cstheme="minorHAnsi"/>
          <w:b/>
          <w:bCs/>
          <w:sz w:val="24"/>
          <w:szCs w:val="24"/>
        </w:rPr>
        <w:t>esponsibilities</w:t>
      </w:r>
      <w:r w:rsidR="006D232C" w:rsidRPr="0021522E">
        <w:rPr>
          <w:rFonts w:asciiTheme="minorHAnsi" w:hAnsiTheme="minorHAnsi" w:cstheme="minorHAnsi"/>
          <w:b/>
          <w:bCs/>
          <w:sz w:val="24"/>
          <w:szCs w:val="24"/>
        </w:rPr>
        <w:t xml:space="preserve"> </w:t>
      </w:r>
    </w:p>
    <w:p w14:paraId="422541B7" w14:textId="7F77214D"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 xml:space="preserve">Project Management: Lead transformation and capital projects within Leisure, Stronger </w:t>
      </w:r>
      <w:r w:rsidR="00605261" w:rsidRPr="004109A3">
        <w:rPr>
          <w:rFonts w:ascii="Calibri" w:hAnsi="Calibri" w:cs="Calibri"/>
          <w:sz w:val="24"/>
          <w:szCs w:val="24"/>
        </w:rPr>
        <w:t xml:space="preserve">&amp; Safer </w:t>
      </w:r>
      <w:r w:rsidRPr="004109A3">
        <w:rPr>
          <w:rFonts w:ascii="Calibri" w:hAnsi="Calibri" w:cs="Calibri"/>
          <w:sz w:val="24"/>
          <w:szCs w:val="24"/>
        </w:rPr>
        <w:t>Communities and Culture &amp; Heritage, ensuring structured planning and timely delivery.</w:t>
      </w:r>
    </w:p>
    <w:p w14:paraId="2A56D7C8" w14:textId="7F4C0F04"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Stakeholder Management: Build strong relationships with community organisations, leisure operators, heritage partners, contractors, councillors and internal teams</w:t>
      </w:r>
      <w:r w:rsidR="00605261" w:rsidRPr="004109A3">
        <w:rPr>
          <w:rFonts w:ascii="Calibri" w:hAnsi="Calibri" w:cs="Calibri"/>
          <w:sz w:val="24"/>
          <w:szCs w:val="24"/>
        </w:rPr>
        <w:t xml:space="preserve"> to support the delivery of projects</w:t>
      </w:r>
      <w:r w:rsidRPr="004109A3">
        <w:rPr>
          <w:rFonts w:ascii="Calibri" w:hAnsi="Calibri" w:cs="Calibri"/>
          <w:sz w:val="24"/>
          <w:szCs w:val="24"/>
        </w:rPr>
        <w:t>.</w:t>
      </w:r>
    </w:p>
    <w:p w14:paraId="60A0E660"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Project Governance: Ensure all projects follow corporate frameworks including risk logs, benefits tracking, statutory returns and reporting.</w:t>
      </w:r>
    </w:p>
    <w:p w14:paraId="17B2DF19" w14:textId="4316E549"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Resources: Monitor allocated project budgets, ensuring spending remains within agreed parameters</w:t>
      </w:r>
      <w:r w:rsidR="00605261" w:rsidRPr="004109A3">
        <w:rPr>
          <w:rFonts w:ascii="Calibri" w:hAnsi="Calibri" w:cs="Calibri"/>
          <w:sz w:val="24"/>
          <w:szCs w:val="24"/>
        </w:rPr>
        <w:t>, and reporting to relevant internal boards i.e. Strategic Capital Board</w:t>
      </w:r>
      <w:r w:rsidR="006F1D2F">
        <w:rPr>
          <w:rFonts w:ascii="Calibri" w:hAnsi="Calibri" w:cs="Calibri"/>
          <w:sz w:val="24"/>
          <w:szCs w:val="24"/>
        </w:rPr>
        <w:t>.</w:t>
      </w:r>
    </w:p>
    <w:p w14:paraId="44257CFA"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Leadership: Coordinate multidisciplinary project teams, assigning tasks and guiding delivery.</w:t>
      </w:r>
    </w:p>
    <w:p w14:paraId="6D3853D1"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Service Improvement: Support continuous improvement using LEAN, process mapping and options appraisal.</w:t>
      </w:r>
    </w:p>
    <w:p w14:paraId="24F46054"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Project Documentation: Maintain complete project records including plans, risks, issues and milestones.</w:t>
      </w:r>
    </w:p>
    <w:p w14:paraId="2363B49B" w14:textId="68D01949" w:rsidR="00E4253B" w:rsidRPr="004109A3" w:rsidRDefault="00E4253B"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Deve</w:t>
      </w:r>
      <w:r w:rsidR="005E755B" w:rsidRPr="004109A3">
        <w:rPr>
          <w:rFonts w:ascii="Calibri" w:hAnsi="Calibri" w:cs="Calibri"/>
          <w:sz w:val="24"/>
          <w:szCs w:val="24"/>
        </w:rPr>
        <w:t>lopment of large capital and revenue funding applications and building relationships with key funders</w:t>
      </w:r>
      <w:r w:rsidR="00605261" w:rsidRPr="004109A3">
        <w:rPr>
          <w:rFonts w:ascii="Calibri" w:hAnsi="Calibri" w:cs="Calibri"/>
          <w:sz w:val="24"/>
          <w:szCs w:val="24"/>
        </w:rPr>
        <w:t>.</w:t>
      </w:r>
    </w:p>
    <w:p w14:paraId="4E204377"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Advice and Reporting: Provide clear project advice, highlight risks, and present updates to senior officers and stakeholders.</w:t>
      </w:r>
    </w:p>
    <w:p w14:paraId="46C91AF9" w14:textId="77777777" w:rsidR="007C7EB0" w:rsidRPr="004109A3" w:rsidRDefault="007C7EB0"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Communication: Ensure effective communication with community groups, partners and internal colleagues using varied communication methods.</w:t>
      </w:r>
    </w:p>
    <w:p w14:paraId="6780F03F" w14:textId="3F50DAA5" w:rsidR="007A3BE4" w:rsidRPr="004109A3" w:rsidRDefault="00701941"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Demonstrate awareness/understanding of equal opportunities and other people’s behavioural, physical, social and welfare needs.</w:t>
      </w:r>
    </w:p>
    <w:p w14:paraId="28EFAE38" w14:textId="77777777" w:rsidR="00701941" w:rsidRPr="004109A3" w:rsidRDefault="00701941"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lastRenderedPageBreak/>
        <w:t>Comply with the Council’s policies and procedures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0293C187" w14:textId="77777777" w:rsidR="00701941" w:rsidRPr="004109A3" w:rsidRDefault="00701941"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Carry out any other duties which fall within the broad spirit, scope and purpose of this job description and which are commensurate with the grade of the post.</w:t>
      </w:r>
    </w:p>
    <w:p w14:paraId="75AA388D" w14:textId="7DBE7716" w:rsidR="00287ECA" w:rsidRPr="004109A3" w:rsidRDefault="00701941" w:rsidP="004109A3">
      <w:pPr>
        <w:pStyle w:val="ListParagraph"/>
        <w:numPr>
          <w:ilvl w:val="0"/>
          <w:numId w:val="27"/>
        </w:numPr>
        <w:spacing w:after="120"/>
        <w:ind w:left="360"/>
        <w:contextualSpacing w:val="0"/>
        <w:rPr>
          <w:rFonts w:ascii="Calibri" w:hAnsi="Calibri" w:cs="Calibri"/>
          <w:sz w:val="24"/>
          <w:szCs w:val="24"/>
        </w:rPr>
      </w:pPr>
      <w:r w:rsidRPr="004109A3">
        <w:rPr>
          <w:rFonts w:ascii="Calibri" w:hAnsi="Calibri" w:cs="Calibri"/>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2DB28D1" w14:textId="123FFD1F" w:rsidR="008D5D92" w:rsidRPr="007D6527" w:rsidRDefault="008D5D92" w:rsidP="00476BCA">
      <w:pPr>
        <w:rPr>
          <w:rFonts w:ascii="Calibri" w:hAnsi="Calibri" w:cs="Calibri"/>
          <w:b/>
          <w:bCs/>
          <w:sz w:val="24"/>
          <w:szCs w:val="24"/>
        </w:rPr>
      </w:pPr>
      <w:r w:rsidRPr="007D6527">
        <w:rPr>
          <w:rFonts w:ascii="Calibri" w:hAnsi="Calibri" w:cs="Calibri"/>
          <w:b/>
          <w:bCs/>
          <w:sz w:val="24"/>
          <w:szCs w:val="24"/>
        </w:rPr>
        <w:t xml:space="preserve">General </w:t>
      </w:r>
      <w:r w:rsidR="00A15179">
        <w:rPr>
          <w:rFonts w:ascii="Calibri" w:hAnsi="Calibri" w:cs="Calibri"/>
          <w:b/>
          <w:bCs/>
          <w:sz w:val="24"/>
          <w:szCs w:val="24"/>
        </w:rPr>
        <w:t>R</w:t>
      </w:r>
      <w:r w:rsidRPr="007D6527">
        <w:rPr>
          <w:rFonts w:ascii="Calibri" w:hAnsi="Calibri" w:cs="Calibri"/>
          <w:b/>
          <w:bCs/>
          <w:sz w:val="24"/>
          <w:szCs w:val="24"/>
        </w:rPr>
        <w:t>esponsibilities</w:t>
      </w:r>
      <w:r w:rsidR="006D232C" w:rsidRPr="007D6527">
        <w:rPr>
          <w:rFonts w:ascii="Calibri" w:hAnsi="Calibri" w:cs="Calibri"/>
          <w:b/>
          <w:bCs/>
          <w:sz w:val="24"/>
          <w:szCs w:val="24"/>
        </w:rPr>
        <w:t xml:space="preserve"> </w:t>
      </w:r>
      <w:r w:rsidR="00A15179">
        <w:rPr>
          <w:rFonts w:ascii="Calibri" w:hAnsi="Calibri" w:cs="Calibri"/>
          <w:b/>
          <w:bCs/>
          <w:sz w:val="24"/>
          <w:szCs w:val="24"/>
        </w:rPr>
        <w:t>A</w:t>
      </w:r>
      <w:r w:rsidR="006D232C" w:rsidRPr="007D6527">
        <w:rPr>
          <w:rFonts w:ascii="Calibri" w:hAnsi="Calibri" w:cs="Calibri"/>
          <w:b/>
          <w:bCs/>
          <w:sz w:val="24"/>
          <w:szCs w:val="24"/>
        </w:rPr>
        <w:t xml:space="preserve">pplicable to </w:t>
      </w:r>
      <w:r w:rsidR="00A15179">
        <w:rPr>
          <w:rFonts w:ascii="Calibri" w:hAnsi="Calibri" w:cs="Calibri"/>
          <w:b/>
          <w:bCs/>
          <w:sz w:val="24"/>
          <w:szCs w:val="24"/>
        </w:rPr>
        <w:t>A</w:t>
      </w:r>
      <w:r w:rsidR="006D232C" w:rsidRPr="007D6527">
        <w:rPr>
          <w:rFonts w:ascii="Calibri" w:hAnsi="Calibri" w:cs="Calibri"/>
          <w:b/>
          <w:bCs/>
          <w:sz w:val="24"/>
          <w:szCs w:val="24"/>
        </w:rPr>
        <w:t xml:space="preserve">ll </w:t>
      </w:r>
      <w:r w:rsidR="00A15179">
        <w:rPr>
          <w:rFonts w:ascii="Calibri" w:hAnsi="Calibri" w:cs="Calibri"/>
          <w:b/>
          <w:bCs/>
          <w:sz w:val="24"/>
          <w:szCs w:val="24"/>
        </w:rPr>
        <w:t>J</w:t>
      </w:r>
      <w:r w:rsidR="006D232C" w:rsidRPr="007D6527">
        <w:rPr>
          <w:rFonts w:ascii="Calibri" w:hAnsi="Calibri" w:cs="Calibri"/>
          <w:b/>
          <w:bCs/>
          <w:sz w:val="24"/>
          <w:szCs w:val="24"/>
        </w:rPr>
        <w:t>obs</w:t>
      </w:r>
    </w:p>
    <w:p w14:paraId="639C7F4F" w14:textId="77777777" w:rsidR="00E221AE" w:rsidRPr="004109A3" w:rsidRDefault="00E221AE" w:rsidP="00476BCA">
      <w:pPr>
        <w:pStyle w:val="ListParagraph"/>
        <w:numPr>
          <w:ilvl w:val="0"/>
          <w:numId w:val="20"/>
        </w:numPr>
        <w:ind w:left="360"/>
        <w:contextualSpacing w:val="0"/>
        <w:rPr>
          <w:rFonts w:ascii="Calibri" w:hAnsi="Calibri" w:cs="Calibri"/>
          <w:sz w:val="24"/>
          <w:szCs w:val="24"/>
        </w:rPr>
      </w:pPr>
      <w:r w:rsidRPr="004109A3">
        <w:rPr>
          <w:rFonts w:ascii="Calibri" w:hAnsi="Calibri" w:cs="Calibri"/>
          <w:sz w:val="24"/>
          <w:szCs w:val="24"/>
        </w:rPr>
        <w:t>Demonstrate awareness and understanding of equal opportunities and community diversity.</w:t>
      </w:r>
    </w:p>
    <w:p w14:paraId="05CCE96C" w14:textId="4446A075" w:rsidR="00E221AE" w:rsidRPr="004109A3" w:rsidRDefault="00E221AE" w:rsidP="00476BCA">
      <w:pPr>
        <w:pStyle w:val="ListParagraph"/>
        <w:numPr>
          <w:ilvl w:val="0"/>
          <w:numId w:val="20"/>
        </w:numPr>
        <w:ind w:left="360"/>
        <w:contextualSpacing w:val="0"/>
        <w:rPr>
          <w:rFonts w:ascii="Calibri" w:hAnsi="Calibri" w:cs="Calibri"/>
          <w:sz w:val="24"/>
          <w:szCs w:val="24"/>
        </w:rPr>
      </w:pPr>
      <w:r w:rsidRPr="004109A3">
        <w:rPr>
          <w:rFonts w:ascii="Calibri" w:hAnsi="Calibri" w:cs="Calibri"/>
          <w:sz w:val="24"/>
          <w:szCs w:val="24"/>
        </w:rPr>
        <w:t>Comply with all Council policies including safeguarding, health and safety, financial procedures, equalities and customer care.</w:t>
      </w:r>
    </w:p>
    <w:p w14:paraId="2123810B" w14:textId="77777777" w:rsidR="00E221AE" w:rsidRPr="004109A3" w:rsidRDefault="00E221AE" w:rsidP="00476BCA">
      <w:pPr>
        <w:pStyle w:val="ListParagraph"/>
        <w:numPr>
          <w:ilvl w:val="0"/>
          <w:numId w:val="20"/>
        </w:numPr>
        <w:ind w:left="360"/>
        <w:contextualSpacing w:val="0"/>
        <w:rPr>
          <w:rFonts w:ascii="Calibri" w:hAnsi="Calibri" w:cs="Calibri"/>
          <w:sz w:val="24"/>
          <w:szCs w:val="24"/>
        </w:rPr>
      </w:pPr>
      <w:r w:rsidRPr="004109A3">
        <w:rPr>
          <w:rFonts w:ascii="Calibri" w:hAnsi="Calibri" w:cs="Calibri"/>
          <w:sz w:val="24"/>
          <w:szCs w:val="24"/>
        </w:rPr>
        <w:t>Undertake any additional duties that fall within the broad purpose of the post and grade.</w:t>
      </w:r>
    </w:p>
    <w:p w14:paraId="6A1A4E4C" w14:textId="184E8F9E" w:rsidR="00E221AE" w:rsidRPr="004109A3" w:rsidRDefault="00E221AE" w:rsidP="00476BCA">
      <w:pPr>
        <w:pStyle w:val="ListParagraph"/>
        <w:numPr>
          <w:ilvl w:val="0"/>
          <w:numId w:val="20"/>
        </w:numPr>
        <w:ind w:left="360"/>
        <w:contextualSpacing w:val="0"/>
        <w:rPr>
          <w:rFonts w:ascii="Calibri" w:hAnsi="Calibri" w:cs="Calibri"/>
          <w:sz w:val="24"/>
          <w:szCs w:val="24"/>
        </w:rPr>
      </w:pPr>
      <w:r w:rsidRPr="004109A3">
        <w:rPr>
          <w:rFonts w:ascii="Calibri" w:hAnsi="Calibri" w:cs="Calibri"/>
          <w:sz w:val="24"/>
          <w:szCs w:val="24"/>
        </w:rPr>
        <w:t>This role requires travel across the NNC area, including leisure centres, community venues and heritage locations.</w:t>
      </w:r>
    </w:p>
    <w:p w14:paraId="6972EDD6" w14:textId="77777777" w:rsidR="007C7EB0" w:rsidRPr="004109A3" w:rsidRDefault="007C7EB0" w:rsidP="0012289D">
      <w:pPr>
        <w:rPr>
          <w:rFonts w:ascii="Calibri" w:hAnsi="Calibri" w:cs="Calibri"/>
          <w:sz w:val="24"/>
          <w:szCs w:val="24"/>
        </w:rPr>
      </w:pPr>
    </w:p>
    <w:p w14:paraId="1EF1CEE7" w14:textId="587E61FA" w:rsidR="00D913E6" w:rsidRPr="007D6527" w:rsidRDefault="00D913E6" w:rsidP="00476BCA">
      <w:pPr>
        <w:rPr>
          <w:rFonts w:ascii="Calibri" w:hAnsi="Calibri" w:cs="Calibri"/>
          <w:b/>
          <w:bCs/>
          <w:sz w:val="24"/>
          <w:szCs w:val="24"/>
        </w:rPr>
      </w:pPr>
      <w:r w:rsidRPr="007D6527">
        <w:rPr>
          <w:rFonts w:ascii="Calibri" w:hAnsi="Calibri" w:cs="Calibri"/>
          <w:b/>
          <w:bCs/>
          <w:sz w:val="24"/>
          <w:szCs w:val="24"/>
        </w:rPr>
        <w:t xml:space="preserve">Special </w:t>
      </w:r>
      <w:r w:rsidR="00A15179">
        <w:rPr>
          <w:rFonts w:ascii="Calibri" w:hAnsi="Calibri" w:cs="Calibri"/>
          <w:b/>
          <w:bCs/>
          <w:sz w:val="24"/>
          <w:szCs w:val="24"/>
        </w:rPr>
        <w:t>F</w:t>
      </w:r>
      <w:r w:rsidRPr="007D6527">
        <w:rPr>
          <w:rFonts w:ascii="Calibri" w:hAnsi="Calibri" w:cs="Calibri"/>
          <w:b/>
          <w:bCs/>
          <w:sz w:val="24"/>
          <w:szCs w:val="24"/>
        </w:rPr>
        <w:t xml:space="preserve">eatures of the </w:t>
      </w:r>
      <w:r w:rsidR="00A15179">
        <w:rPr>
          <w:rFonts w:ascii="Calibri" w:hAnsi="Calibri" w:cs="Calibri"/>
          <w:b/>
          <w:bCs/>
          <w:sz w:val="24"/>
          <w:szCs w:val="24"/>
        </w:rPr>
        <w:t>P</w:t>
      </w:r>
      <w:r w:rsidRPr="007D6527">
        <w:rPr>
          <w:rFonts w:ascii="Calibri" w:hAnsi="Calibri" w:cs="Calibri"/>
          <w:b/>
          <w:bCs/>
          <w:sz w:val="24"/>
          <w:szCs w:val="24"/>
        </w:rPr>
        <w:t>ost</w:t>
      </w:r>
    </w:p>
    <w:p w14:paraId="504EA734" w14:textId="77777777" w:rsidR="004852E6" w:rsidRPr="004109A3" w:rsidRDefault="00355EB2" w:rsidP="00476BCA">
      <w:pPr>
        <w:pStyle w:val="ListParagraph"/>
        <w:numPr>
          <w:ilvl w:val="0"/>
          <w:numId w:val="17"/>
        </w:numPr>
        <w:ind w:left="360"/>
        <w:contextualSpacing w:val="0"/>
        <w:rPr>
          <w:rFonts w:ascii="Calibri" w:hAnsi="Calibri" w:cs="Calibri"/>
          <w:sz w:val="24"/>
          <w:szCs w:val="24"/>
          <w:lang w:eastAsia="en-GB"/>
        </w:rPr>
      </w:pPr>
      <w:r w:rsidRPr="004109A3">
        <w:rPr>
          <w:rFonts w:ascii="Calibri" w:hAnsi="Calibri" w:cs="Calibri"/>
          <w:sz w:val="24"/>
          <w:szCs w:val="24"/>
        </w:rPr>
        <w:t>Post holder will be expected to work to the requirements of the service, occasionally working outside normal working hours and usual places of work.</w:t>
      </w:r>
    </w:p>
    <w:p w14:paraId="57CF79F2" w14:textId="77777777" w:rsidR="004852E6" w:rsidRPr="004109A3" w:rsidRDefault="00355EB2" w:rsidP="00476BCA">
      <w:pPr>
        <w:pStyle w:val="ListParagraph"/>
        <w:numPr>
          <w:ilvl w:val="0"/>
          <w:numId w:val="17"/>
        </w:numPr>
        <w:ind w:left="360"/>
        <w:contextualSpacing w:val="0"/>
        <w:rPr>
          <w:rFonts w:ascii="Calibri" w:hAnsi="Calibri" w:cs="Calibri"/>
          <w:sz w:val="24"/>
          <w:szCs w:val="24"/>
          <w:lang w:eastAsia="en-GB"/>
        </w:rPr>
      </w:pPr>
      <w:r w:rsidRPr="004109A3">
        <w:rPr>
          <w:rFonts w:ascii="Calibri" w:hAnsi="Calibri" w:cs="Calibri"/>
          <w:sz w:val="24"/>
          <w:szCs w:val="24"/>
        </w:rPr>
        <w:t>Post holder must be prepared to undertake training as required.</w:t>
      </w:r>
    </w:p>
    <w:p w14:paraId="03BB9350" w14:textId="77777777" w:rsidR="000B7C00" w:rsidRPr="004109A3" w:rsidRDefault="000B7C00" w:rsidP="00C35421">
      <w:pPr>
        <w:pStyle w:val="ListParagraph"/>
        <w:numPr>
          <w:ilvl w:val="0"/>
          <w:numId w:val="17"/>
        </w:numPr>
        <w:ind w:left="360"/>
        <w:rPr>
          <w:rFonts w:ascii="Calibri" w:hAnsi="Calibri" w:cs="Calibri"/>
          <w:sz w:val="24"/>
          <w:szCs w:val="24"/>
        </w:rPr>
      </w:pPr>
      <w:r w:rsidRPr="004109A3">
        <w:rPr>
          <w:rFonts w:ascii="Calibri" w:hAnsi="Calibri" w:cs="Calibri"/>
          <w:sz w:val="24"/>
          <w:szCs w:val="24"/>
        </w:rPr>
        <w:t>Full UK Driving Licence and access to own vehicle is essential to carry out the requirements of the job including travel to meetings and site visits.</w:t>
      </w:r>
    </w:p>
    <w:p w14:paraId="4F8CAB0E" w14:textId="0884E3F3" w:rsidR="00790375" w:rsidRPr="002661BC" w:rsidRDefault="00790375" w:rsidP="00C35421">
      <w:pPr>
        <w:rPr>
          <w:rFonts w:ascii="Calibri" w:hAnsi="Calibri" w:cs="Calibri"/>
          <w:b/>
          <w:bCs/>
          <w:iCs/>
          <w:szCs w:val="22"/>
        </w:rPr>
      </w:pPr>
    </w:p>
    <w:p w14:paraId="3B83C5E1" w14:textId="26DB06EC" w:rsidR="00A02A2D" w:rsidRPr="002661BC" w:rsidRDefault="00A02A2D" w:rsidP="00C35421">
      <w:pPr>
        <w:rPr>
          <w:rFonts w:ascii="Calibri" w:hAnsi="Calibri" w:cs="Calibri"/>
          <w:b/>
          <w:bCs/>
        </w:rPr>
        <w:sectPr w:rsidR="00A02A2D" w:rsidRPr="002661BC" w:rsidSect="00314363">
          <w:headerReference w:type="default" r:id="rId12"/>
          <w:pgSz w:w="11906" w:h="16838"/>
          <w:pgMar w:top="1152" w:right="1152" w:bottom="1152" w:left="1152" w:header="706" w:footer="1296" w:gutter="0"/>
          <w:cols w:space="708"/>
          <w:titlePg/>
          <w:docGrid w:linePitch="360"/>
        </w:sectPr>
      </w:pPr>
    </w:p>
    <w:p w14:paraId="21048E79" w14:textId="1A798C05" w:rsidR="006B5DCE" w:rsidRPr="002661BC" w:rsidRDefault="006B5DCE" w:rsidP="00E247CB">
      <w:pPr>
        <w:jc w:val="center"/>
        <w:rPr>
          <w:rFonts w:ascii="Calibri" w:hAnsi="Calibri" w:cs="Calibri"/>
          <w:b/>
          <w:bCs/>
          <w:sz w:val="28"/>
          <w:szCs w:val="24"/>
        </w:rPr>
      </w:pPr>
      <w:r w:rsidRPr="002661BC">
        <w:rPr>
          <w:rFonts w:ascii="Calibri" w:hAnsi="Calibri" w:cs="Calibri"/>
          <w:b/>
          <w:bCs/>
          <w:sz w:val="28"/>
          <w:szCs w:val="24"/>
        </w:rPr>
        <w:lastRenderedPageBreak/>
        <w:t>Person Specification</w:t>
      </w:r>
    </w:p>
    <w:p w14:paraId="683A381D" w14:textId="01C8A102" w:rsidR="006B5DCE" w:rsidRPr="002661BC" w:rsidRDefault="006B5DCE" w:rsidP="0012289D">
      <w:pPr>
        <w:rPr>
          <w:rFonts w:ascii="Calibri" w:hAnsi="Calibri" w:cs="Calibri"/>
        </w:rPr>
      </w:pPr>
    </w:p>
    <w:tbl>
      <w:tblPr>
        <w:tblStyle w:val="TableGrid"/>
        <w:tblW w:w="5000" w:type="pct"/>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644"/>
        <w:gridCol w:w="6389"/>
        <w:gridCol w:w="6355"/>
      </w:tblGrid>
      <w:tr w:rsidR="008C6DC4" w:rsidRPr="002661BC" w14:paraId="1CAC2450" w14:textId="77777777" w:rsidTr="00E247CB">
        <w:trPr>
          <w:tblHeader/>
        </w:trPr>
        <w:tc>
          <w:tcPr>
            <w:tcW w:w="859" w:type="pct"/>
          </w:tcPr>
          <w:p w14:paraId="668511E7" w14:textId="6CEB9F15" w:rsidR="00EC1210" w:rsidRPr="002661BC" w:rsidRDefault="00EC1210" w:rsidP="0012289D">
            <w:pPr>
              <w:rPr>
                <w:rFonts w:asciiTheme="minorHAnsi" w:hAnsiTheme="minorHAnsi" w:cstheme="minorHAnsi"/>
                <w:b/>
                <w:bCs/>
                <w:szCs w:val="22"/>
              </w:rPr>
            </w:pPr>
            <w:r w:rsidRPr="002661BC">
              <w:rPr>
                <w:rFonts w:asciiTheme="minorHAnsi" w:hAnsiTheme="minorHAnsi" w:cstheme="minorHAnsi"/>
                <w:b/>
                <w:bCs/>
                <w:szCs w:val="22"/>
              </w:rPr>
              <w:t>Attributes</w:t>
            </w:r>
          </w:p>
        </w:tc>
        <w:tc>
          <w:tcPr>
            <w:tcW w:w="2076" w:type="pct"/>
          </w:tcPr>
          <w:p w14:paraId="1A0CB312" w14:textId="331DDDEE" w:rsidR="00EC1210" w:rsidRPr="002661BC" w:rsidRDefault="00EC1210" w:rsidP="0012289D">
            <w:pPr>
              <w:rPr>
                <w:rFonts w:asciiTheme="minorHAnsi" w:hAnsiTheme="minorHAnsi" w:cstheme="minorHAnsi"/>
                <w:b/>
                <w:bCs/>
                <w:szCs w:val="22"/>
              </w:rPr>
            </w:pPr>
            <w:r w:rsidRPr="002661BC">
              <w:rPr>
                <w:rFonts w:asciiTheme="minorHAnsi" w:hAnsiTheme="minorHAnsi" w:cstheme="minorHAnsi"/>
                <w:b/>
                <w:bCs/>
                <w:szCs w:val="22"/>
              </w:rPr>
              <w:t xml:space="preserve">Essential </w:t>
            </w:r>
            <w:r w:rsidR="00DE40F7" w:rsidRPr="002661BC">
              <w:rPr>
                <w:rFonts w:asciiTheme="minorHAnsi" w:hAnsiTheme="minorHAnsi" w:cstheme="minorHAnsi"/>
                <w:b/>
                <w:bCs/>
                <w:szCs w:val="22"/>
              </w:rPr>
              <w:t>c</w:t>
            </w:r>
            <w:r w:rsidRPr="002661BC">
              <w:rPr>
                <w:rFonts w:asciiTheme="minorHAnsi" w:hAnsiTheme="minorHAnsi" w:cstheme="minorHAnsi"/>
                <w:b/>
                <w:bCs/>
                <w:szCs w:val="22"/>
              </w:rPr>
              <w:t>riteria</w:t>
            </w:r>
          </w:p>
        </w:tc>
        <w:tc>
          <w:tcPr>
            <w:tcW w:w="2065" w:type="pct"/>
          </w:tcPr>
          <w:p w14:paraId="743E7F72" w14:textId="394CE98E" w:rsidR="00EC1210" w:rsidRPr="002661BC" w:rsidRDefault="00DE40F7" w:rsidP="0012289D">
            <w:pPr>
              <w:rPr>
                <w:rFonts w:asciiTheme="minorHAnsi" w:hAnsiTheme="minorHAnsi" w:cstheme="minorHAnsi"/>
                <w:b/>
                <w:bCs/>
                <w:szCs w:val="22"/>
              </w:rPr>
            </w:pPr>
            <w:r w:rsidRPr="002661BC">
              <w:rPr>
                <w:rFonts w:asciiTheme="minorHAnsi" w:hAnsiTheme="minorHAnsi" w:cstheme="minorHAnsi"/>
                <w:b/>
                <w:bCs/>
                <w:szCs w:val="22"/>
              </w:rPr>
              <w:t>Desirable</w:t>
            </w:r>
            <w:r w:rsidR="00EC1210" w:rsidRPr="002661BC">
              <w:rPr>
                <w:rFonts w:asciiTheme="minorHAnsi" w:hAnsiTheme="minorHAnsi" w:cstheme="minorHAnsi"/>
                <w:b/>
                <w:bCs/>
                <w:szCs w:val="22"/>
              </w:rPr>
              <w:t xml:space="preserve"> </w:t>
            </w:r>
            <w:r w:rsidR="00CE0A98" w:rsidRPr="002661BC">
              <w:rPr>
                <w:rFonts w:asciiTheme="minorHAnsi" w:hAnsiTheme="minorHAnsi" w:cstheme="minorHAnsi"/>
                <w:b/>
                <w:bCs/>
                <w:szCs w:val="22"/>
              </w:rPr>
              <w:t>c</w:t>
            </w:r>
            <w:r w:rsidR="00EC1210" w:rsidRPr="002661BC">
              <w:rPr>
                <w:rFonts w:asciiTheme="minorHAnsi" w:hAnsiTheme="minorHAnsi" w:cstheme="minorHAnsi"/>
                <w:b/>
                <w:bCs/>
                <w:szCs w:val="22"/>
              </w:rPr>
              <w:t>riteria</w:t>
            </w:r>
          </w:p>
        </w:tc>
      </w:tr>
      <w:tr w:rsidR="00201D6F" w:rsidRPr="002661BC" w14:paraId="02321CB2" w14:textId="77777777" w:rsidTr="00E247CB">
        <w:tc>
          <w:tcPr>
            <w:tcW w:w="859" w:type="pct"/>
          </w:tcPr>
          <w:p w14:paraId="12F9DA1F" w14:textId="62A3997C" w:rsidR="00201D6F" w:rsidRPr="002661BC" w:rsidRDefault="00201D6F" w:rsidP="00E247CB">
            <w:pPr>
              <w:rPr>
                <w:rFonts w:asciiTheme="minorHAnsi" w:hAnsiTheme="minorHAnsi" w:cstheme="minorHAnsi"/>
                <w:szCs w:val="22"/>
              </w:rPr>
            </w:pPr>
            <w:r w:rsidRPr="002661BC">
              <w:rPr>
                <w:rFonts w:asciiTheme="minorHAnsi" w:hAnsiTheme="minorHAnsi" w:cstheme="minorHAnsi"/>
                <w:szCs w:val="22"/>
              </w:rPr>
              <w:t>Education, Qualifications and Training</w:t>
            </w:r>
          </w:p>
        </w:tc>
        <w:tc>
          <w:tcPr>
            <w:tcW w:w="2076" w:type="pct"/>
          </w:tcPr>
          <w:p w14:paraId="22A912AB" w14:textId="05A6844C" w:rsidR="002F72FD" w:rsidRPr="003A24A2" w:rsidRDefault="002F72FD" w:rsidP="002D5B88">
            <w:pPr>
              <w:pStyle w:val="ListBullet"/>
              <w:numPr>
                <w:ilvl w:val="0"/>
                <w:numId w:val="0"/>
              </w:numPr>
              <w:spacing w:after="120" w:line="240" w:lineRule="auto"/>
              <w:contextualSpacing w:val="0"/>
              <w:rPr>
                <w:rFonts w:cstheme="minorHAnsi"/>
                <w:lang w:val="en-GB"/>
              </w:rPr>
            </w:pPr>
            <w:r w:rsidRPr="003A24A2">
              <w:rPr>
                <w:rFonts w:cstheme="minorHAnsi"/>
                <w:lang w:val="en-GB"/>
              </w:rPr>
              <w:t>Degree in a relevant field such as leisure management, community development,</w:t>
            </w:r>
            <w:r w:rsidR="00605261" w:rsidRPr="003A24A2">
              <w:rPr>
                <w:rFonts w:cstheme="minorHAnsi"/>
                <w:lang w:val="en-GB"/>
              </w:rPr>
              <w:t xml:space="preserve"> </w:t>
            </w:r>
            <w:r w:rsidR="008C7B3A" w:rsidRPr="003A24A2">
              <w:rPr>
                <w:rFonts w:cstheme="minorHAnsi"/>
                <w:lang w:val="en-GB"/>
              </w:rPr>
              <w:t xml:space="preserve">culture or </w:t>
            </w:r>
            <w:r w:rsidRPr="003A24A2">
              <w:rPr>
                <w:rFonts w:cstheme="minorHAnsi"/>
                <w:lang w:val="en-GB"/>
              </w:rPr>
              <w:t>heritage management, business studies or equivalent by experience.</w:t>
            </w:r>
          </w:p>
          <w:p w14:paraId="16318E90" w14:textId="30B05538" w:rsidR="00201D6F" w:rsidRPr="002661BC" w:rsidRDefault="00C126AD" w:rsidP="002D5B88">
            <w:pPr>
              <w:pStyle w:val="paragraph"/>
              <w:spacing w:before="0" w:beforeAutospacing="0" w:after="120" w:afterAutospacing="0"/>
              <w:textAlignment w:val="baseline"/>
            </w:pPr>
            <w:r w:rsidRPr="002661BC">
              <w:rPr>
                <w:rFonts w:asciiTheme="minorHAnsi" w:hAnsiTheme="minorHAnsi" w:cstheme="minorHAnsi"/>
                <w:iCs/>
                <w:sz w:val="22"/>
                <w:szCs w:val="22"/>
              </w:rPr>
              <w:t>Evidence of ongoing commitment to continuous professional development.</w:t>
            </w:r>
          </w:p>
        </w:tc>
        <w:tc>
          <w:tcPr>
            <w:tcW w:w="2065" w:type="pct"/>
          </w:tcPr>
          <w:p w14:paraId="0636DFBD" w14:textId="78C04BE6" w:rsidR="008622F5" w:rsidRPr="002661BC" w:rsidRDefault="00620BC2" w:rsidP="003A24A2">
            <w:pPr>
              <w:spacing w:after="120"/>
              <w:rPr>
                <w:rFonts w:asciiTheme="minorHAnsi" w:hAnsiTheme="minorHAnsi" w:cstheme="minorHAnsi"/>
                <w:szCs w:val="22"/>
              </w:rPr>
            </w:pPr>
            <w:r w:rsidRPr="002661BC">
              <w:rPr>
                <w:rFonts w:asciiTheme="minorHAnsi" w:hAnsiTheme="minorHAnsi" w:cstheme="minorHAnsi"/>
                <w:szCs w:val="22"/>
              </w:rPr>
              <w:t>Recognised project management qualification (e.g. PRINCE2, MSP, Agile, LEAN).</w:t>
            </w:r>
          </w:p>
        </w:tc>
      </w:tr>
      <w:tr w:rsidR="00201D6F" w:rsidRPr="002661BC" w14:paraId="5028E4E0" w14:textId="77777777" w:rsidTr="00E247CB">
        <w:tc>
          <w:tcPr>
            <w:tcW w:w="859" w:type="pct"/>
          </w:tcPr>
          <w:p w14:paraId="578393A2" w14:textId="5FDCC003" w:rsidR="00201D6F" w:rsidRPr="0021522E" w:rsidRDefault="00201D6F" w:rsidP="00E247CB">
            <w:pPr>
              <w:rPr>
                <w:rFonts w:asciiTheme="minorHAnsi" w:hAnsiTheme="minorHAnsi" w:cstheme="minorHAnsi"/>
                <w:szCs w:val="22"/>
              </w:rPr>
            </w:pPr>
            <w:r w:rsidRPr="0021522E">
              <w:rPr>
                <w:rFonts w:asciiTheme="minorHAnsi" w:hAnsiTheme="minorHAnsi" w:cstheme="minorHAnsi"/>
                <w:szCs w:val="22"/>
              </w:rPr>
              <w:t>Experience and Knowledge</w:t>
            </w:r>
          </w:p>
        </w:tc>
        <w:tc>
          <w:tcPr>
            <w:tcW w:w="2076" w:type="pct"/>
          </w:tcPr>
          <w:p w14:paraId="2D858E5E" w14:textId="4E07A91B" w:rsidR="009B4071" w:rsidRPr="003A24A2" w:rsidRDefault="009B4071"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Experience of and can achieve investment opportunities for leisure</w:t>
            </w:r>
            <w:r w:rsidR="00443454" w:rsidRPr="003A24A2">
              <w:rPr>
                <w:rFonts w:asciiTheme="minorHAnsi" w:hAnsiTheme="minorHAnsi" w:cstheme="minorHAnsi"/>
                <w:iCs/>
                <w:sz w:val="22"/>
                <w:szCs w:val="22"/>
              </w:rPr>
              <w:t>, Communities, Culture or Heritage</w:t>
            </w:r>
            <w:r w:rsidRPr="003A24A2">
              <w:rPr>
                <w:rFonts w:asciiTheme="minorHAnsi" w:hAnsiTheme="minorHAnsi" w:cstheme="minorHAnsi"/>
                <w:iCs/>
                <w:sz w:val="22"/>
                <w:szCs w:val="22"/>
              </w:rPr>
              <w:t xml:space="preserve"> infrastructure from a variety of capital </w:t>
            </w:r>
            <w:r w:rsidR="008C7B3A" w:rsidRPr="003A24A2">
              <w:rPr>
                <w:rFonts w:asciiTheme="minorHAnsi" w:hAnsiTheme="minorHAnsi" w:cstheme="minorHAnsi"/>
                <w:iCs/>
                <w:sz w:val="22"/>
                <w:szCs w:val="22"/>
              </w:rPr>
              <w:t xml:space="preserve">and revenue </w:t>
            </w:r>
            <w:r w:rsidRPr="003A24A2">
              <w:rPr>
                <w:rFonts w:asciiTheme="minorHAnsi" w:hAnsiTheme="minorHAnsi" w:cstheme="minorHAnsi"/>
                <w:iCs/>
                <w:sz w:val="22"/>
                <w:szCs w:val="22"/>
              </w:rPr>
              <w:t>funding opportunities</w:t>
            </w:r>
            <w:r w:rsidR="00455E25" w:rsidRPr="003A24A2">
              <w:rPr>
                <w:rFonts w:asciiTheme="minorHAnsi" w:hAnsiTheme="minorHAnsi" w:cstheme="minorHAnsi"/>
                <w:iCs/>
                <w:sz w:val="22"/>
                <w:szCs w:val="22"/>
              </w:rPr>
              <w:t>.</w:t>
            </w:r>
          </w:p>
          <w:p w14:paraId="428A0FC2" w14:textId="44AB3D11" w:rsidR="00201D6F" w:rsidRPr="003A24A2" w:rsidRDefault="00201D6F"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 xml:space="preserve">Experience in the procurement of </w:t>
            </w:r>
            <w:r w:rsidR="00D00D8C" w:rsidRPr="003A24A2">
              <w:rPr>
                <w:rFonts w:asciiTheme="minorHAnsi" w:hAnsiTheme="minorHAnsi" w:cstheme="minorHAnsi"/>
                <w:iCs/>
                <w:sz w:val="22"/>
                <w:szCs w:val="22"/>
              </w:rPr>
              <w:t xml:space="preserve">contracts, </w:t>
            </w:r>
            <w:r w:rsidRPr="003A24A2">
              <w:rPr>
                <w:rFonts w:asciiTheme="minorHAnsi" w:hAnsiTheme="minorHAnsi" w:cstheme="minorHAnsi"/>
                <w:iCs/>
                <w:sz w:val="22"/>
                <w:szCs w:val="22"/>
              </w:rPr>
              <w:t>supplies and services in accordance with contract and finance procedure rules</w:t>
            </w:r>
            <w:r w:rsidR="00C35421" w:rsidRPr="003A24A2">
              <w:rPr>
                <w:rFonts w:asciiTheme="minorHAnsi" w:hAnsiTheme="minorHAnsi" w:cstheme="minorHAnsi"/>
                <w:iCs/>
                <w:sz w:val="22"/>
                <w:szCs w:val="22"/>
              </w:rPr>
              <w:t>.</w:t>
            </w:r>
          </w:p>
          <w:p w14:paraId="1D58F3DB" w14:textId="68DC003A" w:rsidR="00201D6F" w:rsidRPr="003A24A2" w:rsidRDefault="001B3F71"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Experience of providing strategic support at a management level</w:t>
            </w:r>
            <w:r w:rsidR="00C35421" w:rsidRPr="003A24A2">
              <w:rPr>
                <w:rFonts w:asciiTheme="minorHAnsi" w:hAnsiTheme="minorHAnsi" w:cstheme="minorHAnsi"/>
                <w:iCs/>
                <w:sz w:val="22"/>
                <w:szCs w:val="22"/>
              </w:rPr>
              <w:t>.</w:t>
            </w:r>
          </w:p>
          <w:p w14:paraId="0074149C" w14:textId="3F5E2566" w:rsidR="00FE017D" w:rsidRPr="003A24A2" w:rsidRDefault="00FE017D"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Experience delivering small</w:t>
            </w:r>
            <w:r w:rsidR="006F1D2F">
              <w:rPr>
                <w:rFonts w:asciiTheme="minorHAnsi" w:hAnsiTheme="minorHAnsi" w:cstheme="minorHAnsi"/>
                <w:iCs/>
                <w:sz w:val="22"/>
                <w:szCs w:val="22"/>
              </w:rPr>
              <w:t xml:space="preserve">, </w:t>
            </w:r>
            <w:r w:rsidRPr="003A24A2">
              <w:rPr>
                <w:rFonts w:asciiTheme="minorHAnsi" w:hAnsiTheme="minorHAnsi" w:cstheme="minorHAnsi"/>
                <w:iCs/>
                <w:sz w:val="22"/>
                <w:szCs w:val="22"/>
              </w:rPr>
              <w:t xml:space="preserve">medium-sized </w:t>
            </w:r>
            <w:r w:rsidR="008C7B3A" w:rsidRPr="003A24A2">
              <w:rPr>
                <w:rFonts w:asciiTheme="minorHAnsi" w:hAnsiTheme="minorHAnsi" w:cstheme="minorHAnsi"/>
                <w:iCs/>
                <w:sz w:val="22"/>
                <w:szCs w:val="22"/>
              </w:rPr>
              <w:t xml:space="preserve">and large </w:t>
            </w:r>
            <w:r w:rsidRPr="003A24A2">
              <w:rPr>
                <w:rFonts w:asciiTheme="minorHAnsi" w:hAnsiTheme="minorHAnsi" w:cstheme="minorHAnsi"/>
                <w:iCs/>
                <w:sz w:val="22"/>
                <w:szCs w:val="22"/>
              </w:rPr>
              <w:t>projects</w:t>
            </w:r>
            <w:r w:rsidR="002D5B88" w:rsidRPr="003A24A2">
              <w:rPr>
                <w:rFonts w:asciiTheme="minorHAnsi" w:hAnsiTheme="minorHAnsi" w:cstheme="minorHAnsi"/>
                <w:iCs/>
                <w:sz w:val="22"/>
                <w:szCs w:val="22"/>
              </w:rPr>
              <w:t>.</w:t>
            </w:r>
            <w:r w:rsidRPr="003A24A2">
              <w:rPr>
                <w:rFonts w:asciiTheme="minorHAnsi" w:hAnsiTheme="minorHAnsi" w:cstheme="minorHAnsi"/>
                <w:iCs/>
                <w:sz w:val="22"/>
                <w:szCs w:val="22"/>
              </w:rPr>
              <w:t xml:space="preserve"> </w:t>
            </w:r>
          </w:p>
          <w:p w14:paraId="00474E56" w14:textId="77777777" w:rsidR="00FE017D" w:rsidRPr="003A24A2" w:rsidRDefault="00FE017D"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Experience delivering leisure, community, cultural or capital projects.</w:t>
            </w:r>
          </w:p>
          <w:p w14:paraId="4A94EC6B" w14:textId="34C7C894" w:rsidR="00FE017D" w:rsidRPr="003A24A2" w:rsidRDefault="00FE017D"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Knowledge of community engagement, partnership working and stakeholder management.</w:t>
            </w:r>
          </w:p>
          <w:p w14:paraId="4E3EAC88" w14:textId="59825E4F" w:rsidR="00FE017D" w:rsidRPr="003A24A2" w:rsidRDefault="00FE017D"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Experience using project and service improvement tools (LEAN, process mapping, options appraisal).</w:t>
            </w:r>
          </w:p>
          <w:p w14:paraId="62DD6085" w14:textId="77777777" w:rsidR="005256C0" w:rsidRDefault="00FE017D"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 xml:space="preserve">Experience working with contractors, leisure operators, community groups or </w:t>
            </w:r>
            <w:r w:rsidR="008C7B3A" w:rsidRPr="003A24A2">
              <w:rPr>
                <w:rFonts w:asciiTheme="minorHAnsi" w:hAnsiTheme="minorHAnsi" w:cstheme="minorHAnsi"/>
                <w:iCs/>
                <w:sz w:val="22"/>
                <w:szCs w:val="22"/>
              </w:rPr>
              <w:t xml:space="preserve">culture and </w:t>
            </w:r>
            <w:r w:rsidRPr="003A24A2">
              <w:rPr>
                <w:rFonts w:asciiTheme="minorHAnsi" w:hAnsiTheme="minorHAnsi" w:cstheme="minorHAnsi"/>
                <w:iCs/>
                <w:sz w:val="22"/>
                <w:szCs w:val="22"/>
              </w:rPr>
              <w:t>heritage partners.</w:t>
            </w:r>
          </w:p>
          <w:p w14:paraId="02004673" w14:textId="2C1954F7" w:rsidR="00201D6F" w:rsidRPr="003A24A2" w:rsidRDefault="00F30A14" w:rsidP="003A24A2">
            <w:pPr>
              <w:pStyle w:val="paragraph"/>
              <w:spacing w:before="0" w:beforeAutospacing="0" w:after="120" w:afterAutospacing="0"/>
              <w:textAlignment w:val="baseline"/>
              <w:rPr>
                <w:rFonts w:asciiTheme="minorHAnsi" w:hAnsiTheme="minorHAnsi" w:cstheme="minorHAnsi"/>
                <w:iCs/>
                <w:sz w:val="22"/>
                <w:szCs w:val="22"/>
              </w:rPr>
            </w:pPr>
            <w:r w:rsidRPr="003A24A2">
              <w:rPr>
                <w:rFonts w:asciiTheme="minorHAnsi" w:hAnsiTheme="minorHAnsi" w:cstheme="minorHAnsi"/>
                <w:iCs/>
                <w:sz w:val="22"/>
                <w:szCs w:val="22"/>
              </w:rPr>
              <w:t>K</w:t>
            </w:r>
            <w:r w:rsidR="00FE017D" w:rsidRPr="003A24A2">
              <w:rPr>
                <w:rFonts w:asciiTheme="minorHAnsi" w:hAnsiTheme="minorHAnsi" w:cstheme="minorHAnsi"/>
                <w:iCs/>
                <w:sz w:val="22"/>
                <w:szCs w:val="22"/>
              </w:rPr>
              <w:t>nowledge of project/change management methodologies.</w:t>
            </w:r>
          </w:p>
          <w:p w14:paraId="6DC385D1" w14:textId="67CFD44E" w:rsidR="000B43DD" w:rsidRPr="003A24A2" w:rsidRDefault="00267CE8" w:rsidP="003A24A2">
            <w:pPr>
              <w:pStyle w:val="paragraph"/>
              <w:spacing w:before="0" w:beforeAutospacing="0" w:after="120" w:afterAutospacing="0"/>
              <w:textAlignment w:val="baseline"/>
              <w:rPr>
                <w:rFonts w:asciiTheme="minorHAnsi" w:hAnsiTheme="minorHAnsi" w:cstheme="minorHAnsi"/>
                <w:sz w:val="22"/>
                <w:szCs w:val="22"/>
              </w:rPr>
            </w:pPr>
            <w:r w:rsidRPr="003A24A2">
              <w:rPr>
                <w:rFonts w:asciiTheme="minorHAnsi" w:hAnsiTheme="minorHAnsi" w:cstheme="minorHAnsi"/>
                <w:iCs/>
                <w:sz w:val="22"/>
                <w:szCs w:val="22"/>
              </w:rPr>
              <w:t>Ex</w:t>
            </w:r>
            <w:r w:rsidR="002D5B88" w:rsidRPr="003A24A2">
              <w:rPr>
                <w:rFonts w:asciiTheme="minorHAnsi" w:hAnsiTheme="minorHAnsi" w:cstheme="minorHAnsi"/>
                <w:iCs/>
                <w:sz w:val="22"/>
                <w:szCs w:val="22"/>
              </w:rPr>
              <w:t>p</w:t>
            </w:r>
            <w:r w:rsidRPr="003A24A2">
              <w:rPr>
                <w:rFonts w:asciiTheme="minorHAnsi" w:hAnsiTheme="minorHAnsi" w:cstheme="minorHAnsi"/>
                <w:iCs/>
                <w:sz w:val="22"/>
                <w:szCs w:val="22"/>
              </w:rPr>
              <w:t>erience of community engagement with stakeholders.</w:t>
            </w:r>
          </w:p>
        </w:tc>
        <w:tc>
          <w:tcPr>
            <w:tcW w:w="2065" w:type="pct"/>
          </w:tcPr>
          <w:p w14:paraId="3B62EE2D" w14:textId="3E324DDB" w:rsidR="00E86857" w:rsidRPr="002661BC" w:rsidRDefault="00E86857" w:rsidP="003A24A2">
            <w:pPr>
              <w:spacing w:after="120"/>
              <w:rPr>
                <w:rFonts w:asciiTheme="minorHAnsi" w:hAnsiTheme="minorHAnsi" w:cstheme="minorHAnsi"/>
                <w:szCs w:val="22"/>
              </w:rPr>
            </w:pPr>
            <w:r w:rsidRPr="002661BC">
              <w:rPr>
                <w:rFonts w:asciiTheme="minorHAnsi" w:hAnsiTheme="minorHAnsi" w:cstheme="minorHAnsi"/>
                <w:szCs w:val="22"/>
              </w:rPr>
              <w:t>Experience delivering capital works or business transformation in leisure</w:t>
            </w:r>
            <w:r w:rsidR="00277B9C">
              <w:rPr>
                <w:rFonts w:asciiTheme="minorHAnsi" w:hAnsiTheme="minorHAnsi" w:cstheme="minorHAnsi"/>
                <w:szCs w:val="22"/>
              </w:rPr>
              <w:t xml:space="preserve"> / community</w:t>
            </w:r>
            <w:r w:rsidRPr="002661BC">
              <w:rPr>
                <w:rFonts w:asciiTheme="minorHAnsi" w:hAnsiTheme="minorHAnsi" w:cstheme="minorHAnsi"/>
                <w:szCs w:val="22"/>
              </w:rPr>
              <w:t xml:space="preserve"> or cultural </w:t>
            </w:r>
            <w:r w:rsidR="008C7B3A" w:rsidRPr="002661BC">
              <w:rPr>
                <w:rFonts w:asciiTheme="minorHAnsi" w:hAnsiTheme="minorHAnsi" w:cstheme="minorHAnsi"/>
                <w:szCs w:val="22"/>
              </w:rPr>
              <w:t xml:space="preserve">/ heritage </w:t>
            </w:r>
            <w:r w:rsidRPr="002661BC">
              <w:rPr>
                <w:rFonts w:asciiTheme="minorHAnsi" w:hAnsiTheme="minorHAnsi" w:cstheme="minorHAnsi"/>
                <w:szCs w:val="22"/>
              </w:rPr>
              <w:t>settings.</w:t>
            </w:r>
          </w:p>
          <w:p w14:paraId="5D5816BA" w14:textId="77777777" w:rsidR="00E86857" w:rsidRPr="002661BC" w:rsidRDefault="00E86857" w:rsidP="003A24A2">
            <w:pPr>
              <w:spacing w:after="120"/>
              <w:rPr>
                <w:rFonts w:asciiTheme="minorHAnsi" w:hAnsiTheme="minorHAnsi" w:cstheme="minorHAnsi"/>
                <w:szCs w:val="22"/>
              </w:rPr>
            </w:pPr>
            <w:r w:rsidRPr="002661BC">
              <w:rPr>
                <w:rFonts w:asciiTheme="minorHAnsi" w:hAnsiTheme="minorHAnsi" w:cstheme="minorHAnsi"/>
                <w:szCs w:val="22"/>
              </w:rPr>
              <w:t>Experience working within local government or public sector partnerships.</w:t>
            </w:r>
          </w:p>
          <w:p w14:paraId="176CCA5E" w14:textId="77777777" w:rsidR="00E86857" w:rsidRPr="002661BC" w:rsidRDefault="00E86857" w:rsidP="003A24A2">
            <w:pPr>
              <w:spacing w:after="120"/>
              <w:rPr>
                <w:rFonts w:asciiTheme="minorHAnsi" w:hAnsiTheme="minorHAnsi" w:cstheme="minorHAnsi"/>
                <w:szCs w:val="22"/>
              </w:rPr>
            </w:pPr>
            <w:r w:rsidRPr="002661BC">
              <w:rPr>
                <w:rFonts w:asciiTheme="minorHAnsi" w:hAnsiTheme="minorHAnsi" w:cstheme="minorHAnsi"/>
                <w:szCs w:val="22"/>
              </w:rPr>
              <w:t>Awareness of national and local priorities affecting leisure, communities and culture.</w:t>
            </w:r>
          </w:p>
          <w:p w14:paraId="00F19D37" w14:textId="5105C52D" w:rsidR="009B4071" w:rsidRPr="002661BC" w:rsidRDefault="009B4071" w:rsidP="003A24A2">
            <w:pPr>
              <w:spacing w:after="120"/>
              <w:rPr>
                <w:rFonts w:asciiTheme="minorHAnsi" w:hAnsiTheme="minorHAnsi" w:cstheme="minorHAnsi"/>
                <w:szCs w:val="22"/>
              </w:rPr>
            </w:pPr>
          </w:p>
        </w:tc>
      </w:tr>
      <w:tr w:rsidR="00201D6F" w:rsidRPr="002661BC" w14:paraId="02D0DA39" w14:textId="77777777" w:rsidTr="00E247CB">
        <w:tc>
          <w:tcPr>
            <w:tcW w:w="859" w:type="pct"/>
          </w:tcPr>
          <w:p w14:paraId="4BE1516C" w14:textId="14FA5DB5" w:rsidR="00201D6F" w:rsidRPr="002661BC" w:rsidRDefault="00201D6F" w:rsidP="0012289D">
            <w:pPr>
              <w:rPr>
                <w:rFonts w:asciiTheme="minorHAnsi" w:hAnsiTheme="minorHAnsi" w:cstheme="minorHAnsi"/>
                <w:szCs w:val="22"/>
              </w:rPr>
            </w:pPr>
            <w:r w:rsidRPr="002661BC">
              <w:rPr>
                <w:rFonts w:asciiTheme="minorHAnsi" w:hAnsiTheme="minorHAnsi" w:cstheme="minorHAnsi"/>
                <w:szCs w:val="22"/>
              </w:rPr>
              <w:t>Ability and Skills</w:t>
            </w:r>
          </w:p>
        </w:tc>
        <w:tc>
          <w:tcPr>
            <w:tcW w:w="2076" w:type="pct"/>
          </w:tcPr>
          <w:p w14:paraId="48CDC392" w14:textId="77777777" w:rsidR="00825E88" w:rsidRPr="003A24A2" w:rsidRDefault="00825E88"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Ability to plan and deliver projects to agreed timescales.</w:t>
            </w:r>
          </w:p>
          <w:p w14:paraId="18D48658" w14:textId="77777777" w:rsidR="00825E88" w:rsidRPr="003A24A2" w:rsidRDefault="00825E88"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Strong communication and negotiation skills.</w:t>
            </w:r>
          </w:p>
          <w:p w14:paraId="2C328A54" w14:textId="77777777" w:rsidR="00825E88" w:rsidRPr="003A24A2" w:rsidRDefault="00825E88"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Ability to manage change and support teams through transformation.</w:t>
            </w:r>
          </w:p>
          <w:p w14:paraId="29F18060" w14:textId="77777777" w:rsidR="00825E88" w:rsidRPr="003A24A2" w:rsidRDefault="00825E88"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Ability to manage competing priorities and work accurately under pressure.</w:t>
            </w:r>
          </w:p>
          <w:p w14:paraId="3EE1CC16" w14:textId="77777777" w:rsidR="000B43DD" w:rsidRPr="003A24A2" w:rsidRDefault="00825E88"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lastRenderedPageBreak/>
              <w:t>Ability to recognise political sensitivity and operate appropriately in a public-sector environment.</w:t>
            </w:r>
          </w:p>
          <w:p w14:paraId="534B17BF" w14:textId="77777777" w:rsidR="000B43DD" w:rsidRPr="003A24A2" w:rsidRDefault="00201D6F"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 xml:space="preserve">Ability to build effective partnerships, both internally and externally and work collaboratively to achieve the desired outcomes </w:t>
            </w:r>
          </w:p>
          <w:p w14:paraId="77D0D7DF" w14:textId="77777777" w:rsidR="00605261" w:rsidRPr="003A24A2" w:rsidRDefault="00201D6F" w:rsidP="003A24A2">
            <w:pPr>
              <w:pStyle w:val="ListBullet"/>
              <w:numPr>
                <w:ilvl w:val="0"/>
                <w:numId w:val="0"/>
              </w:numPr>
              <w:spacing w:after="120" w:line="240" w:lineRule="auto"/>
              <w:contextualSpacing w:val="0"/>
              <w:rPr>
                <w:rFonts w:eastAsiaTheme="minorHAnsi" w:cstheme="minorHAnsi"/>
                <w:color w:val="000000"/>
                <w:lang w:val="en-GB"/>
              </w:rPr>
            </w:pPr>
            <w:r w:rsidRPr="003A24A2">
              <w:rPr>
                <w:rFonts w:cstheme="minorHAnsi"/>
                <w:lang w:val="en-GB"/>
              </w:rPr>
              <w:t xml:space="preserve">Ability to work under own initiative to set targets, co-ordinate and plan and oversee projects as required </w:t>
            </w:r>
          </w:p>
          <w:p w14:paraId="04BC8DC1" w14:textId="06F881BC" w:rsidR="000B43DD" w:rsidRPr="003A24A2" w:rsidRDefault="00201D6F" w:rsidP="003A24A2">
            <w:pPr>
              <w:pStyle w:val="ListBullet"/>
              <w:numPr>
                <w:ilvl w:val="0"/>
                <w:numId w:val="0"/>
              </w:numPr>
              <w:spacing w:after="120" w:line="240" w:lineRule="auto"/>
              <w:contextualSpacing w:val="0"/>
              <w:rPr>
                <w:rFonts w:eastAsiaTheme="minorHAnsi" w:cstheme="minorHAnsi"/>
                <w:color w:val="000000"/>
                <w:lang w:val="en-GB"/>
              </w:rPr>
            </w:pPr>
            <w:r w:rsidRPr="003A24A2">
              <w:rPr>
                <w:rFonts w:eastAsiaTheme="minorHAnsi" w:cstheme="minorHAnsi"/>
                <w:color w:val="000000"/>
                <w:lang w:val="en-GB"/>
              </w:rPr>
              <w:t>E</w:t>
            </w:r>
            <w:r w:rsidR="005266B0" w:rsidRPr="003A24A2">
              <w:rPr>
                <w:rFonts w:eastAsiaTheme="minorHAnsi" w:cstheme="minorHAnsi"/>
                <w:color w:val="000000"/>
                <w:lang w:val="en-GB"/>
              </w:rPr>
              <w:t>xcellent</w:t>
            </w:r>
            <w:r w:rsidRPr="003A24A2">
              <w:rPr>
                <w:rFonts w:eastAsiaTheme="minorHAnsi" w:cstheme="minorHAnsi"/>
                <w:color w:val="000000"/>
                <w:lang w:val="en-GB"/>
              </w:rPr>
              <w:t xml:space="preserve"> project </w:t>
            </w:r>
            <w:r w:rsidR="005266B0" w:rsidRPr="003A24A2">
              <w:rPr>
                <w:rFonts w:eastAsiaTheme="minorHAnsi" w:cstheme="minorHAnsi"/>
                <w:color w:val="000000"/>
                <w:lang w:val="en-GB"/>
              </w:rPr>
              <w:t xml:space="preserve">and time </w:t>
            </w:r>
            <w:r w:rsidRPr="003A24A2">
              <w:rPr>
                <w:rFonts w:eastAsiaTheme="minorHAnsi" w:cstheme="minorHAnsi"/>
                <w:color w:val="000000"/>
                <w:lang w:val="en-GB"/>
              </w:rPr>
              <w:t>management skills</w:t>
            </w:r>
          </w:p>
          <w:p w14:paraId="4DE88EFB" w14:textId="77777777" w:rsidR="000B43DD" w:rsidRPr="003A24A2" w:rsidRDefault="00201D6F" w:rsidP="003A24A2">
            <w:pPr>
              <w:pStyle w:val="ListBullet"/>
              <w:numPr>
                <w:ilvl w:val="0"/>
                <w:numId w:val="0"/>
              </w:numPr>
              <w:spacing w:after="120" w:line="240" w:lineRule="auto"/>
              <w:contextualSpacing w:val="0"/>
              <w:rPr>
                <w:rFonts w:cstheme="minorHAnsi"/>
                <w:lang w:val="en-GB"/>
              </w:rPr>
            </w:pPr>
            <w:r w:rsidRPr="003A24A2">
              <w:rPr>
                <w:rFonts w:cstheme="minorHAnsi"/>
                <w:lang w:val="en-GB"/>
              </w:rPr>
              <w:t>Be highly motivated, have proven people skills and be able to manage and motivate a team</w:t>
            </w:r>
          </w:p>
          <w:p w14:paraId="35B6BA5C" w14:textId="2B10A3C2" w:rsidR="000B43DD" w:rsidRPr="003A24A2" w:rsidRDefault="00C83C06" w:rsidP="003A24A2">
            <w:pPr>
              <w:pStyle w:val="ListBullet"/>
              <w:numPr>
                <w:ilvl w:val="0"/>
                <w:numId w:val="0"/>
              </w:numPr>
              <w:spacing w:after="120" w:line="240" w:lineRule="auto"/>
              <w:contextualSpacing w:val="0"/>
              <w:rPr>
                <w:rFonts w:eastAsiaTheme="minorHAnsi" w:cstheme="minorHAnsi"/>
                <w:color w:val="000000"/>
                <w:lang w:val="en-GB"/>
              </w:rPr>
            </w:pPr>
            <w:r w:rsidRPr="003A24A2">
              <w:rPr>
                <w:rFonts w:eastAsiaTheme="minorHAnsi" w:cstheme="minorHAnsi"/>
                <w:color w:val="000000"/>
                <w:lang w:val="en-GB"/>
              </w:rPr>
              <w:t xml:space="preserve">Creative </w:t>
            </w:r>
            <w:r w:rsidR="002661BC" w:rsidRPr="002661BC">
              <w:rPr>
                <w:rFonts w:eastAsiaTheme="minorHAnsi" w:cstheme="minorHAnsi"/>
                <w:color w:val="000000"/>
                <w:lang w:val="en-GB"/>
              </w:rPr>
              <w:t>problem-solving</w:t>
            </w:r>
            <w:r w:rsidRPr="003A24A2">
              <w:rPr>
                <w:rFonts w:eastAsiaTheme="minorHAnsi" w:cstheme="minorHAnsi"/>
                <w:color w:val="000000"/>
                <w:lang w:val="en-GB"/>
              </w:rPr>
              <w:t xml:space="preserve"> skills with an ability to innovate and adapt</w:t>
            </w:r>
          </w:p>
          <w:p w14:paraId="10D0128C" w14:textId="242D2730" w:rsidR="00201D6F" w:rsidRPr="003A24A2" w:rsidRDefault="00201D6F" w:rsidP="003A24A2">
            <w:pPr>
              <w:pStyle w:val="ListBullet"/>
              <w:numPr>
                <w:ilvl w:val="0"/>
                <w:numId w:val="0"/>
              </w:numPr>
              <w:spacing w:after="120" w:line="240" w:lineRule="auto"/>
              <w:contextualSpacing w:val="0"/>
              <w:rPr>
                <w:rStyle w:val="normaltextrun"/>
                <w:rFonts w:cstheme="minorHAnsi"/>
                <w:lang w:val="en-GB"/>
              </w:rPr>
            </w:pPr>
            <w:r w:rsidRPr="003A24A2">
              <w:rPr>
                <w:rFonts w:cstheme="minorHAnsi"/>
                <w:color w:val="000000" w:themeColor="text1"/>
                <w:lang w:val="en-GB"/>
              </w:rPr>
              <w:t>Strong IT skills and be p</w:t>
            </w:r>
            <w:r w:rsidRPr="003A24A2">
              <w:rPr>
                <w:rStyle w:val="normaltextrun"/>
                <w:rFonts w:cstheme="minorHAnsi"/>
                <w:color w:val="000000" w:themeColor="text1"/>
                <w:lang w:val="en-GB"/>
              </w:rPr>
              <w:t>roficient in using Microsoft Office i.e. Word, Excel, PowerPoint</w:t>
            </w:r>
            <w:r w:rsidR="00AB61CA" w:rsidRPr="003A24A2">
              <w:rPr>
                <w:rStyle w:val="normaltextrun"/>
                <w:rFonts w:cstheme="minorHAnsi"/>
                <w:color w:val="000000" w:themeColor="text1"/>
                <w:lang w:val="en-GB"/>
              </w:rPr>
              <w:t>.</w:t>
            </w:r>
          </w:p>
          <w:p w14:paraId="4670E5FE" w14:textId="77777777" w:rsidR="00AB61CA" w:rsidRPr="002661BC" w:rsidRDefault="00AB61CA" w:rsidP="003A24A2">
            <w:pPr>
              <w:spacing w:before="80" w:after="120"/>
              <w:rPr>
                <w:rFonts w:asciiTheme="minorHAnsi" w:hAnsiTheme="minorHAnsi" w:cstheme="minorHAnsi"/>
                <w:szCs w:val="22"/>
              </w:rPr>
            </w:pPr>
            <w:r w:rsidRPr="002661BC">
              <w:rPr>
                <w:rFonts w:asciiTheme="minorHAnsi" w:hAnsiTheme="minorHAnsi" w:cstheme="minorHAnsi"/>
                <w:szCs w:val="22"/>
              </w:rPr>
              <w:t xml:space="preserve">Drive for high quality results and adaptability. </w:t>
            </w:r>
          </w:p>
          <w:p w14:paraId="1DFD7EB1" w14:textId="0C9FF44A" w:rsidR="005266B0" w:rsidRPr="002661BC" w:rsidRDefault="00AB61CA" w:rsidP="003A24A2">
            <w:pPr>
              <w:spacing w:before="80" w:after="120"/>
              <w:rPr>
                <w:rFonts w:asciiTheme="minorHAnsi" w:hAnsiTheme="minorHAnsi" w:cstheme="minorHAnsi"/>
                <w:szCs w:val="22"/>
              </w:rPr>
            </w:pPr>
            <w:r w:rsidRPr="002661BC">
              <w:rPr>
                <w:rFonts w:asciiTheme="minorHAnsi" w:hAnsiTheme="minorHAnsi" w:cstheme="minorHAnsi"/>
                <w:szCs w:val="22"/>
              </w:rPr>
              <w:t xml:space="preserve">Ability to seek, retrieve and collate information from a variety of sources and make judgements. </w:t>
            </w:r>
          </w:p>
        </w:tc>
        <w:tc>
          <w:tcPr>
            <w:tcW w:w="2065" w:type="pct"/>
          </w:tcPr>
          <w:p w14:paraId="20F219B4" w14:textId="70E7F074" w:rsidR="00201D6F" w:rsidRPr="002661BC" w:rsidRDefault="00201D6F" w:rsidP="00CB3D72">
            <w:pPr>
              <w:rPr>
                <w:rFonts w:asciiTheme="minorHAnsi" w:hAnsiTheme="minorHAnsi" w:cstheme="minorHAnsi"/>
                <w:szCs w:val="22"/>
              </w:rPr>
            </w:pPr>
            <w:r w:rsidRPr="002661BC">
              <w:rPr>
                <w:rFonts w:asciiTheme="minorHAnsi" w:hAnsiTheme="minorHAnsi" w:cstheme="minorHAnsi"/>
                <w:szCs w:val="22"/>
              </w:rPr>
              <w:lastRenderedPageBreak/>
              <w:t>Be able to share knowledge and skills with others in the form of training sessions, on specific topics you are qualified and proficient in</w:t>
            </w:r>
            <w:r w:rsidR="002D5B88" w:rsidRPr="002661BC">
              <w:rPr>
                <w:rFonts w:asciiTheme="minorHAnsi" w:hAnsiTheme="minorHAnsi" w:cstheme="minorHAnsi"/>
                <w:szCs w:val="22"/>
              </w:rPr>
              <w:t>.</w:t>
            </w:r>
          </w:p>
        </w:tc>
      </w:tr>
      <w:tr w:rsidR="00201D6F" w:rsidRPr="002661BC" w14:paraId="5326CA29" w14:textId="77777777" w:rsidTr="00E247CB">
        <w:tc>
          <w:tcPr>
            <w:tcW w:w="859" w:type="pct"/>
          </w:tcPr>
          <w:p w14:paraId="2150694B" w14:textId="4586991D" w:rsidR="00201D6F" w:rsidRPr="002661BC" w:rsidRDefault="00201D6F" w:rsidP="0012289D">
            <w:pPr>
              <w:rPr>
                <w:rFonts w:asciiTheme="minorHAnsi" w:hAnsiTheme="minorHAnsi" w:cstheme="minorHAnsi"/>
                <w:szCs w:val="22"/>
              </w:rPr>
            </w:pPr>
            <w:r w:rsidRPr="002661BC">
              <w:rPr>
                <w:rFonts w:asciiTheme="minorHAnsi" w:hAnsiTheme="minorHAnsi" w:cstheme="minorHAnsi"/>
                <w:szCs w:val="22"/>
              </w:rPr>
              <w:t>Equal Opportunities</w:t>
            </w:r>
          </w:p>
        </w:tc>
        <w:tc>
          <w:tcPr>
            <w:tcW w:w="2076" w:type="pct"/>
          </w:tcPr>
          <w:p w14:paraId="24E418A6" w14:textId="386700C6" w:rsidR="00201D6F" w:rsidRPr="002661BC" w:rsidRDefault="00FA6061" w:rsidP="00CB3D72">
            <w:pPr>
              <w:rPr>
                <w:rFonts w:asciiTheme="minorHAnsi" w:hAnsiTheme="minorHAnsi" w:cstheme="minorHAnsi"/>
                <w:szCs w:val="22"/>
              </w:rPr>
            </w:pPr>
            <w:r w:rsidRPr="002661BC">
              <w:rPr>
                <w:rFonts w:asciiTheme="minorHAnsi" w:hAnsiTheme="minorHAnsi" w:cstheme="minorHAnsi"/>
                <w:szCs w:val="22"/>
              </w:rPr>
              <w:t>Ability to demonstrate awareness/understanding of equal opportunities and other people’s behaviour, physical, social and welfare needs.</w:t>
            </w:r>
          </w:p>
        </w:tc>
        <w:tc>
          <w:tcPr>
            <w:tcW w:w="2065" w:type="pct"/>
          </w:tcPr>
          <w:p w14:paraId="5D925DD6" w14:textId="77777777" w:rsidR="00201D6F" w:rsidRPr="002661BC" w:rsidRDefault="00201D6F" w:rsidP="0012289D">
            <w:pPr>
              <w:rPr>
                <w:rFonts w:asciiTheme="minorHAnsi" w:hAnsiTheme="minorHAnsi" w:cstheme="minorHAnsi"/>
                <w:szCs w:val="22"/>
              </w:rPr>
            </w:pPr>
          </w:p>
        </w:tc>
      </w:tr>
      <w:tr w:rsidR="00201D6F" w:rsidRPr="002661BC" w14:paraId="3116E396" w14:textId="77777777" w:rsidTr="00E247CB">
        <w:tc>
          <w:tcPr>
            <w:tcW w:w="859" w:type="pct"/>
          </w:tcPr>
          <w:p w14:paraId="2D5640C8" w14:textId="104A2A6E" w:rsidR="00201D6F" w:rsidRPr="0021522E" w:rsidRDefault="00201D6F" w:rsidP="00CB3D72">
            <w:pPr>
              <w:rPr>
                <w:rFonts w:asciiTheme="minorHAnsi" w:hAnsiTheme="minorHAnsi" w:cstheme="minorHAnsi"/>
                <w:szCs w:val="22"/>
              </w:rPr>
            </w:pPr>
            <w:r w:rsidRPr="0021522E">
              <w:rPr>
                <w:rFonts w:asciiTheme="minorHAnsi" w:hAnsiTheme="minorHAnsi" w:cstheme="minorHAnsi"/>
                <w:szCs w:val="22"/>
              </w:rPr>
              <w:t>Additional Factors</w:t>
            </w:r>
          </w:p>
        </w:tc>
        <w:tc>
          <w:tcPr>
            <w:tcW w:w="2076" w:type="pct"/>
          </w:tcPr>
          <w:p w14:paraId="0E661E2B" w14:textId="13978CC2" w:rsidR="00201D6F" w:rsidRPr="0021522E" w:rsidRDefault="00201D6F" w:rsidP="003A24A2">
            <w:pPr>
              <w:spacing w:after="120"/>
              <w:rPr>
                <w:rStyle w:val="normaltextrun"/>
                <w:rFonts w:asciiTheme="minorHAnsi" w:hAnsiTheme="minorHAnsi" w:cstheme="minorHAnsi"/>
                <w:color w:val="000000"/>
                <w:szCs w:val="22"/>
                <w:shd w:val="clear" w:color="auto" w:fill="FFFFFF"/>
              </w:rPr>
            </w:pPr>
            <w:r w:rsidRPr="0021522E">
              <w:rPr>
                <w:rFonts w:asciiTheme="minorHAnsi" w:hAnsiTheme="minorHAnsi" w:cstheme="minorHAnsi"/>
                <w:szCs w:val="22"/>
              </w:rPr>
              <w:t>Flexibility in duties when necessary to support the strategic aims and priorities of the Council and to meet the needs and demands of the service</w:t>
            </w:r>
            <w:r w:rsidR="005C2988" w:rsidRPr="0021522E">
              <w:rPr>
                <w:rFonts w:asciiTheme="minorHAnsi" w:hAnsiTheme="minorHAnsi" w:cstheme="minorHAnsi"/>
                <w:szCs w:val="22"/>
              </w:rPr>
              <w:t>.</w:t>
            </w:r>
          </w:p>
          <w:p w14:paraId="6B416751" w14:textId="77777777" w:rsidR="003B45E8" w:rsidRPr="002661BC" w:rsidRDefault="003B45E8" w:rsidP="003A24A2">
            <w:pPr>
              <w:spacing w:before="80" w:after="120"/>
              <w:rPr>
                <w:rFonts w:asciiTheme="minorHAnsi" w:hAnsiTheme="minorHAnsi" w:cstheme="minorHAnsi"/>
                <w:szCs w:val="22"/>
              </w:rPr>
            </w:pPr>
            <w:r w:rsidRPr="002661BC">
              <w:rPr>
                <w:rFonts w:asciiTheme="minorHAnsi" w:hAnsiTheme="minorHAnsi" w:cstheme="minorHAnsi"/>
                <w:szCs w:val="22"/>
              </w:rPr>
              <w:t xml:space="preserve">Awareness of working in a political environment. </w:t>
            </w:r>
          </w:p>
          <w:p w14:paraId="472574DA" w14:textId="77777777" w:rsidR="003B45E8" w:rsidRPr="002661BC" w:rsidRDefault="003B45E8" w:rsidP="003A24A2">
            <w:pPr>
              <w:spacing w:before="80" w:after="120"/>
              <w:rPr>
                <w:rFonts w:asciiTheme="minorHAnsi" w:hAnsiTheme="minorHAnsi" w:cstheme="minorHAnsi"/>
                <w:szCs w:val="22"/>
              </w:rPr>
            </w:pPr>
            <w:r w:rsidRPr="002661BC">
              <w:rPr>
                <w:rFonts w:asciiTheme="minorHAnsi" w:hAnsiTheme="minorHAnsi" w:cstheme="minorHAnsi"/>
                <w:szCs w:val="22"/>
              </w:rPr>
              <w:t xml:space="preserve">Driven by customer excellence.  </w:t>
            </w:r>
          </w:p>
          <w:p w14:paraId="0300B4BA" w14:textId="77777777" w:rsidR="003B45E8" w:rsidRPr="002661BC" w:rsidRDefault="003B45E8" w:rsidP="003A24A2">
            <w:pPr>
              <w:spacing w:before="80" w:after="120"/>
              <w:rPr>
                <w:rFonts w:asciiTheme="minorHAnsi" w:hAnsiTheme="minorHAnsi" w:cstheme="minorHAnsi"/>
                <w:szCs w:val="22"/>
              </w:rPr>
            </w:pPr>
            <w:r w:rsidRPr="002661BC">
              <w:rPr>
                <w:rFonts w:asciiTheme="minorHAnsi" w:hAnsiTheme="minorHAnsi" w:cstheme="minorHAnsi"/>
                <w:szCs w:val="22"/>
              </w:rPr>
              <w:t>A commitment to equal opportunities and social inclusion.</w:t>
            </w:r>
          </w:p>
          <w:p w14:paraId="610008E7" w14:textId="629587B7" w:rsidR="00201D6F" w:rsidRPr="002661BC" w:rsidRDefault="003B45E8" w:rsidP="003A24A2">
            <w:pPr>
              <w:spacing w:before="80" w:after="120"/>
              <w:rPr>
                <w:rFonts w:asciiTheme="minorHAnsi" w:hAnsiTheme="minorHAnsi" w:cstheme="minorHAnsi"/>
                <w:szCs w:val="22"/>
              </w:rPr>
            </w:pPr>
            <w:r w:rsidRPr="002661BC">
              <w:rPr>
                <w:rFonts w:asciiTheme="minorHAnsi" w:hAnsiTheme="minorHAnsi" w:cstheme="minorHAnsi"/>
                <w:szCs w:val="22"/>
              </w:rPr>
              <w:t>Flexible attitude to working hours and to be prepared to work outside normal office hours on occasion according to the needs of the service.  Must be able to travel throughout the county using own transport.</w:t>
            </w:r>
          </w:p>
        </w:tc>
        <w:tc>
          <w:tcPr>
            <w:tcW w:w="2065" w:type="pct"/>
          </w:tcPr>
          <w:p w14:paraId="5962745C" w14:textId="4C13138F" w:rsidR="00201D6F" w:rsidRPr="002661BC" w:rsidRDefault="00201D6F" w:rsidP="0012289D">
            <w:pPr>
              <w:rPr>
                <w:rFonts w:asciiTheme="minorHAnsi" w:hAnsiTheme="minorHAnsi" w:cstheme="minorHAnsi"/>
                <w:szCs w:val="22"/>
              </w:rPr>
            </w:pPr>
          </w:p>
        </w:tc>
      </w:tr>
    </w:tbl>
    <w:p w14:paraId="1EEE4710" w14:textId="77777777" w:rsidR="00EC1210" w:rsidRPr="00CB3D72" w:rsidRDefault="00EC1210" w:rsidP="0012289D">
      <w:pPr>
        <w:rPr>
          <w:rFonts w:ascii="Calibri" w:hAnsi="Calibri" w:cs="Calibri"/>
        </w:rPr>
      </w:pPr>
    </w:p>
    <w:sectPr w:rsidR="00EC1210" w:rsidRPr="00CB3D72" w:rsidSect="00CB3D72">
      <w:pgSz w:w="16838" w:h="11906" w:orient="landscape"/>
      <w:pgMar w:top="720" w:right="720" w:bottom="720" w:left="72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4877" w14:textId="77777777" w:rsidR="009D09A5" w:rsidRPr="002661BC" w:rsidRDefault="009D09A5">
      <w:r w:rsidRPr="002661BC">
        <w:separator/>
      </w:r>
    </w:p>
  </w:endnote>
  <w:endnote w:type="continuationSeparator" w:id="0">
    <w:p w14:paraId="00F435A6" w14:textId="77777777" w:rsidR="009D09A5" w:rsidRPr="002661BC" w:rsidRDefault="009D09A5">
      <w:r w:rsidRPr="0026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9B6A" w14:textId="77777777" w:rsidR="009D09A5" w:rsidRPr="002661BC" w:rsidRDefault="009D09A5">
      <w:r w:rsidRPr="002661BC">
        <w:separator/>
      </w:r>
    </w:p>
  </w:footnote>
  <w:footnote w:type="continuationSeparator" w:id="0">
    <w:p w14:paraId="088673AE" w14:textId="77777777" w:rsidR="009D09A5" w:rsidRPr="002661BC" w:rsidRDefault="009D09A5">
      <w:r w:rsidRPr="0026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93524" w:rsidRPr="002661BC" w:rsidRDefault="00993524"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9462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80F8F"/>
    <w:multiLevelType w:val="hybridMultilevel"/>
    <w:tmpl w:val="42FC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A3AEE"/>
    <w:multiLevelType w:val="hybridMultilevel"/>
    <w:tmpl w:val="1A9A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F1F91"/>
    <w:multiLevelType w:val="hybridMultilevel"/>
    <w:tmpl w:val="460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51848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52194"/>
    <w:multiLevelType w:val="hybridMultilevel"/>
    <w:tmpl w:val="A0CE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F5280"/>
    <w:multiLevelType w:val="hybridMultilevel"/>
    <w:tmpl w:val="744033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EB18AA"/>
    <w:multiLevelType w:val="hybridMultilevel"/>
    <w:tmpl w:val="D02C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A69B5"/>
    <w:multiLevelType w:val="hybridMultilevel"/>
    <w:tmpl w:val="1336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F5C59"/>
    <w:multiLevelType w:val="hybridMultilevel"/>
    <w:tmpl w:val="0192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2410DC"/>
    <w:multiLevelType w:val="hybridMultilevel"/>
    <w:tmpl w:val="D9F4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F30B60"/>
    <w:multiLevelType w:val="hybridMultilevel"/>
    <w:tmpl w:val="22EC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BD818E6"/>
    <w:multiLevelType w:val="hybridMultilevel"/>
    <w:tmpl w:val="7CCAB566"/>
    <w:lvl w:ilvl="0" w:tplc="D8F83696">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D6067"/>
    <w:multiLevelType w:val="hybridMultilevel"/>
    <w:tmpl w:val="4152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921CF"/>
    <w:multiLevelType w:val="hybridMultilevel"/>
    <w:tmpl w:val="472CE5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F4702C"/>
    <w:multiLevelType w:val="hybridMultilevel"/>
    <w:tmpl w:val="CC2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284273">
    <w:abstractNumId w:val="4"/>
  </w:num>
  <w:num w:numId="2" w16cid:durableId="975600046">
    <w:abstractNumId w:val="15"/>
  </w:num>
  <w:num w:numId="3" w16cid:durableId="1059983945">
    <w:abstractNumId w:val="5"/>
  </w:num>
  <w:num w:numId="4" w16cid:durableId="125859719">
    <w:abstractNumId w:val="10"/>
  </w:num>
  <w:num w:numId="5" w16cid:durableId="530730810">
    <w:abstractNumId w:val="21"/>
  </w:num>
  <w:num w:numId="6" w16cid:durableId="1213234166">
    <w:abstractNumId w:val="19"/>
  </w:num>
  <w:num w:numId="7" w16cid:durableId="1351764414">
    <w:abstractNumId w:val="1"/>
  </w:num>
  <w:num w:numId="8" w16cid:durableId="1540043321">
    <w:abstractNumId w:val="13"/>
  </w:num>
  <w:num w:numId="9" w16cid:durableId="216354446">
    <w:abstractNumId w:val="7"/>
  </w:num>
  <w:num w:numId="10" w16cid:durableId="1899977508">
    <w:abstractNumId w:val="25"/>
  </w:num>
  <w:num w:numId="11" w16cid:durableId="653874508">
    <w:abstractNumId w:val="8"/>
  </w:num>
  <w:num w:numId="12" w16cid:durableId="1803452352">
    <w:abstractNumId w:val="23"/>
  </w:num>
  <w:num w:numId="13" w16cid:durableId="121654102">
    <w:abstractNumId w:val="9"/>
  </w:num>
  <w:num w:numId="14" w16cid:durableId="923732607">
    <w:abstractNumId w:val="3"/>
  </w:num>
  <w:num w:numId="15" w16cid:durableId="1149321984">
    <w:abstractNumId w:val="24"/>
  </w:num>
  <w:num w:numId="16" w16cid:durableId="2085176660">
    <w:abstractNumId w:val="20"/>
  </w:num>
  <w:num w:numId="17" w16cid:durableId="200940517">
    <w:abstractNumId w:val="11"/>
  </w:num>
  <w:num w:numId="18" w16cid:durableId="992490894">
    <w:abstractNumId w:val="18"/>
  </w:num>
  <w:num w:numId="19" w16cid:durableId="257108075">
    <w:abstractNumId w:val="0"/>
  </w:num>
  <w:num w:numId="20" w16cid:durableId="1447037947">
    <w:abstractNumId w:val="16"/>
  </w:num>
  <w:num w:numId="21" w16cid:durableId="2074547525">
    <w:abstractNumId w:val="6"/>
  </w:num>
  <w:num w:numId="22" w16cid:durableId="1049258731">
    <w:abstractNumId w:val="27"/>
  </w:num>
  <w:num w:numId="23" w16cid:durableId="1989093777">
    <w:abstractNumId w:val="14"/>
  </w:num>
  <w:num w:numId="24" w16cid:durableId="308482734">
    <w:abstractNumId w:val="17"/>
  </w:num>
  <w:num w:numId="25" w16cid:durableId="1588539692">
    <w:abstractNumId w:val="2"/>
  </w:num>
  <w:num w:numId="26" w16cid:durableId="1444769905">
    <w:abstractNumId w:val="22"/>
  </w:num>
  <w:num w:numId="27" w16cid:durableId="1111245728">
    <w:abstractNumId w:val="26"/>
  </w:num>
  <w:num w:numId="28" w16cid:durableId="1740711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05E3"/>
    <w:rsid w:val="000244E6"/>
    <w:rsid w:val="000277A9"/>
    <w:rsid w:val="0004659E"/>
    <w:rsid w:val="000478C0"/>
    <w:rsid w:val="00077B60"/>
    <w:rsid w:val="00096B66"/>
    <w:rsid w:val="000A0655"/>
    <w:rsid w:val="000A7C3E"/>
    <w:rsid w:val="000B43DD"/>
    <w:rsid w:val="000B71A7"/>
    <w:rsid w:val="000B7C00"/>
    <w:rsid w:val="000C095F"/>
    <w:rsid w:val="000C5D34"/>
    <w:rsid w:val="000C77CC"/>
    <w:rsid w:val="000D1237"/>
    <w:rsid w:val="000D2B0C"/>
    <w:rsid w:val="000F0B7E"/>
    <w:rsid w:val="000F1E2A"/>
    <w:rsid w:val="000F6A2B"/>
    <w:rsid w:val="00113D07"/>
    <w:rsid w:val="0012289D"/>
    <w:rsid w:val="00123D47"/>
    <w:rsid w:val="00144F4A"/>
    <w:rsid w:val="00145EA7"/>
    <w:rsid w:val="00177263"/>
    <w:rsid w:val="0017761A"/>
    <w:rsid w:val="00197B17"/>
    <w:rsid w:val="001A0B6E"/>
    <w:rsid w:val="001A4C37"/>
    <w:rsid w:val="001B3F71"/>
    <w:rsid w:val="001B4C46"/>
    <w:rsid w:val="001C35BB"/>
    <w:rsid w:val="001D3D4E"/>
    <w:rsid w:val="001E019D"/>
    <w:rsid w:val="00201D6F"/>
    <w:rsid w:val="0021522E"/>
    <w:rsid w:val="002166CD"/>
    <w:rsid w:val="00242B6D"/>
    <w:rsid w:val="002501F8"/>
    <w:rsid w:val="00260399"/>
    <w:rsid w:val="002661BC"/>
    <w:rsid w:val="00267CE8"/>
    <w:rsid w:val="00275547"/>
    <w:rsid w:val="00277B9C"/>
    <w:rsid w:val="00286D23"/>
    <w:rsid w:val="00287ECA"/>
    <w:rsid w:val="0029539B"/>
    <w:rsid w:val="002B6CC3"/>
    <w:rsid w:val="002D5B88"/>
    <w:rsid w:val="002F72FD"/>
    <w:rsid w:val="00300BB7"/>
    <w:rsid w:val="00301A7E"/>
    <w:rsid w:val="0030234B"/>
    <w:rsid w:val="00305399"/>
    <w:rsid w:val="00314363"/>
    <w:rsid w:val="00317C27"/>
    <w:rsid w:val="00330199"/>
    <w:rsid w:val="003369C6"/>
    <w:rsid w:val="00353FF7"/>
    <w:rsid w:val="00355EB2"/>
    <w:rsid w:val="00371532"/>
    <w:rsid w:val="003A24A2"/>
    <w:rsid w:val="003A5FD2"/>
    <w:rsid w:val="003B16F3"/>
    <w:rsid w:val="003B1B37"/>
    <w:rsid w:val="003B33DB"/>
    <w:rsid w:val="003B45E8"/>
    <w:rsid w:val="003C7D2A"/>
    <w:rsid w:val="003F1506"/>
    <w:rsid w:val="003F2B77"/>
    <w:rsid w:val="0040304A"/>
    <w:rsid w:val="00404AA1"/>
    <w:rsid w:val="004109A3"/>
    <w:rsid w:val="004110AA"/>
    <w:rsid w:val="004136A8"/>
    <w:rsid w:val="004254B3"/>
    <w:rsid w:val="00431371"/>
    <w:rsid w:val="00432D3B"/>
    <w:rsid w:val="0043758F"/>
    <w:rsid w:val="0044126D"/>
    <w:rsid w:val="00443454"/>
    <w:rsid w:val="00455E25"/>
    <w:rsid w:val="00462675"/>
    <w:rsid w:val="0046414B"/>
    <w:rsid w:val="00473CB4"/>
    <w:rsid w:val="0047693C"/>
    <w:rsid w:val="00476BCA"/>
    <w:rsid w:val="004843D2"/>
    <w:rsid w:val="004852E6"/>
    <w:rsid w:val="004A2CE6"/>
    <w:rsid w:val="004B51DB"/>
    <w:rsid w:val="004E7FEE"/>
    <w:rsid w:val="005059D9"/>
    <w:rsid w:val="00521952"/>
    <w:rsid w:val="00523CE7"/>
    <w:rsid w:val="005256C0"/>
    <w:rsid w:val="005266B0"/>
    <w:rsid w:val="005310B2"/>
    <w:rsid w:val="0054323C"/>
    <w:rsid w:val="00553197"/>
    <w:rsid w:val="00562A7F"/>
    <w:rsid w:val="0056538A"/>
    <w:rsid w:val="005842EF"/>
    <w:rsid w:val="005937AE"/>
    <w:rsid w:val="005A29E6"/>
    <w:rsid w:val="005A34DA"/>
    <w:rsid w:val="005B1DFB"/>
    <w:rsid w:val="005C2988"/>
    <w:rsid w:val="005D4EF5"/>
    <w:rsid w:val="005E1583"/>
    <w:rsid w:val="005E2DA8"/>
    <w:rsid w:val="005E755B"/>
    <w:rsid w:val="00605261"/>
    <w:rsid w:val="00610C14"/>
    <w:rsid w:val="00620BC2"/>
    <w:rsid w:val="00621E0D"/>
    <w:rsid w:val="006227F3"/>
    <w:rsid w:val="00622BA7"/>
    <w:rsid w:val="0063497F"/>
    <w:rsid w:val="00641029"/>
    <w:rsid w:val="006645A6"/>
    <w:rsid w:val="0067096C"/>
    <w:rsid w:val="006A5C51"/>
    <w:rsid w:val="006B23A0"/>
    <w:rsid w:val="006B5DCE"/>
    <w:rsid w:val="006B6105"/>
    <w:rsid w:val="006B6D41"/>
    <w:rsid w:val="006D232C"/>
    <w:rsid w:val="006F1D2F"/>
    <w:rsid w:val="007007EB"/>
    <w:rsid w:val="00701941"/>
    <w:rsid w:val="00710834"/>
    <w:rsid w:val="00711AFE"/>
    <w:rsid w:val="007409C2"/>
    <w:rsid w:val="00744C27"/>
    <w:rsid w:val="0074659B"/>
    <w:rsid w:val="007511CD"/>
    <w:rsid w:val="00751589"/>
    <w:rsid w:val="00756596"/>
    <w:rsid w:val="0076369F"/>
    <w:rsid w:val="00780C11"/>
    <w:rsid w:val="00785805"/>
    <w:rsid w:val="00787881"/>
    <w:rsid w:val="00790375"/>
    <w:rsid w:val="007A3BE4"/>
    <w:rsid w:val="007A41B3"/>
    <w:rsid w:val="007B633E"/>
    <w:rsid w:val="007B6D05"/>
    <w:rsid w:val="007C13C7"/>
    <w:rsid w:val="007C7EB0"/>
    <w:rsid w:val="007D1A19"/>
    <w:rsid w:val="007D6527"/>
    <w:rsid w:val="007E305D"/>
    <w:rsid w:val="007E7511"/>
    <w:rsid w:val="008008AF"/>
    <w:rsid w:val="008109E5"/>
    <w:rsid w:val="00825E88"/>
    <w:rsid w:val="00834C1F"/>
    <w:rsid w:val="00862003"/>
    <w:rsid w:val="008622F5"/>
    <w:rsid w:val="00864195"/>
    <w:rsid w:val="0087092A"/>
    <w:rsid w:val="0087743A"/>
    <w:rsid w:val="0088697C"/>
    <w:rsid w:val="008912EF"/>
    <w:rsid w:val="008A3F9A"/>
    <w:rsid w:val="008B1CE2"/>
    <w:rsid w:val="008C56F8"/>
    <w:rsid w:val="008C6DC4"/>
    <w:rsid w:val="008C7B3A"/>
    <w:rsid w:val="008D2B39"/>
    <w:rsid w:val="008D42C0"/>
    <w:rsid w:val="008D5D92"/>
    <w:rsid w:val="008D7CF3"/>
    <w:rsid w:val="00904231"/>
    <w:rsid w:val="00912BDA"/>
    <w:rsid w:val="0091783A"/>
    <w:rsid w:val="00946B95"/>
    <w:rsid w:val="00956FCE"/>
    <w:rsid w:val="00960783"/>
    <w:rsid w:val="00993524"/>
    <w:rsid w:val="00993771"/>
    <w:rsid w:val="00994B13"/>
    <w:rsid w:val="00996B3B"/>
    <w:rsid w:val="009B3F2E"/>
    <w:rsid w:val="009B4071"/>
    <w:rsid w:val="009D09A5"/>
    <w:rsid w:val="009E55BD"/>
    <w:rsid w:val="00A018A4"/>
    <w:rsid w:val="00A02A2D"/>
    <w:rsid w:val="00A11439"/>
    <w:rsid w:val="00A14028"/>
    <w:rsid w:val="00A14C68"/>
    <w:rsid w:val="00A15179"/>
    <w:rsid w:val="00A32998"/>
    <w:rsid w:val="00A37CC3"/>
    <w:rsid w:val="00A44190"/>
    <w:rsid w:val="00A65840"/>
    <w:rsid w:val="00A800DB"/>
    <w:rsid w:val="00A94E74"/>
    <w:rsid w:val="00AB0027"/>
    <w:rsid w:val="00AB012A"/>
    <w:rsid w:val="00AB3B47"/>
    <w:rsid w:val="00AB550C"/>
    <w:rsid w:val="00AB5EC7"/>
    <w:rsid w:val="00AB61CA"/>
    <w:rsid w:val="00AC2EF1"/>
    <w:rsid w:val="00AD18F6"/>
    <w:rsid w:val="00AD1A57"/>
    <w:rsid w:val="00B1244D"/>
    <w:rsid w:val="00B1645D"/>
    <w:rsid w:val="00B22F76"/>
    <w:rsid w:val="00B42741"/>
    <w:rsid w:val="00B55784"/>
    <w:rsid w:val="00B60AE7"/>
    <w:rsid w:val="00B62905"/>
    <w:rsid w:val="00B9254B"/>
    <w:rsid w:val="00B94151"/>
    <w:rsid w:val="00BA0820"/>
    <w:rsid w:val="00BB408D"/>
    <w:rsid w:val="00BD46DB"/>
    <w:rsid w:val="00BD4B98"/>
    <w:rsid w:val="00BF35BE"/>
    <w:rsid w:val="00BF61A2"/>
    <w:rsid w:val="00C044FA"/>
    <w:rsid w:val="00C126AD"/>
    <w:rsid w:val="00C35421"/>
    <w:rsid w:val="00C44291"/>
    <w:rsid w:val="00C66DCF"/>
    <w:rsid w:val="00C739F2"/>
    <w:rsid w:val="00C76DF9"/>
    <w:rsid w:val="00C8109A"/>
    <w:rsid w:val="00C83C06"/>
    <w:rsid w:val="00C86D2E"/>
    <w:rsid w:val="00C948C6"/>
    <w:rsid w:val="00C94D8F"/>
    <w:rsid w:val="00C97AA2"/>
    <w:rsid w:val="00CA0A14"/>
    <w:rsid w:val="00CA2160"/>
    <w:rsid w:val="00CA2592"/>
    <w:rsid w:val="00CA42F0"/>
    <w:rsid w:val="00CB3D72"/>
    <w:rsid w:val="00CC1087"/>
    <w:rsid w:val="00CE0A98"/>
    <w:rsid w:val="00CF26DD"/>
    <w:rsid w:val="00CF41E8"/>
    <w:rsid w:val="00D00D8C"/>
    <w:rsid w:val="00D147B6"/>
    <w:rsid w:val="00D250C9"/>
    <w:rsid w:val="00D34AD2"/>
    <w:rsid w:val="00D4437C"/>
    <w:rsid w:val="00D45FAC"/>
    <w:rsid w:val="00D53B01"/>
    <w:rsid w:val="00D851F7"/>
    <w:rsid w:val="00D86594"/>
    <w:rsid w:val="00D913E6"/>
    <w:rsid w:val="00D9419B"/>
    <w:rsid w:val="00DB070C"/>
    <w:rsid w:val="00DD0587"/>
    <w:rsid w:val="00DE40F7"/>
    <w:rsid w:val="00DF3833"/>
    <w:rsid w:val="00E07FC8"/>
    <w:rsid w:val="00E128C3"/>
    <w:rsid w:val="00E129CF"/>
    <w:rsid w:val="00E221AE"/>
    <w:rsid w:val="00E247CB"/>
    <w:rsid w:val="00E31485"/>
    <w:rsid w:val="00E33E6C"/>
    <w:rsid w:val="00E4253B"/>
    <w:rsid w:val="00E46043"/>
    <w:rsid w:val="00E47295"/>
    <w:rsid w:val="00E701EB"/>
    <w:rsid w:val="00E83925"/>
    <w:rsid w:val="00E86857"/>
    <w:rsid w:val="00E86C4D"/>
    <w:rsid w:val="00E93123"/>
    <w:rsid w:val="00E943F8"/>
    <w:rsid w:val="00EB5173"/>
    <w:rsid w:val="00EB6B52"/>
    <w:rsid w:val="00EC1210"/>
    <w:rsid w:val="00EC7177"/>
    <w:rsid w:val="00EF51A1"/>
    <w:rsid w:val="00F10B2E"/>
    <w:rsid w:val="00F1173A"/>
    <w:rsid w:val="00F25166"/>
    <w:rsid w:val="00F30A14"/>
    <w:rsid w:val="00F31DE5"/>
    <w:rsid w:val="00F43F9F"/>
    <w:rsid w:val="00F60433"/>
    <w:rsid w:val="00F63378"/>
    <w:rsid w:val="00F72A5C"/>
    <w:rsid w:val="00F807D2"/>
    <w:rsid w:val="00FA3BA6"/>
    <w:rsid w:val="00FA6061"/>
    <w:rsid w:val="00FB62AC"/>
    <w:rsid w:val="00FE017D"/>
    <w:rsid w:val="00FE1E83"/>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12289D"/>
    <w:pPr>
      <w:keepNext/>
      <w:spacing w:before="240"/>
      <w:jc w:val="center"/>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147B6"/>
    <w:rPr>
      <w:sz w:val="16"/>
      <w:szCs w:val="16"/>
    </w:rPr>
  </w:style>
  <w:style w:type="paragraph" w:styleId="CommentText">
    <w:name w:val="annotation text"/>
    <w:basedOn w:val="Normal"/>
    <w:link w:val="CommentTextChar"/>
    <w:uiPriority w:val="99"/>
    <w:rsid w:val="00D147B6"/>
    <w:rPr>
      <w:sz w:val="20"/>
    </w:rPr>
  </w:style>
  <w:style w:type="character" w:customStyle="1" w:styleId="CommentTextChar">
    <w:name w:val="Comment Text Char"/>
    <w:basedOn w:val="DefaultParagraphFont"/>
    <w:link w:val="CommentText"/>
    <w:uiPriority w:val="99"/>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201D6F"/>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201D6F"/>
  </w:style>
  <w:style w:type="character" w:customStyle="1" w:styleId="eop">
    <w:name w:val="eop"/>
    <w:basedOn w:val="DefaultParagraphFont"/>
    <w:rsid w:val="00201D6F"/>
  </w:style>
  <w:style w:type="paragraph" w:styleId="ListBullet">
    <w:name w:val="List Bullet"/>
    <w:basedOn w:val="Normal"/>
    <w:uiPriority w:val="99"/>
    <w:unhideWhenUsed/>
    <w:rsid w:val="002F72FD"/>
    <w:pPr>
      <w:numPr>
        <w:numId w:val="19"/>
      </w:numPr>
      <w:tabs>
        <w:tab w:val="clear" w:pos="360"/>
      </w:tabs>
      <w:spacing w:after="200" w:line="276" w:lineRule="auto"/>
      <w:ind w:left="0" w:firstLine="0"/>
      <w:contextualSpacing/>
    </w:pPr>
    <w:rPr>
      <w:rFonts w:asciiTheme="minorHAnsi" w:eastAsiaTheme="minorEastAsia" w:hAnsiTheme="minorHAnsi" w:cstheme="minorBidi"/>
      <w:szCs w:val="22"/>
      <w:lang w:val="en-US"/>
    </w:rPr>
  </w:style>
  <w:style w:type="paragraph" w:styleId="Revision">
    <w:name w:val="Revision"/>
    <w:hidden/>
    <w:uiPriority w:val="99"/>
    <w:semiHidden/>
    <w:rsid w:val="008C7B3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9777">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4A8A734963649B9B7E7472B1069BC" ma:contentTypeVersion="16" ma:contentTypeDescription="Create a new document." ma:contentTypeScope="" ma:versionID="ba48b83cc0ee2d6adeb429f2e72995e6">
  <xsd:schema xmlns:xsd="http://www.w3.org/2001/XMLSchema" xmlns:xs="http://www.w3.org/2001/XMLSchema" xmlns:p="http://schemas.microsoft.com/office/2006/metadata/properties" xmlns:ns3="c10c431b-524a-4904-a176-ad4a049ff8d8" xmlns:ns4="20fa6fc1-909b-420c-b1a0-ac55e657d93d" targetNamespace="http://schemas.microsoft.com/office/2006/metadata/properties" ma:root="true" ma:fieldsID="0ca6d52c0b0fdd4211ae7bf73c47584e" ns3:_="" ns4:_="">
    <xsd:import namespace="c10c431b-524a-4904-a176-ad4a049ff8d8"/>
    <xsd:import namespace="20fa6fc1-909b-420c-b1a0-ac55e657d9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c431b-524a-4904-a176-ad4a049ff8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6fc1-909b-420c-b1a0-ac55e657d9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0fa6fc1-909b-420c-b1a0-ac55e657d9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0865C-7A15-43BF-A676-825C888D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c431b-524a-4904-a176-ad4a049ff8d8"/>
    <ds:schemaRef ds:uri="20fa6fc1-909b-420c-b1a0-ac55e657d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2663-2220-4787-9D13-A5D2376FD611}">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20fa6fc1-909b-420c-b1a0-ac55e657d93d"/>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6757</Characters>
  <Application>Microsoft Office Word</Application>
  <DocSecurity>0</DocSecurity>
  <Lines>157</Lines>
  <Paragraphs>97</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Kerry Purnell</cp:lastModifiedBy>
  <cp:revision>2</cp:revision>
  <cp:lastPrinted>2015-11-11T15:51:00Z</cp:lastPrinted>
  <dcterms:created xsi:type="dcterms:W3CDTF">2026-02-08T14:54:00Z</dcterms:created>
  <dcterms:modified xsi:type="dcterms:W3CDTF">2026-02-08T14:54:00Z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0x010100FF14A8A734963649B9B7E7472B1069BC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