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11C66" w14:textId="634F178C" w:rsidR="00927018" w:rsidRPr="00BF4BC4" w:rsidRDefault="00612843">
      <w:pPr>
        <w:tabs>
          <w:tab w:val="left" w:pos="2470"/>
        </w:tabs>
        <w:spacing w:before="1"/>
        <w:ind w:left="228"/>
        <w:rPr>
          <w:i/>
          <w:sz w:val="28"/>
        </w:rPr>
      </w:pPr>
      <w:r w:rsidRPr="00BF4BC4">
        <w:rPr>
          <w:sz w:val="28"/>
        </w:rPr>
        <w:t>Job</w:t>
      </w:r>
      <w:r w:rsidRPr="00BF4BC4">
        <w:rPr>
          <w:spacing w:val="-3"/>
          <w:sz w:val="28"/>
        </w:rPr>
        <w:t xml:space="preserve"> </w:t>
      </w:r>
      <w:r w:rsidRPr="00BF4BC4">
        <w:rPr>
          <w:spacing w:val="-2"/>
          <w:sz w:val="28"/>
        </w:rPr>
        <w:t>Description:</w:t>
      </w:r>
      <w:r w:rsidRPr="00BF4BC4">
        <w:rPr>
          <w:sz w:val="28"/>
        </w:rPr>
        <w:tab/>
      </w:r>
      <w:r w:rsidR="003D1406">
        <w:rPr>
          <w:sz w:val="28"/>
        </w:rPr>
        <w:t>Funding</w:t>
      </w:r>
      <w:r w:rsidRPr="00BF4BC4">
        <w:rPr>
          <w:i/>
          <w:spacing w:val="-8"/>
          <w:sz w:val="28"/>
        </w:rPr>
        <w:t xml:space="preserve"> </w:t>
      </w:r>
      <w:r w:rsidRPr="00BF4BC4">
        <w:rPr>
          <w:i/>
          <w:sz w:val="28"/>
        </w:rPr>
        <w:t>Pro</w:t>
      </w:r>
      <w:r w:rsidR="003D1406">
        <w:rPr>
          <w:i/>
          <w:sz w:val="28"/>
        </w:rPr>
        <w:t>gramme</w:t>
      </w:r>
      <w:r w:rsidRPr="00BF4BC4">
        <w:rPr>
          <w:i/>
          <w:spacing w:val="-8"/>
          <w:sz w:val="28"/>
        </w:rPr>
        <w:t xml:space="preserve"> </w:t>
      </w:r>
      <w:r w:rsidRPr="00BF4BC4">
        <w:rPr>
          <w:i/>
          <w:spacing w:val="-2"/>
          <w:sz w:val="28"/>
        </w:rPr>
        <w:t>Manager</w:t>
      </w:r>
    </w:p>
    <w:p w14:paraId="78CB3DE2" w14:textId="66639DE5" w:rsidR="00927018" w:rsidRDefault="00612843">
      <w:pPr>
        <w:pStyle w:val="BodyText"/>
        <w:spacing w:before="6"/>
        <w:rPr>
          <w:i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2EA2F0" wp14:editId="11D2FDE9">
                <wp:simplePos x="0" y="0"/>
                <wp:positionH relativeFrom="page">
                  <wp:posOffset>774700</wp:posOffset>
                </wp:positionH>
                <wp:positionV relativeFrom="paragraph">
                  <wp:posOffset>70485</wp:posOffset>
                </wp:positionV>
                <wp:extent cx="6014720" cy="889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4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0CA14" id="docshape2" o:spid="_x0000_s1026" style="position:absolute;margin-left:61pt;margin-top:5.55pt;width:473.6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" fillcolor="black" stroked="f">
                <w10:wrap type="topAndBottom" anchorx="page"/>
              </v:rect>
            </w:pict>
          </mc:Fallback>
        </mc:AlternateContent>
      </w:r>
    </w:p>
    <w:p w14:paraId="2236C8A1" w14:textId="38F45425" w:rsidR="00BF4BC4" w:rsidRDefault="00612843">
      <w:pPr>
        <w:tabs>
          <w:tab w:val="left" w:pos="3108"/>
        </w:tabs>
        <w:spacing w:before="83" w:line="357" w:lineRule="auto"/>
        <w:ind w:left="228" w:right="2539"/>
        <w:rPr>
          <w:b/>
          <w:sz w:val="28"/>
        </w:rPr>
      </w:pPr>
      <w:r>
        <w:rPr>
          <w:b/>
          <w:spacing w:val="-2"/>
          <w:sz w:val="28"/>
        </w:rPr>
        <w:t>Directorate:</w:t>
      </w:r>
      <w:r>
        <w:rPr>
          <w:b/>
          <w:sz w:val="28"/>
        </w:rPr>
        <w:tab/>
      </w:r>
      <w:r w:rsidR="00BF4BC4" w:rsidRPr="009B75E4">
        <w:rPr>
          <w:bCs/>
          <w:sz w:val="28"/>
        </w:rPr>
        <w:t xml:space="preserve">Communities and </w:t>
      </w:r>
      <w:r w:rsidR="009B75E4" w:rsidRPr="009B75E4">
        <w:rPr>
          <w:bCs/>
          <w:sz w:val="28"/>
        </w:rPr>
        <w:t>O</w:t>
      </w:r>
      <w:r w:rsidR="00BF4BC4" w:rsidRPr="009B75E4">
        <w:rPr>
          <w:bCs/>
          <w:sz w:val="28"/>
        </w:rPr>
        <w:t>pportunities</w:t>
      </w:r>
    </w:p>
    <w:p w14:paraId="671A0F88" w14:textId="49E310FC" w:rsidR="00BF4BC4" w:rsidRDefault="00BF4BC4">
      <w:pPr>
        <w:tabs>
          <w:tab w:val="left" w:pos="3108"/>
        </w:tabs>
        <w:spacing w:before="83" w:line="357" w:lineRule="auto"/>
        <w:ind w:left="228" w:right="2539"/>
        <w:rPr>
          <w:b/>
          <w:sz w:val="28"/>
        </w:rPr>
      </w:pPr>
      <w:r>
        <w:rPr>
          <w:b/>
          <w:spacing w:val="-2"/>
          <w:sz w:val="28"/>
        </w:rPr>
        <w:t>Team</w:t>
      </w:r>
      <w:r w:rsidR="00612843">
        <w:rPr>
          <w:b/>
          <w:spacing w:val="-2"/>
          <w:sz w:val="28"/>
        </w:rPr>
        <w:t>:</w:t>
      </w:r>
      <w:r w:rsidR="00612843">
        <w:rPr>
          <w:b/>
          <w:sz w:val="28"/>
        </w:rPr>
        <w:tab/>
      </w:r>
      <w:r w:rsidRPr="009B75E4">
        <w:rPr>
          <w:bCs/>
          <w:sz w:val="28"/>
        </w:rPr>
        <w:t>Economic Development</w:t>
      </w:r>
    </w:p>
    <w:p w14:paraId="2811F639" w14:textId="6E97452F" w:rsidR="00927018" w:rsidRDefault="00612843">
      <w:pPr>
        <w:tabs>
          <w:tab w:val="left" w:pos="3108"/>
        </w:tabs>
        <w:spacing w:before="83" w:line="357" w:lineRule="auto"/>
        <w:ind w:left="228" w:right="2539"/>
        <w:rPr>
          <w:sz w:val="24"/>
        </w:rPr>
      </w:pPr>
      <w:r>
        <w:rPr>
          <w:b/>
          <w:spacing w:val="-2"/>
          <w:sz w:val="28"/>
        </w:rPr>
        <w:t>Grade:</w:t>
      </w:r>
      <w:r>
        <w:rPr>
          <w:b/>
          <w:sz w:val="28"/>
        </w:rPr>
        <w:tab/>
      </w:r>
      <w:r w:rsidR="00856C5E" w:rsidRPr="00856C5E">
        <w:rPr>
          <w:bCs/>
          <w:sz w:val="28"/>
        </w:rPr>
        <w:t>NCC Local Grade J</w:t>
      </w:r>
      <w:r w:rsidR="00856C5E">
        <w:rPr>
          <w:b/>
          <w:sz w:val="28"/>
        </w:rPr>
        <w:t xml:space="preserve"> </w:t>
      </w:r>
    </w:p>
    <w:p w14:paraId="5DDF6FEA" w14:textId="2081A30A" w:rsidR="00927018" w:rsidRDefault="00612843" w:rsidP="00856C5E">
      <w:pPr>
        <w:tabs>
          <w:tab w:val="left" w:pos="3108"/>
        </w:tabs>
        <w:spacing w:before="5"/>
        <w:ind w:left="228"/>
        <w:rPr>
          <w:sz w:val="28"/>
          <w:szCs w:val="24"/>
        </w:rPr>
      </w:pPr>
      <w:r>
        <w:rPr>
          <w:b/>
          <w:sz w:val="28"/>
        </w:rPr>
        <w:t>Responsible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to:</w:t>
      </w:r>
      <w:r>
        <w:rPr>
          <w:b/>
          <w:sz w:val="28"/>
        </w:rPr>
        <w:tab/>
      </w:r>
      <w:r w:rsidRPr="00856C5E">
        <w:rPr>
          <w:sz w:val="28"/>
          <w:szCs w:val="24"/>
        </w:rPr>
        <w:t>Head</w:t>
      </w:r>
      <w:r w:rsidRPr="00856C5E">
        <w:rPr>
          <w:spacing w:val="-4"/>
          <w:sz w:val="28"/>
          <w:szCs w:val="24"/>
        </w:rPr>
        <w:t xml:space="preserve"> </w:t>
      </w:r>
      <w:r w:rsidRPr="00856C5E">
        <w:rPr>
          <w:sz w:val="28"/>
          <w:szCs w:val="24"/>
        </w:rPr>
        <w:t>of</w:t>
      </w:r>
      <w:r w:rsidRPr="00856C5E">
        <w:rPr>
          <w:spacing w:val="-2"/>
          <w:sz w:val="28"/>
          <w:szCs w:val="24"/>
        </w:rPr>
        <w:t xml:space="preserve"> </w:t>
      </w:r>
      <w:r w:rsidR="00BF4BC4" w:rsidRPr="00856C5E">
        <w:rPr>
          <w:sz w:val="28"/>
          <w:szCs w:val="24"/>
        </w:rPr>
        <w:t>Econom</w:t>
      </w:r>
      <w:r w:rsidR="00856C5E" w:rsidRPr="00856C5E">
        <w:rPr>
          <w:sz w:val="28"/>
          <w:szCs w:val="24"/>
        </w:rPr>
        <w:t>ic Growth and Inward Investment</w:t>
      </w:r>
    </w:p>
    <w:p w14:paraId="28587CD8" w14:textId="77777777" w:rsidR="00856C5E" w:rsidRDefault="00856C5E" w:rsidP="00856C5E">
      <w:pPr>
        <w:tabs>
          <w:tab w:val="left" w:pos="3108"/>
        </w:tabs>
        <w:spacing w:before="5"/>
        <w:ind w:left="228"/>
        <w:rPr>
          <w:sz w:val="30"/>
        </w:rPr>
      </w:pPr>
    </w:p>
    <w:p w14:paraId="5FD54BC8" w14:textId="77777777" w:rsidR="00927018" w:rsidRDefault="00612843">
      <w:pPr>
        <w:pStyle w:val="Heading1"/>
        <w:spacing w:before="241"/>
        <w:rPr>
          <w:u w:val="none"/>
        </w:rPr>
      </w:pP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Job:</w:t>
      </w:r>
    </w:p>
    <w:p w14:paraId="14C92774" w14:textId="77777777" w:rsidR="00927018" w:rsidRDefault="00927018">
      <w:pPr>
        <w:pStyle w:val="BodyText"/>
        <w:spacing w:before="10"/>
        <w:rPr>
          <w:b/>
          <w:sz w:val="13"/>
        </w:rPr>
      </w:pPr>
    </w:p>
    <w:p w14:paraId="03FB40EC" w14:textId="060384A3" w:rsidR="00927018" w:rsidRDefault="00612843" w:rsidP="00856C5E">
      <w:pPr>
        <w:pStyle w:val="BodyText"/>
        <w:spacing w:before="93"/>
        <w:ind w:left="228" w:right="151"/>
        <w:jc w:val="both"/>
      </w:pPr>
      <w:r>
        <w:t>Lead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</w:t>
      </w:r>
      <w:r>
        <w:rPr>
          <w:spacing w:val="-3"/>
        </w:rPr>
        <w:t xml:space="preserve"> </w:t>
      </w:r>
      <w:r w:rsidR="00BF4BC4">
        <w:rPr>
          <w:spacing w:val="-3"/>
        </w:rPr>
        <w:t>West Northamptonshire Council</w:t>
      </w:r>
      <w:r>
        <w:t>l’s</w:t>
      </w:r>
      <w:r w:rsidR="00BF4BC4">
        <w:t xml:space="preserve"> </w:t>
      </w:r>
      <w:r w:rsidR="009B75E4">
        <w:t xml:space="preserve">UKSPF and </w:t>
      </w:r>
      <w:r>
        <w:t>Multiply</w:t>
      </w:r>
      <w:r w:rsidR="00BF4BC4">
        <w:t xml:space="preserve"> Funding</w:t>
      </w:r>
      <w:r>
        <w:rPr>
          <w:spacing w:val="-2"/>
        </w:rPr>
        <w:t xml:space="preserve"> </w:t>
      </w:r>
      <w:r>
        <w:t>Programme</w:t>
      </w:r>
      <w:r w:rsidR="009B75E4">
        <w:t>s</w:t>
      </w:r>
      <w:r>
        <w:t>,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outputs and outcomes identified in </w:t>
      </w:r>
      <w:r w:rsidR="00BF4BC4">
        <w:t xml:space="preserve">the WNC </w:t>
      </w:r>
      <w:r w:rsidR="009B75E4">
        <w:t xml:space="preserve">UKSPF and Multiply </w:t>
      </w:r>
      <w:r>
        <w:t>Investment Plan</w:t>
      </w:r>
      <w:r w:rsidR="009B75E4">
        <w:t>s</w:t>
      </w:r>
      <w:r>
        <w:t xml:space="preserve"> (MIP)</w:t>
      </w:r>
    </w:p>
    <w:p w14:paraId="58F63E8D" w14:textId="77777777" w:rsidR="00927018" w:rsidRDefault="00927018">
      <w:pPr>
        <w:pStyle w:val="BodyText"/>
        <w:rPr>
          <w:sz w:val="24"/>
        </w:rPr>
      </w:pPr>
    </w:p>
    <w:p w14:paraId="79CA967D" w14:textId="77777777" w:rsidR="00927018" w:rsidRDefault="00927018">
      <w:pPr>
        <w:pStyle w:val="BodyText"/>
        <w:spacing w:before="1"/>
      </w:pPr>
    </w:p>
    <w:p w14:paraId="6BFC2F7F" w14:textId="77777777" w:rsidR="00927018" w:rsidRDefault="00612843">
      <w:pPr>
        <w:pStyle w:val="Heading1"/>
        <w:rPr>
          <w:u w:val="none"/>
        </w:rPr>
      </w:pPr>
      <w:r>
        <w:t>Main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responsibilities:</w:t>
      </w:r>
    </w:p>
    <w:p w14:paraId="44B6FF2B" w14:textId="77777777" w:rsidR="00927018" w:rsidRDefault="00927018">
      <w:pPr>
        <w:pStyle w:val="BodyText"/>
        <w:spacing w:before="10"/>
        <w:rPr>
          <w:b/>
          <w:sz w:val="13"/>
        </w:rPr>
      </w:pPr>
    </w:p>
    <w:p w14:paraId="3B67DAFB" w14:textId="757C75A1" w:rsidR="00927018" w:rsidRDefault="00612843" w:rsidP="00856C5E">
      <w:pPr>
        <w:pStyle w:val="ListParagraph"/>
        <w:numPr>
          <w:ilvl w:val="0"/>
          <w:numId w:val="7"/>
        </w:numPr>
        <w:tabs>
          <w:tab w:val="left" w:pos="589"/>
        </w:tabs>
        <w:spacing w:before="93"/>
        <w:ind w:right="227"/>
        <w:jc w:val="both"/>
      </w:pPr>
      <w:r>
        <w:t>Take</w:t>
      </w:r>
      <w:r>
        <w:rPr>
          <w:spacing w:val="-3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BF4BC4">
        <w:rPr>
          <w:spacing w:val="-5"/>
        </w:rPr>
        <w:t>WNC</w:t>
      </w:r>
      <w:r>
        <w:rPr>
          <w:spacing w:val="-3"/>
        </w:rPr>
        <w:t xml:space="preserve"> </w:t>
      </w:r>
      <w:r w:rsidR="009B75E4">
        <w:rPr>
          <w:spacing w:val="-3"/>
        </w:rPr>
        <w:t xml:space="preserve">UKSPF and </w:t>
      </w:r>
      <w:r>
        <w:t>Multiply</w:t>
      </w:r>
      <w:r>
        <w:rPr>
          <w:spacing w:val="-2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Plan</w:t>
      </w:r>
      <w:r w:rsidR="009B75E4">
        <w:t>s</w:t>
      </w:r>
      <w:r>
        <w:rPr>
          <w:spacing w:val="-3"/>
        </w:rPr>
        <w:t xml:space="preserve"> </w:t>
      </w:r>
      <w:r>
        <w:t>(IP</w:t>
      </w:r>
      <w:r w:rsidR="009B75E4">
        <w:t>s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9B75E4">
        <w:rPr>
          <w:spacing w:val="-2"/>
        </w:rPr>
        <w:t>i</w:t>
      </w:r>
      <w:r>
        <w:t>nitiation</w:t>
      </w:r>
      <w:r>
        <w:rPr>
          <w:spacing w:val="-1"/>
        </w:rPr>
        <w:t xml:space="preserve"> </w:t>
      </w:r>
      <w:r>
        <w:t xml:space="preserve">in 2022 to </w:t>
      </w:r>
      <w:r w:rsidR="009B75E4">
        <w:t xml:space="preserve">their </w:t>
      </w:r>
      <w:r>
        <w:t>conclusion</w:t>
      </w:r>
      <w:r w:rsidR="009B75E4">
        <w:t>s</w:t>
      </w:r>
      <w:r>
        <w:t xml:space="preserve"> in 2025, ensuring sustainability of the programme</w:t>
      </w:r>
      <w:r w:rsidR="009B75E4">
        <w:t>s</w:t>
      </w:r>
      <w:r>
        <w:t xml:space="preserve">, working with </w:t>
      </w:r>
      <w:r w:rsidR="00BF4BC4">
        <w:t>internal and external colleagues</w:t>
      </w:r>
      <w:r>
        <w:t xml:space="preserve"> to ensure it is appropriately resourced and supported.</w:t>
      </w:r>
    </w:p>
    <w:p w14:paraId="6B419F2F" w14:textId="77777777" w:rsidR="00927018" w:rsidRDefault="00927018" w:rsidP="00856C5E">
      <w:pPr>
        <w:pStyle w:val="BodyText"/>
        <w:jc w:val="both"/>
      </w:pPr>
    </w:p>
    <w:p w14:paraId="54F6E97B" w14:textId="3DE95381" w:rsidR="00927018" w:rsidRDefault="00612843" w:rsidP="00856C5E">
      <w:pPr>
        <w:pStyle w:val="ListParagraph"/>
        <w:numPr>
          <w:ilvl w:val="0"/>
          <w:numId w:val="7"/>
        </w:numPr>
        <w:tabs>
          <w:tab w:val="left" w:pos="589"/>
        </w:tabs>
        <w:spacing w:before="1"/>
        <w:ind w:right="290"/>
        <w:jc w:val="both"/>
      </w:pPr>
      <w:r>
        <w:t>Lead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BF4BC4">
        <w:rPr>
          <w:spacing w:val="-4"/>
        </w:rPr>
        <w:t xml:space="preserve">progress of the WNC </w:t>
      </w:r>
      <w:r w:rsidR="009B75E4">
        <w:rPr>
          <w:spacing w:val="-4"/>
        </w:rPr>
        <w:t xml:space="preserve">UKSPF and </w:t>
      </w:r>
      <w:r>
        <w:t xml:space="preserve">Multiply </w:t>
      </w:r>
      <w:r>
        <w:rPr>
          <w:spacing w:val="-2"/>
        </w:rPr>
        <w:t>Prog</w:t>
      </w:r>
      <w:r w:rsidR="009B75E4">
        <w:rPr>
          <w:spacing w:val="-2"/>
        </w:rPr>
        <w:t>r</w:t>
      </w:r>
      <w:r>
        <w:rPr>
          <w:spacing w:val="-2"/>
        </w:rPr>
        <w:t>amme</w:t>
      </w:r>
      <w:r w:rsidR="009B75E4">
        <w:rPr>
          <w:spacing w:val="-2"/>
        </w:rPr>
        <w:t>s</w:t>
      </w:r>
      <w:r>
        <w:rPr>
          <w:spacing w:val="-2"/>
        </w:rPr>
        <w:t>.</w:t>
      </w:r>
    </w:p>
    <w:p w14:paraId="1F67F0F9" w14:textId="77777777" w:rsidR="00927018" w:rsidRDefault="00927018" w:rsidP="00856C5E">
      <w:pPr>
        <w:pStyle w:val="BodyText"/>
        <w:spacing w:before="10"/>
        <w:jc w:val="both"/>
        <w:rPr>
          <w:sz w:val="21"/>
        </w:rPr>
      </w:pPr>
    </w:p>
    <w:p w14:paraId="71943966" w14:textId="4104F01E" w:rsidR="00927018" w:rsidRDefault="00612843" w:rsidP="00856C5E">
      <w:pPr>
        <w:pStyle w:val="ListParagraph"/>
        <w:numPr>
          <w:ilvl w:val="0"/>
          <w:numId w:val="7"/>
        </w:numPr>
        <w:tabs>
          <w:tab w:val="left" w:pos="589"/>
        </w:tabs>
        <w:spacing w:before="1"/>
        <w:ind w:right="509"/>
        <w:jc w:val="both"/>
      </w:pPr>
      <w:r>
        <w:t>Be</w:t>
      </w:r>
      <w:r>
        <w:rPr>
          <w:spacing w:val="-2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56C5E" w:rsidRPr="00856C5E">
        <w:t>Head</w:t>
      </w:r>
      <w:r w:rsidR="00856C5E" w:rsidRPr="00856C5E">
        <w:rPr>
          <w:spacing w:val="-4"/>
        </w:rPr>
        <w:t xml:space="preserve"> </w:t>
      </w:r>
      <w:r w:rsidR="00856C5E" w:rsidRPr="00856C5E">
        <w:t>of</w:t>
      </w:r>
      <w:r w:rsidR="00856C5E" w:rsidRPr="00856C5E">
        <w:rPr>
          <w:spacing w:val="-2"/>
        </w:rPr>
        <w:t xml:space="preserve"> </w:t>
      </w:r>
      <w:r w:rsidR="00856C5E" w:rsidRPr="00856C5E">
        <w:t>Economic Growth and Inward Investment</w:t>
      </w:r>
      <w:r w:rsidR="00856C5E"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9B75E4">
        <w:rPr>
          <w:spacing w:val="-3"/>
        </w:rPr>
        <w:t xml:space="preserve">each of </w:t>
      </w:r>
      <w:r>
        <w:t>the</w:t>
      </w:r>
      <w:r>
        <w:rPr>
          <w:spacing w:val="-4"/>
        </w:rPr>
        <w:t xml:space="preserve"> </w:t>
      </w:r>
      <w:r>
        <w:t>programme</w:t>
      </w:r>
      <w:r w:rsidR="009B75E4">
        <w:t xml:space="preserve">s </w:t>
      </w:r>
      <w:r>
        <w:t>progress</w:t>
      </w:r>
      <w:r w:rsidR="009B75E4">
        <w:t>ion</w:t>
      </w:r>
      <w:r>
        <w:t>, ensuring that all targets and milestones are met.</w:t>
      </w:r>
    </w:p>
    <w:p w14:paraId="5E6B000E" w14:textId="77777777" w:rsidR="00927018" w:rsidRDefault="00927018" w:rsidP="00856C5E">
      <w:pPr>
        <w:pStyle w:val="BodyText"/>
        <w:spacing w:before="10"/>
        <w:jc w:val="both"/>
        <w:rPr>
          <w:sz w:val="21"/>
        </w:rPr>
      </w:pPr>
    </w:p>
    <w:p w14:paraId="49EDF89F" w14:textId="42B98D4F" w:rsidR="00927018" w:rsidRDefault="00612843" w:rsidP="00856C5E">
      <w:pPr>
        <w:pStyle w:val="ListParagraph"/>
        <w:numPr>
          <w:ilvl w:val="0"/>
          <w:numId w:val="7"/>
        </w:numPr>
        <w:tabs>
          <w:tab w:val="left" w:pos="589"/>
        </w:tabs>
        <w:ind w:right="495"/>
        <w:jc w:val="both"/>
      </w:pPr>
      <w:r>
        <w:t>Liaise with, and where appropriate commission, a range of agencies across</w:t>
      </w:r>
      <w:r w:rsidR="00BF4BC4">
        <w:t xml:space="preserve"> West Northamptonshire, </w:t>
      </w:r>
      <w:r>
        <w:t>including</w:t>
      </w:r>
      <w:r>
        <w:rPr>
          <w:spacing w:val="-3"/>
        </w:rPr>
        <w:t xml:space="preserve"> </w:t>
      </w:r>
      <w:r>
        <w:t>colleges,</w:t>
      </w:r>
      <w:r>
        <w:rPr>
          <w:spacing w:val="-1"/>
        </w:rPr>
        <w:t xml:space="preserve"> </w:t>
      </w:r>
      <w:r w:rsidR="00BF4BC4">
        <w:rPr>
          <w:spacing w:val="-1"/>
        </w:rPr>
        <w:t xml:space="preserve">university and local and national </w:t>
      </w:r>
      <w:r>
        <w:t>private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the delivery of the </w:t>
      </w:r>
      <w:r w:rsidR="00BF4BC4">
        <w:t xml:space="preserve">WNC </w:t>
      </w:r>
      <w:r>
        <w:t>IP</w:t>
      </w:r>
      <w:r w:rsidR="009B75E4">
        <w:t>s</w:t>
      </w:r>
      <w:r>
        <w:t>.</w:t>
      </w:r>
    </w:p>
    <w:p w14:paraId="4967B5F1" w14:textId="77777777" w:rsidR="00927018" w:rsidRDefault="00927018" w:rsidP="00856C5E">
      <w:pPr>
        <w:pStyle w:val="BodyText"/>
        <w:spacing w:before="2"/>
        <w:jc w:val="both"/>
      </w:pPr>
    </w:p>
    <w:p w14:paraId="2ABBB1A6" w14:textId="636EF839" w:rsidR="00927018" w:rsidRDefault="00612843" w:rsidP="00856C5E">
      <w:pPr>
        <w:pStyle w:val="ListParagraph"/>
        <w:numPr>
          <w:ilvl w:val="0"/>
          <w:numId w:val="7"/>
        </w:numPr>
        <w:tabs>
          <w:tab w:val="left" w:pos="589"/>
        </w:tabs>
        <w:ind w:right="583"/>
        <w:jc w:val="both"/>
      </w:pP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9B75E4">
        <w:rPr>
          <w:spacing w:val="-5"/>
        </w:rPr>
        <w:t xml:space="preserve">UKSPF and </w:t>
      </w:r>
      <w:r>
        <w:t>Multiply</w:t>
      </w:r>
      <w:r>
        <w:rPr>
          <w:spacing w:val="-2"/>
        </w:rPr>
        <w:t xml:space="preserve"> </w:t>
      </w:r>
      <w:r>
        <w:t>Programme</w:t>
      </w:r>
      <w:r w:rsidR="009B75E4">
        <w:t>s</w:t>
      </w:r>
      <w:r>
        <w:rPr>
          <w:spacing w:val="-1"/>
        </w:rPr>
        <w:t xml:space="preserve"> </w:t>
      </w:r>
      <w:r>
        <w:t>compl</w:t>
      </w:r>
      <w:r w:rsidR="009B75E4">
        <w:t>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 w:rsidR="00BF4BC4">
        <w:t xml:space="preserve">WNC </w:t>
      </w:r>
      <w:r>
        <w:rPr>
          <w:spacing w:val="-4"/>
        </w:rPr>
        <w:t>IP</w:t>
      </w:r>
      <w:r w:rsidR="009B75E4">
        <w:rPr>
          <w:spacing w:val="-4"/>
        </w:rPr>
        <w:t>s</w:t>
      </w:r>
      <w:r>
        <w:rPr>
          <w:spacing w:val="-4"/>
        </w:rPr>
        <w:t>.</w:t>
      </w:r>
    </w:p>
    <w:p w14:paraId="7D9AF1A3" w14:textId="77777777" w:rsidR="00927018" w:rsidRDefault="00927018" w:rsidP="00856C5E">
      <w:pPr>
        <w:pStyle w:val="BodyText"/>
        <w:spacing w:before="11"/>
        <w:jc w:val="both"/>
        <w:rPr>
          <w:sz w:val="21"/>
        </w:rPr>
      </w:pPr>
    </w:p>
    <w:p w14:paraId="3C34ED3B" w14:textId="0CA16A6C" w:rsidR="00927018" w:rsidRDefault="00612843" w:rsidP="00856C5E">
      <w:pPr>
        <w:pStyle w:val="ListParagraph"/>
        <w:numPr>
          <w:ilvl w:val="0"/>
          <w:numId w:val="7"/>
        </w:numPr>
        <w:tabs>
          <w:tab w:val="left" w:pos="589"/>
        </w:tabs>
        <w:ind w:right="1072"/>
        <w:jc w:val="both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BF4BC4">
        <w:rPr>
          <w:spacing w:val="-4"/>
        </w:rPr>
        <w:t xml:space="preserve">WNC </w:t>
      </w:r>
      <w:r w:rsidR="009B75E4">
        <w:rPr>
          <w:spacing w:val="-4"/>
        </w:rPr>
        <w:t xml:space="preserve">UKSPF and </w:t>
      </w:r>
      <w:r>
        <w:t>Multiply</w:t>
      </w:r>
      <w:r>
        <w:rPr>
          <w:spacing w:val="-4"/>
        </w:rPr>
        <w:t xml:space="preserve"> </w:t>
      </w:r>
      <w:r>
        <w:t>Programme</w:t>
      </w:r>
      <w:r w:rsidR="009B75E4">
        <w:rPr>
          <w:spacing w:val="-4"/>
        </w:rPr>
        <w:t xml:space="preserve">s are, where appropriate, </w:t>
      </w:r>
      <w:r>
        <w:t>marketed</w:t>
      </w:r>
      <w:r>
        <w:rPr>
          <w:spacing w:val="-2"/>
        </w:rPr>
        <w:t xml:space="preserve"> </w:t>
      </w:r>
      <w:r>
        <w:t>effectively,</w:t>
      </w:r>
      <w:r>
        <w:rPr>
          <w:spacing w:val="-2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budget and completes required </w:t>
      </w:r>
      <w:r w:rsidR="00BF4BC4">
        <w:t xml:space="preserve">monitoring and </w:t>
      </w:r>
      <w:r>
        <w:t>data returns to the Department for Education</w:t>
      </w:r>
      <w:r w:rsidR="009B75E4">
        <w:t xml:space="preserve"> (DfE) and Department for Levelling Up, Housing and Communities (DLUHC)</w:t>
      </w:r>
    </w:p>
    <w:p w14:paraId="557DC361" w14:textId="77777777" w:rsidR="00927018" w:rsidRDefault="00927018" w:rsidP="00856C5E">
      <w:pPr>
        <w:pStyle w:val="BodyText"/>
        <w:spacing w:before="11"/>
        <w:jc w:val="both"/>
        <w:rPr>
          <w:sz w:val="21"/>
        </w:rPr>
      </w:pPr>
    </w:p>
    <w:p w14:paraId="7AD9FDE4" w14:textId="56FFBC92" w:rsidR="00927018" w:rsidRPr="00BF4BC4" w:rsidRDefault="00612843" w:rsidP="00856C5E">
      <w:pPr>
        <w:pStyle w:val="ListParagraph"/>
        <w:numPr>
          <w:ilvl w:val="0"/>
          <w:numId w:val="7"/>
        </w:numPr>
        <w:tabs>
          <w:tab w:val="left" w:pos="589"/>
        </w:tabs>
        <w:ind w:right="226"/>
        <w:jc w:val="both"/>
        <w:rPr>
          <w:sz w:val="20"/>
        </w:rPr>
      </w:pPr>
      <w:r>
        <w:t>Be responsible for adherence and promotion of Health and Safety, Equality, Diversity and Inclusion, General Data</w:t>
      </w:r>
      <w:r w:rsidRPr="00BF4BC4">
        <w:rPr>
          <w:spacing w:val="-1"/>
        </w:rPr>
        <w:t xml:space="preserve"> </w:t>
      </w:r>
      <w:r>
        <w:t>Protection Regulation (GDPR), Safeguarding/Prevent duties as laid out in</w:t>
      </w:r>
      <w:r w:rsidRPr="00BF4BC4">
        <w:rPr>
          <w:spacing w:val="-2"/>
        </w:rPr>
        <w:t xml:space="preserve"> </w:t>
      </w:r>
      <w:r w:rsidR="00BF4BC4" w:rsidRPr="00BF4BC4">
        <w:rPr>
          <w:spacing w:val="-2"/>
        </w:rPr>
        <w:t>WNC</w:t>
      </w:r>
      <w:r w:rsidRPr="00BF4BC4">
        <w:rPr>
          <w:spacing w:val="-3"/>
        </w:rPr>
        <w:t xml:space="preserve"> </w:t>
      </w:r>
      <w:r w:rsidR="00BF4BC4">
        <w:rPr>
          <w:spacing w:val="-3"/>
        </w:rPr>
        <w:t xml:space="preserve">tender, </w:t>
      </w:r>
      <w:r>
        <w:t>policies</w:t>
      </w:r>
      <w:r w:rsidRPr="00BF4BC4">
        <w:rPr>
          <w:spacing w:val="-4"/>
        </w:rPr>
        <w:t xml:space="preserve"> </w:t>
      </w:r>
      <w:r>
        <w:t>and</w:t>
      </w:r>
      <w:r w:rsidRPr="00BF4BC4">
        <w:rPr>
          <w:spacing w:val="-2"/>
        </w:rPr>
        <w:t xml:space="preserve"> </w:t>
      </w:r>
      <w:r>
        <w:t>procedures.</w:t>
      </w:r>
      <w:r w:rsidRPr="00BF4BC4">
        <w:rPr>
          <w:spacing w:val="40"/>
        </w:rPr>
        <w:t xml:space="preserve"> </w:t>
      </w:r>
    </w:p>
    <w:p w14:paraId="7EE1F8B3" w14:textId="77777777" w:rsidR="00BF4BC4" w:rsidRDefault="00BF4BC4" w:rsidP="00856C5E">
      <w:pPr>
        <w:tabs>
          <w:tab w:val="left" w:pos="3096"/>
        </w:tabs>
        <w:spacing w:line="320" w:lineRule="exact"/>
        <w:ind w:left="228"/>
        <w:jc w:val="both"/>
        <w:rPr>
          <w:color w:val="0000FF"/>
          <w:sz w:val="28"/>
        </w:rPr>
      </w:pPr>
    </w:p>
    <w:p w14:paraId="62EA4C86" w14:textId="33358B75" w:rsidR="00BF4BC4" w:rsidRDefault="00BF4BC4" w:rsidP="00856C5E">
      <w:pPr>
        <w:tabs>
          <w:tab w:val="left" w:pos="3096"/>
        </w:tabs>
        <w:spacing w:line="320" w:lineRule="exact"/>
        <w:ind w:left="228"/>
        <w:jc w:val="both"/>
        <w:rPr>
          <w:color w:val="0000FF"/>
          <w:sz w:val="28"/>
        </w:rPr>
      </w:pPr>
    </w:p>
    <w:p w14:paraId="2833DECC" w14:textId="68F70309" w:rsidR="00856C5E" w:rsidRDefault="00856C5E" w:rsidP="00856C5E">
      <w:pPr>
        <w:tabs>
          <w:tab w:val="left" w:pos="3096"/>
        </w:tabs>
        <w:spacing w:line="320" w:lineRule="exact"/>
        <w:ind w:left="228"/>
        <w:jc w:val="both"/>
        <w:rPr>
          <w:color w:val="0000FF"/>
          <w:sz w:val="28"/>
        </w:rPr>
      </w:pPr>
    </w:p>
    <w:p w14:paraId="673C62AF" w14:textId="12A2BB6E" w:rsidR="00856C5E" w:rsidRDefault="00856C5E">
      <w:pPr>
        <w:tabs>
          <w:tab w:val="left" w:pos="3096"/>
        </w:tabs>
        <w:spacing w:line="320" w:lineRule="exact"/>
        <w:ind w:left="228"/>
        <w:rPr>
          <w:color w:val="0000FF"/>
          <w:sz w:val="28"/>
        </w:rPr>
      </w:pPr>
    </w:p>
    <w:p w14:paraId="07FD1500" w14:textId="131B50A8" w:rsidR="00856C5E" w:rsidRDefault="00856C5E">
      <w:pPr>
        <w:tabs>
          <w:tab w:val="left" w:pos="3096"/>
        </w:tabs>
        <w:spacing w:line="320" w:lineRule="exact"/>
        <w:ind w:left="228"/>
        <w:rPr>
          <w:color w:val="0000FF"/>
          <w:sz w:val="28"/>
        </w:rPr>
      </w:pPr>
    </w:p>
    <w:p w14:paraId="19F20497" w14:textId="74A6DA3C" w:rsidR="00856C5E" w:rsidRDefault="00856C5E">
      <w:pPr>
        <w:tabs>
          <w:tab w:val="left" w:pos="3096"/>
        </w:tabs>
        <w:spacing w:line="320" w:lineRule="exact"/>
        <w:ind w:left="228"/>
        <w:rPr>
          <w:color w:val="0000FF"/>
          <w:sz w:val="28"/>
        </w:rPr>
      </w:pPr>
    </w:p>
    <w:p w14:paraId="400F37A4" w14:textId="22D6748F" w:rsidR="00856C5E" w:rsidRDefault="00856C5E">
      <w:pPr>
        <w:tabs>
          <w:tab w:val="left" w:pos="3096"/>
        </w:tabs>
        <w:spacing w:line="320" w:lineRule="exact"/>
        <w:ind w:left="228"/>
        <w:rPr>
          <w:color w:val="0000FF"/>
          <w:sz w:val="28"/>
        </w:rPr>
      </w:pPr>
    </w:p>
    <w:p w14:paraId="18424D98" w14:textId="42A78A2C" w:rsidR="00856C5E" w:rsidRDefault="00856C5E">
      <w:pPr>
        <w:tabs>
          <w:tab w:val="left" w:pos="3096"/>
        </w:tabs>
        <w:spacing w:line="320" w:lineRule="exact"/>
        <w:ind w:left="228"/>
        <w:rPr>
          <w:color w:val="0000FF"/>
          <w:sz w:val="28"/>
        </w:rPr>
      </w:pPr>
    </w:p>
    <w:p w14:paraId="306C9E8A" w14:textId="520AE4D4" w:rsidR="00856C5E" w:rsidRDefault="00856C5E">
      <w:pPr>
        <w:tabs>
          <w:tab w:val="left" w:pos="3096"/>
        </w:tabs>
        <w:spacing w:line="320" w:lineRule="exact"/>
        <w:ind w:left="228"/>
        <w:rPr>
          <w:color w:val="0000FF"/>
          <w:sz w:val="28"/>
        </w:rPr>
      </w:pPr>
    </w:p>
    <w:p w14:paraId="202F946B" w14:textId="659A22D8" w:rsidR="00927018" w:rsidRDefault="00612843">
      <w:pPr>
        <w:tabs>
          <w:tab w:val="left" w:pos="3096"/>
        </w:tabs>
        <w:spacing w:line="320" w:lineRule="exact"/>
        <w:ind w:left="228"/>
        <w:rPr>
          <w:i/>
          <w:color w:val="0000FF"/>
          <w:spacing w:val="-2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12D96DF" wp14:editId="1084D402">
                <wp:simplePos x="0" y="0"/>
                <wp:positionH relativeFrom="page">
                  <wp:posOffset>774700</wp:posOffset>
                </wp:positionH>
                <wp:positionV relativeFrom="paragraph">
                  <wp:posOffset>215900</wp:posOffset>
                </wp:positionV>
                <wp:extent cx="6014720" cy="889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4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778E9" id="docshape3" o:spid="_x0000_s1026" style="position:absolute;margin-left:61pt;margin-top:17pt;width:473.6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" fillcolor="black" stroked="f">
                <w10:wrap type="topAndBottom" anchorx="page"/>
              </v:rect>
            </w:pict>
          </mc:Fallback>
        </mc:AlternateContent>
      </w:r>
      <w:r>
        <w:rPr>
          <w:color w:val="0000FF"/>
          <w:sz w:val="28"/>
        </w:rPr>
        <w:t>Person</w:t>
      </w:r>
      <w:r>
        <w:rPr>
          <w:color w:val="0000FF"/>
          <w:spacing w:val="-3"/>
          <w:sz w:val="28"/>
        </w:rPr>
        <w:t xml:space="preserve"> </w:t>
      </w:r>
      <w:r>
        <w:rPr>
          <w:color w:val="0000FF"/>
          <w:spacing w:val="-2"/>
          <w:sz w:val="28"/>
        </w:rPr>
        <w:t>Specification:</w:t>
      </w:r>
      <w:r>
        <w:rPr>
          <w:color w:val="0000FF"/>
          <w:sz w:val="28"/>
        </w:rPr>
        <w:tab/>
      </w:r>
      <w:r w:rsidR="009B75E4">
        <w:rPr>
          <w:color w:val="0000FF"/>
          <w:sz w:val="28"/>
        </w:rPr>
        <w:t xml:space="preserve">Funding Programme </w:t>
      </w:r>
      <w:r>
        <w:rPr>
          <w:i/>
          <w:color w:val="0000FF"/>
          <w:spacing w:val="-2"/>
          <w:sz w:val="28"/>
        </w:rPr>
        <w:t>Manager</w:t>
      </w:r>
    </w:p>
    <w:p w14:paraId="5C5D9ADF" w14:textId="77777777" w:rsidR="00927018" w:rsidRDefault="00927018">
      <w:pPr>
        <w:pStyle w:val="BodyText"/>
        <w:spacing w:before="11"/>
        <w:rPr>
          <w:i/>
          <w:sz w:val="13"/>
        </w:rPr>
      </w:pPr>
    </w:p>
    <w:p w14:paraId="0E0B3A3A" w14:textId="77777777" w:rsidR="00927018" w:rsidRDefault="00612843">
      <w:pPr>
        <w:pStyle w:val="BodyText"/>
        <w:spacing w:before="94"/>
        <w:ind w:left="228" w:right="151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outlines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post.</w:t>
      </w:r>
      <w:r>
        <w:rPr>
          <w:spacing w:val="80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who 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meet the criteria will be shortlisted.</w:t>
      </w:r>
    </w:p>
    <w:p w14:paraId="5FC5750C" w14:textId="77777777" w:rsidR="00927018" w:rsidRDefault="00927018">
      <w:pPr>
        <w:pStyle w:val="BodyText"/>
        <w:spacing w:before="10"/>
        <w:rPr>
          <w:sz w:val="21"/>
        </w:rPr>
      </w:pPr>
    </w:p>
    <w:p w14:paraId="35282D1E" w14:textId="77777777" w:rsidR="00927018" w:rsidRDefault="00612843">
      <w:pPr>
        <w:pStyle w:val="BodyText"/>
        <w:spacing w:before="1"/>
        <w:ind w:left="228"/>
      </w:pPr>
      <w:r>
        <w:t>Applicants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2"/>
        </w:rPr>
        <w:t>criteria.</w:t>
      </w:r>
    </w:p>
    <w:p w14:paraId="6157B6FB" w14:textId="77777777" w:rsidR="00927018" w:rsidRDefault="00927018">
      <w:pPr>
        <w:pStyle w:val="BodyText"/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662"/>
      </w:tblGrid>
      <w:tr w:rsidR="00927018" w14:paraId="01644A90" w14:textId="77777777">
        <w:trPr>
          <w:trHeight w:val="493"/>
        </w:trPr>
        <w:tc>
          <w:tcPr>
            <w:tcW w:w="2804" w:type="dxa"/>
          </w:tcPr>
          <w:p w14:paraId="7D13A847" w14:textId="77777777" w:rsidR="00927018" w:rsidRDefault="00927018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6662" w:type="dxa"/>
          </w:tcPr>
          <w:p w14:paraId="762B979D" w14:textId="77777777" w:rsidR="00927018" w:rsidRDefault="00612843">
            <w:pPr>
              <w:pStyle w:val="TableParagraph"/>
              <w:spacing w:before="119"/>
              <w:ind w:left="105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</w:tr>
      <w:tr w:rsidR="00927018" w14:paraId="1B6C312F" w14:textId="77777777">
        <w:trPr>
          <w:trHeight w:val="534"/>
        </w:trPr>
        <w:tc>
          <w:tcPr>
            <w:tcW w:w="2804" w:type="dxa"/>
          </w:tcPr>
          <w:p w14:paraId="7F8D38C5" w14:textId="77777777" w:rsidR="00927018" w:rsidRDefault="00612843">
            <w:pPr>
              <w:pStyle w:val="TableParagraph"/>
              <w:spacing w:line="253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662" w:type="dxa"/>
          </w:tcPr>
          <w:p w14:paraId="7A3D4425" w14:textId="749EF41D" w:rsidR="00927018" w:rsidRDefault="00612843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6"/>
              </w:tabs>
              <w:spacing w:line="245" w:lineRule="exact"/>
              <w:ind w:hanging="361"/>
            </w:pPr>
            <w:r>
              <w:t>Management</w:t>
            </w:r>
            <w:r w:rsidR="00BF4BC4">
              <w:rPr>
                <w:spacing w:val="-8"/>
              </w:rPr>
              <w:t xml:space="preserve">/Project Management </w:t>
            </w:r>
            <w:r>
              <w:t>Qualification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927018" w14:paraId="1FFC0E5E" w14:textId="77777777" w:rsidTr="00856C5E">
        <w:trPr>
          <w:trHeight w:val="1308"/>
        </w:trPr>
        <w:tc>
          <w:tcPr>
            <w:tcW w:w="2804" w:type="dxa"/>
          </w:tcPr>
          <w:p w14:paraId="20A7A7BA" w14:textId="77777777" w:rsidR="00927018" w:rsidRDefault="00612843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6662" w:type="dxa"/>
          </w:tcPr>
          <w:p w14:paraId="5ADA4144" w14:textId="77777777" w:rsidR="00927018" w:rsidRDefault="00612843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6"/>
              </w:tabs>
              <w:spacing w:before="4" w:line="237" w:lineRule="auto"/>
              <w:ind w:right="374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8"/>
              </w:rPr>
              <w:t xml:space="preserve"> </w:t>
            </w:r>
            <w:r>
              <w:t>management,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 xml:space="preserve">budgetary </w:t>
            </w:r>
            <w:r>
              <w:rPr>
                <w:spacing w:val="-2"/>
              </w:rPr>
              <w:t>management</w:t>
            </w:r>
          </w:p>
          <w:p w14:paraId="5E9F4A8E" w14:textId="77777777" w:rsidR="00927018" w:rsidRDefault="00612843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6"/>
              </w:tabs>
              <w:spacing w:line="252" w:lineRule="exact"/>
              <w:ind w:right="949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managing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implementing</w:t>
            </w:r>
            <w:r>
              <w:rPr>
                <w:spacing w:val="-6"/>
              </w:rPr>
              <w:t xml:space="preserve"> </w:t>
            </w:r>
            <w:r>
              <w:t>quality assurance and compliance procedures</w:t>
            </w:r>
          </w:p>
        </w:tc>
      </w:tr>
      <w:tr w:rsidR="00927018" w14:paraId="391BB71F" w14:textId="77777777">
        <w:trPr>
          <w:trHeight w:val="2589"/>
        </w:trPr>
        <w:tc>
          <w:tcPr>
            <w:tcW w:w="2804" w:type="dxa"/>
          </w:tcPr>
          <w:p w14:paraId="23BFEB64" w14:textId="77777777" w:rsidR="00927018" w:rsidRDefault="00612843">
            <w:pPr>
              <w:pStyle w:val="TableParagraph"/>
              <w:spacing w:line="253" w:lineRule="exact"/>
              <w:ind w:left="107" w:firstLine="0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ABILITIES</w:t>
            </w:r>
          </w:p>
        </w:tc>
        <w:tc>
          <w:tcPr>
            <w:tcW w:w="6662" w:type="dxa"/>
          </w:tcPr>
          <w:p w14:paraId="14B61A7F" w14:textId="77777777" w:rsidR="00927018" w:rsidRDefault="00612843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6"/>
              </w:tabs>
              <w:spacing w:before="4" w:line="237" w:lineRule="auto"/>
              <w:ind w:right="103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establish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 xml:space="preserve">working relationships across a wide and diverse range of </w:t>
            </w:r>
            <w:r>
              <w:rPr>
                <w:spacing w:val="-2"/>
              </w:rPr>
              <w:t>stakeholders</w:t>
            </w:r>
          </w:p>
          <w:p w14:paraId="29233256" w14:textId="77777777" w:rsidR="00927018" w:rsidRDefault="00612843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6"/>
              </w:tabs>
              <w:spacing w:before="5" w:line="237" w:lineRule="auto"/>
              <w:ind w:right="363"/>
            </w:pPr>
            <w:r>
              <w:t>Interpretation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reporting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information data and reports</w:t>
            </w:r>
          </w:p>
          <w:p w14:paraId="464EC98F" w14:textId="77777777" w:rsidR="00927018" w:rsidRDefault="00612843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6"/>
              </w:tabs>
              <w:spacing w:before="4" w:line="237" w:lineRule="auto"/>
              <w:ind w:right="877"/>
            </w:pPr>
            <w:r>
              <w:t>Effective</w:t>
            </w:r>
            <w:r>
              <w:rPr>
                <w:spacing w:val="-10"/>
              </w:rPr>
              <w:t xml:space="preserve"> </w:t>
            </w:r>
            <w:r>
              <w:t>interpersonal,</w:t>
            </w:r>
            <w:r>
              <w:rPr>
                <w:spacing w:val="-8"/>
              </w:rPr>
              <w:t xml:space="preserve"> </w:t>
            </w:r>
            <w:r>
              <w:t>leadership,</w:t>
            </w:r>
            <w:r>
              <w:rPr>
                <w:spacing w:val="-9"/>
              </w:rPr>
              <w:t xml:space="preserve"> </w:t>
            </w:r>
            <w:r>
              <w:t>negotiation</w:t>
            </w:r>
            <w:r>
              <w:rPr>
                <w:spacing w:val="-10"/>
              </w:rPr>
              <w:t xml:space="preserve"> </w:t>
            </w:r>
            <w:r>
              <w:t>and reasoning and communication skills</w:t>
            </w:r>
          </w:p>
          <w:p w14:paraId="57975541" w14:textId="77777777" w:rsidR="00927018" w:rsidRDefault="00612843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6"/>
              </w:tabs>
              <w:spacing w:before="3" w:line="237" w:lineRule="auto"/>
              <w:ind w:right="12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organise,</w:t>
            </w:r>
            <w:r>
              <w:rPr>
                <w:spacing w:val="-4"/>
              </w:rPr>
              <w:t xml:space="preserve"> </w:t>
            </w:r>
            <w:r>
              <w:t>prioritise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autonomously,</w:t>
            </w:r>
            <w:r>
              <w:rPr>
                <w:spacing w:val="-6"/>
              </w:rPr>
              <w:t xml:space="preserve"> </w:t>
            </w:r>
            <w:r>
              <w:t>meet targets and manage tasks within limitations of time and</w:t>
            </w:r>
          </w:p>
          <w:p w14:paraId="63AE8470" w14:textId="7683DDED" w:rsidR="00927018" w:rsidRDefault="00BF4BC4">
            <w:pPr>
              <w:pStyle w:val="TableParagraph"/>
              <w:spacing w:before="2" w:line="232" w:lineRule="exact"/>
              <w:ind w:firstLine="0"/>
            </w:pPr>
            <w:r>
              <w:rPr>
                <w:spacing w:val="-2"/>
              </w:rPr>
              <w:t>R</w:t>
            </w:r>
            <w:r w:rsidR="00612843">
              <w:rPr>
                <w:spacing w:val="-2"/>
              </w:rPr>
              <w:t>esources</w:t>
            </w:r>
          </w:p>
        </w:tc>
      </w:tr>
      <w:tr w:rsidR="00927018" w14:paraId="1B451AA8" w14:textId="77777777" w:rsidTr="00856C5E">
        <w:trPr>
          <w:trHeight w:val="2626"/>
        </w:trPr>
        <w:tc>
          <w:tcPr>
            <w:tcW w:w="2804" w:type="dxa"/>
          </w:tcPr>
          <w:p w14:paraId="774CF274" w14:textId="77777777" w:rsidR="00927018" w:rsidRDefault="00612843">
            <w:pPr>
              <w:pStyle w:val="TableParagraph"/>
              <w:spacing w:line="253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6662" w:type="dxa"/>
          </w:tcPr>
          <w:p w14:paraId="0141EC72" w14:textId="77777777" w:rsidR="00927018" w:rsidRDefault="00612843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6"/>
              </w:tabs>
              <w:spacing w:before="2" w:line="237" w:lineRule="auto"/>
              <w:ind w:right="1044"/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processes</w:t>
            </w:r>
          </w:p>
          <w:p w14:paraId="320BE6A4" w14:textId="77777777" w:rsidR="009B75E4" w:rsidRPr="009B75E4" w:rsidRDefault="00612843" w:rsidP="009B75E4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6"/>
              </w:tabs>
              <w:spacing w:before="5" w:line="237" w:lineRule="auto"/>
              <w:ind w:right="426"/>
            </w:pPr>
            <w:r>
              <w:t>Knowledge and understanding of central and local government</w:t>
            </w:r>
            <w:r w:rsidRPr="009B75E4">
              <w:rPr>
                <w:spacing w:val="-4"/>
              </w:rPr>
              <w:t xml:space="preserve"> </w:t>
            </w:r>
            <w:r>
              <w:t>policies</w:t>
            </w:r>
            <w:r w:rsidRPr="009B75E4">
              <w:rPr>
                <w:spacing w:val="-4"/>
              </w:rPr>
              <w:t xml:space="preserve"> </w:t>
            </w:r>
            <w:r>
              <w:t>and</w:t>
            </w:r>
            <w:r w:rsidRPr="009B75E4">
              <w:rPr>
                <w:spacing w:val="-10"/>
              </w:rPr>
              <w:t xml:space="preserve"> </w:t>
            </w:r>
            <w:r>
              <w:t>funding</w:t>
            </w:r>
            <w:r w:rsidRPr="009B75E4">
              <w:rPr>
                <w:spacing w:val="-5"/>
              </w:rPr>
              <w:t xml:space="preserve"> </w:t>
            </w:r>
          </w:p>
          <w:p w14:paraId="1637FA16" w14:textId="0D9BFF18" w:rsidR="00927018" w:rsidRDefault="009B75E4" w:rsidP="009B75E4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6"/>
              </w:tabs>
              <w:spacing w:before="5" w:line="237" w:lineRule="auto"/>
              <w:ind w:right="426"/>
            </w:pPr>
            <w:r>
              <w:rPr>
                <w:spacing w:val="-5"/>
              </w:rPr>
              <w:t>A</w:t>
            </w:r>
            <w:r w:rsidR="00612843">
              <w:t>wareness</w:t>
            </w:r>
            <w:r w:rsidR="00612843" w:rsidRPr="009B75E4">
              <w:rPr>
                <w:spacing w:val="-8"/>
              </w:rPr>
              <w:t xml:space="preserve"> </w:t>
            </w:r>
            <w:r w:rsidR="00612843">
              <w:t>of</w:t>
            </w:r>
            <w:r w:rsidR="00612843" w:rsidRPr="009B75E4">
              <w:rPr>
                <w:spacing w:val="-9"/>
              </w:rPr>
              <w:t xml:space="preserve"> </w:t>
            </w:r>
            <w:r w:rsidR="00612843">
              <w:t>Information</w:t>
            </w:r>
            <w:r w:rsidR="00612843" w:rsidRPr="009B75E4">
              <w:rPr>
                <w:spacing w:val="-8"/>
              </w:rPr>
              <w:t xml:space="preserve"> </w:t>
            </w:r>
            <w:r w:rsidR="00612843">
              <w:t>Governance,</w:t>
            </w:r>
            <w:r w:rsidR="00612843" w:rsidRPr="009B75E4">
              <w:rPr>
                <w:spacing w:val="-6"/>
              </w:rPr>
              <w:t xml:space="preserve"> </w:t>
            </w:r>
            <w:r w:rsidR="00612843">
              <w:t>Data</w:t>
            </w:r>
            <w:r w:rsidR="00612843" w:rsidRPr="009B75E4">
              <w:rPr>
                <w:spacing w:val="-8"/>
              </w:rPr>
              <w:t xml:space="preserve"> </w:t>
            </w:r>
            <w:r w:rsidR="00612843">
              <w:t>Protection and confidentiality issues</w:t>
            </w:r>
          </w:p>
          <w:p w14:paraId="7C81D13D" w14:textId="77777777" w:rsidR="00927018" w:rsidRDefault="00612843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6"/>
              </w:tabs>
              <w:spacing w:line="252" w:lineRule="exact"/>
              <w:ind w:right="177"/>
            </w:pPr>
            <w:r>
              <w:t>Knowledge of Health and Safety, Equality and Diversity, Safeguarding/Prevent,</w:t>
            </w:r>
            <w:r>
              <w:rPr>
                <w:spacing w:val="-7"/>
              </w:rPr>
              <w:t xml:space="preserve"> </w:t>
            </w:r>
            <w:r>
              <w:t>Ofsted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 xml:space="preserve">statutory </w:t>
            </w:r>
            <w:r>
              <w:rPr>
                <w:spacing w:val="-2"/>
              </w:rPr>
              <w:t>information</w:t>
            </w:r>
          </w:p>
        </w:tc>
      </w:tr>
      <w:tr w:rsidR="00927018" w14:paraId="4DE9D610" w14:textId="77777777">
        <w:trPr>
          <w:trHeight w:val="2471"/>
        </w:trPr>
        <w:tc>
          <w:tcPr>
            <w:tcW w:w="2804" w:type="dxa"/>
          </w:tcPr>
          <w:p w14:paraId="451C5E7F" w14:textId="1E86CD44" w:rsidR="00927018" w:rsidRDefault="00612843">
            <w:pPr>
              <w:pStyle w:val="TableParagraph"/>
              <w:ind w:left="107" w:right="114" w:firstLine="0"/>
              <w:rPr>
                <w:b/>
              </w:rPr>
            </w:pPr>
            <w:r>
              <w:rPr>
                <w:b/>
              </w:rPr>
              <w:t>BEHAVIOURS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 VALUES</w:t>
            </w:r>
          </w:p>
        </w:tc>
        <w:tc>
          <w:tcPr>
            <w:tcW w:w="6662" w:type="dxa"/>
          </w:tcPr>
          <w:p w14:paraId="6C620234" w14:textId="347D7814" w:rsidR="00927018" w:rsidRDefault="00612843">
            <w:pPr>
              <w:pStyle w:val="TableParagraph"/>
              <w:spacing w:line="253" w:lineRule="exact"/>
              <w:ind w:left="105" w:firstLine="0"/>
              <w:rPr>
                <w:b/>
              </w:rPr>
            </w:pPr>
            <w:r>
              <w:rPr>
                <w:b/>
                <w:spacing w:val="-2"/>
              </w:rPr>
              <w:t>Values:</w:t>
            </w:r>
          </w:p>
          <w:p w14:paraId="06FB7D74" w14:textId="77777777" w:rsidR="00927018" w:rsidRDefault="00612843">
            <w:pPr>
              <w:pStyle w:val="TableParagraph"/>
              <w:spacing w:before="119"/>
              <w:ind w:left="105" w:firstLine="0"/>
              <w:rPr>
                <w:b/>
              </w:rPr>
            </w:pPr>
            <w:r>
              <w:rPr>
                <w:b/>
                <w:spacing w:val="-4"/>
              </w:rPr>
              <w:t>Open</w:t>
            </w:r>
          </w:p>
          <w:p w14:paraId="790888A7" w14:textId="77777777" w:rsidR="00927018" w:rsidRDefault="00612843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6"/>
              </w:tabs>
              <w:spacing w:before="1" w:line="269" w:lineRule="exact"/>
              <w:ind w:hanging="361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integrity,</w:t>
            </w:r>
            <w:r>
              <w:rPr>
                <w:spacing w:val="-5"/>
              </w:rPr>
              <w:t xml:space="preserve"> </w:t>
            </w:r>
            <w:r>
              <w:t>honesty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transparency</w:t>
            </w:r>
          </w:p>
          <w:p w14:paraId="576F73BD" w14:textId="77777777" w:rsidR="00927018" w:rsidRDefault="00612843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6"/>
              </w:tabs>
              <w:spacing w:line="269" w:lineRule="exact"/>
              <w:ind w:hanging="361"/>
            </w:pPr>
            <w:r>
              <w:t>Welcome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expect</w:t>
            </w:r>
            <w:r>
              <w:rPr>
                <w:spacing w:val="-6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evolving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  <w:p w14:paraId="69B80A46" w14:textId="77777777" w:rsidR="00927018" w:rsidRDefault="00612843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6"/>
              </w:tabs>
              <w:spacing w:line="269" w:lineRule="exact"/>
              <w:ind w:hanging="361"/>
            </w:pPr>
            <w:r>
              <w:t>Treat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fairly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respect</w:t>
            </w:r>
          </w:p>
          <w:p w14:paraId="546F1FDB" w14:textId="77777777" w:rsidR="00927018" w:rsidRDefault="00927018">
            <w:pPr>
              <w:pStyle w:val="TableParagraph"/>
              <w:spacing w:before="7"/>
              <w:ind w:left="0" w:firstLine="0"/>
              <w:rPr>
                <w:sz w:val="21"/>
              </w:rPr>
            </w:pPr>
          </w:p>
          <w:p w14:paraId="4625FB23" w14:textId="77777777" w:rsidR="00927018" w:rsidRDefault="00612843">
            <w:pPr>
              <w:pStyle w:val="TableParagraph"/>
              <w:spacing w:before="1"/>
              <w:ind w:left="105" w:firstLine="0"/>
              <w:rPr>
                <w:b/>
              </w:rPr>
            </w:pPr>
            <w:r>
              <w:rPr>
                <w:b/>
              </w:rPr>
              <w:t>Invite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Contribution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Challenge</w:t>
            </w:r>
          </w:p>
          <w:p w14:paraId="3A203ABE" w14:textId="77777777" w:rsidR="00927018" w:rsidRDefault="00612843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6"/>
              </w:tabs>
              <w:spacing w:before="1" w:line="269" w:lineRule="exact"/>
              <w:ind w:hanging="361"/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collaboratively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solutions</w:t>
            </w:r>
          </w:p>
          <w:p w14:paraId="017A5A60" w14:textId="77777777" w:rsidR="00927018" w:rsidRDefault="00612843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6"/>
              </w:tabs>
              <w:spacing w:line="246" w:lineRule="exact"/>
              <w:ind w:hanging="361"/>
            </w:pPr>
            <w:r>
              <w:rPr>
                <w:spacing w:val="-2"/>
              </w:rPr>
              <w:t>Innovate</w:t>
            </w:r>
          </w:p>
        </w:tc>
      </w:tr>
    </w:tbl>
    <w:p w14:paraId="1EC5FEB4" w14:textId="77777777" w:rsidR="00927018" w:rsidRDefault="00927018">
      <w:pPr>
        <w:spacing w:line="246" w:lineRule="exact"/>
        <w:sectPr w:rsidR="00927018" w:rsidSect="009B75E4">
          <w:headerReference w:type="default" r:id="rId8"/>
          <w:footerReference w:type="default" r:id="rId9"/>
          <w:pgSz w:w="11910" w:h="16840"/>
          <w:pgMar w:top="1700" w:right="570" w:bottom="280" w:left="1020" w:header="1031" w:footer="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662"/>
      </w:tblGrid>
      <w:tr w:rsidR="00927018" w14:paraId="17362EEA" w14:textId="77777777" w:rsidTr="00856C5E">
        <w:trPr>
          <w:trHeight w:val="2536"/>
        </w:trPr>
        <w:tc>
          <w:tcPr>
            <w:tcW w:w="2804" w:type="dxa"/>
          </w:tcPr>
          <w:p w14:paraId="2CC90AFF" w14:textId="77777777" w:rsidR="00927018" w:rsidRDefault="00927018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6662" w:type="dxa"/>
          </w:tcPr>
          <w:p w14:paraId="37B796AE" w14:textId="77777777" w:rsidR="00927018" w:rsidRDefault="00612843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6"/>
              </w:tabs>
              <w:spacing w:before="1" w:line="269" w:lineRule="exact"/>
              <w:ind w:hanging="361"/>
            </w:pPr>
            <w:r>
              <w:t>Put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interests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wellbeing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customers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first</w:t>
            </w:r>
          </w:p>
          <w:p w14:paraId="191C53FA" w14:textId="77777777" w:rsidR="00927018" w:rsidRDefault="00612843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6"/>
              </w:tabs>
              <w:spacing w:line="269" w:lineRule="exact"/>
              <w:ind w:hanging="361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challenge</w:t>
            </w:r>
          </w:p>
          <w:p w14:paraId="6ECE4B39" w14:textId="77777777" w:rsidR="00927018" w:rsidRDefault="00927018">
            <w:pPr>
              <w:pStyle w:val="TableParagraph"/>
              <w:spacing w:before="8"/>
              <w:ind w:left="0" w:firstLine="0"/>
              <w:rPr>
                <w:sz w:val="21"/>
              </w:rPr>
            </w:pPr>
          </w:p>
          <w:p w14:paraId="7B28CCC1" w14:textId="77777777" w:rsidR="00927018" w:rsidRDefault="00612843">
            <w:pPr>
              <w:pStyle w:val="TableParagraph"/>
              <w:spacing w:before="1"/>
              <w:ind w:left="105" w:firstLine="0"/>
              <w:rPr>
                <w:b/>
              </w:rPr>
            </w:pPr>
            <w:r>
              <w:rPr>
                <w:b/>
                <w:spacing w:val="-2"/>
              </w:rPr>
              <w:t>Accountable</w:t>
            </w:r>
          </w:p>
          <w:p w14:paraId="6743FC7A" w14:textId="77777777" w:rsidR="00927018" w:rsidRDefault="00612843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6"/>
              </w:tabs>
              <w:spacing w:before="3" w:line="237" w:lineRule="auto"/>
              <w:ind w:right="609"/>
            </w:pPr>
            <w:r>
              <w:t>Take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responsibility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your actions and performance</w:t>
            </w:r>
          </w:p>
          <w:p w14:paraId="3639B19B" w14:textId="77777777" w:rsidR="00927018" w:rsidRDefault="00612843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6"/>
              </w:tabs>
              <w:spacing w:before="1" w:line="269" w:lineRule="exact"/>
              <w:ind w:hanging="361"/>
            </w:pPr>
            <w:r>
              <w:t>Look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commercial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opportunities</w:t>
            </w:r>
          </w:p>
          <w:p w14:paraId="5E5F669E" w14:textId="77777777" w:rsidR="00927018" w:rsidRDefault="00612843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6"/>
              </w:tabs>
              <w:spacing w:line="269" w:lineRule="exact"/>
              <w:ind w:hanging="361"/>
            </w:pPr>
            <w:r>
              <w:t>Focused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outcomes</w:t>
            </w:r>
          </w:p>
          <w:p w14:paraId="3BBB303C" w14:textId="4C7470F4" w:rsidR="00927018" w:rsidRDefault="00927018" w:rsidP="00612843">
            <w:pPr>
              <w:pStyle w:val="TableParagraph"/>
              <w:tabs>
                <w:tab w:val="left" w:pos="824"/>
                <w:tab w:val="left" w:pos="826"/>
              </w:tabs>
              <w:spacing w:line="269" w:lineRule="exact"/>
              <w:ind w:left="0" w:firstLine="0"/>
              <w:rPr>
                <w:b/>
              </w:rPr>
            </w:pPr>
          </w:p>
        </w:tc>
      </w:tr>
    </w:tbl>
    <w:p w14:paraId="14B27491" w14:textId="77777777" w:rsidR="00F62119" w:rsidRDefault="00F62119"/>
    <w:sectPr w:rsidR="00F62119">
      <w:headerReference w:type="default" r:id="rId10"/>
      <w:pgSz w:w="11910" w:h="16840"/>
      <w:pgMar w:top="980" w:right="11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D009A" w14:textId="77777777" w:rsidR="00F62119" w:rsidRDefault="00612843">
      <w:r>
        <w:separator/>
      </w:r>
    </w:p>
  </w:endnote>
  <w:endnote w:type="continuationSeparator" w:id="0">
    <w:p w14:paraId="5F1063C2" w14:textId="77777777" w:rsidR="00F62119" w:rsidRDefault="0061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336037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AF8B88" w14:textId="5BE8255F" w:rsidR="00856C5E" w:rsidRDefault="00856C5E" w:rsidP="00856C5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3765F" w14:textId="77777777" w:rsidR="00856C5E" w:rsidRDefault="00856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1C000" w14:textId="77777777" w:rsidR="00F62119" w:rsidRDefault="00612843">
      <w:r>
        <w:separator/>
      </w:r>
    </w:p>
  </w:footnote>
  <w:footnote w:type="continuationSeparator" w:id="0">
    <w:p w14:paraId="7D43C430" w14:textId="77777777" w:rsidR="00F62119" w:rsidRDefault="0061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53D7C" w14:textId="20466B2F" w:rsidR="00927018" w:rsidRDefault="0092701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65B18" w14:textId="77777777" w:rsidR="00927018" w:rsidRDefault="0092701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A2F81"/>
    <w:multiLevelType w:val="hybridMultilevel"/>
    <w:tmpl w:val="593CCE56"/>
    <w:lvl w:ilvl="0" w:tplc="3834ABA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B76520A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E3582312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C3EA618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AB4AE42A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 w:tplc="A970DF54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6" w:tplc="4FEA4BA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7" w:tplc="376A6608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 w:tplc="9BCEC678"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DD7287"/>
    <w:multiLevelType w:val="hybridMultilevel"/>
    <w:tmpl w:val="0430F470"/>
    <w:lvl w:ilvl="0" w:tplc="0D20F23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868FF8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B7001A62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6D2003A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5C4C606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 w:tplc="545E10D4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6" w:tplc="DF08C90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7" w:tplc="7DFA4BCE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 w:tplc="77B4C9E2"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211CFA"/>
    <w:multiLevelType w:val="hybridMultilevel"/>
    <w:tmpl w:val="94703B32"/>
    <w:lvl w:ilvl="0" w:tplc="68ECA902">
      <w:start w:val="1"/>
      <w:numFmt w:val="decimal"/>
      <w:lvlText w:val="%1."/>
      <w:lvlJc w:val="left"/>
      <w:pPr>
        <w:ind w:left="58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02B30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FA0E8A22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3" w:tplc="E00480BE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94A4E6BA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18C8F6C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7FF080FC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D99611AA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8" w:tplc="F8CEBBF6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2B6AA3"/>
    <w:multiLevelType w:val="hybridMultilevel"/>
    <w:tmpl w:val="908CE576"/>
    <w:lvl w:ilvl="0" w:tplc="8B22425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76321C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BA803B98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89CEAD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CB02ADD6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 w:tplc="81BC8FCA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6" w:tplc="C596ADE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7" w:tplc="348C60AA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 w:tplc="C90EAED4"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814F03"/>
    <w:multiLevelType w:val="hybridMultilevel"/>
    <w:tmpl w:val="E3AE2290"/>
    <w:lvl w:ilvl="0" w:tplc="3AF8BE0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E205BC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7944A802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F04664F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02FA6ACC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 w:tplc="7762773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6" w:tplc="A8E623A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7" w:tplc="780A730A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 w:tplc="C474224E"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2FE3AC2"/>
    <w:multiLevelType w:val="hybridMultilevel"/>
    <w:tmpl w:val="E4120D82"/>
    <w:lvl w:ilvl="0" w:tplc="9476ED1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743A04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19288934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F7C8621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631C9708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 w:tplc="AF248658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6" w:tplc="3EB4FC3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7" w:tplc="67D619A6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 w:tplc="35B49786"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A5F5879"/>
    <w:multiLevelType w:val="hybridMultilevel"/>
    <w:tmpl w:val="E18C4DB2"/>
    <w:lvl w:ilvl="0" w:tplc="27041CF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3743196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AC9A01BE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2F1EF79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4" w:tplc="0992A45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 w:tplc="291A5890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6" w:tplc="DD6063D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7" w:tplc="575CFEE8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 w:tplc="C7EC21F6"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18"/>
    <w:rsid w:val="003D1406"/>
    <w:rsid w:val="00612843"/>
    <w:rsid w:val="007A2F2F"/>
    <w:rsid w:val="00856C5E"/>
    <w:rsid w:val="00927018"/>
    <w:rsid w:val="00940295"/>
    <w:rsid w:val="009B75E4"/>
    <w:rsid w:val="00BF4BC4"/>
    <w:rsid w:val="00D001A4"/>
    <w:rsid w:val="00F6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004A33"/>
  <w15:docId w15:val="{E0C41CDE-C975-48D5-A541-9ABE5D9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8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88" w:hanging="360"/>
    </w:pPr>
  </w:style>
  <w:style w:type="paragraph" w:customStyle="1" w:styleId="TableParagraph">
    <w:name w:val="Table Paragraph"/>
    <w:basedOn w:val="Normal"/>
    <w:uiPriority w:val="1"/>
    <w:qFormat/>
    <w:pPr>
      <w:ind w:left="825" w:hanging="360"/>
    </w:pPr>
  </w:style>
  <w:style w:type="paragraph" w:styleId="Header">
    <w:name w:val="header"/>
    <w:basedOn w:val="Normal"/>
    <w:link w:val="HeaderChar"/>
    <w:uiPriority w:val="99"/>
    <w:unhideWhenUsed/>
    <w:rsid w:val="00BF4B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B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F4B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BC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3133-D9F2-49D5-B172-E4351921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standard template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standard template</dc:title>
  <dc:creator>SnellC01</dc:creator>
  <cp:lastModifiedBy>Julia Raven</cp:lastModifiedBy>
  <cp:revision>3</cp:revision>
  <dcterms:created xsi:type="dcterms:W3CDTF">2023-01-23T15:16:00Z</dcterms:created>
  <dcterms:modified xsi:type="dcterms:W3CDTF">2023-01-23T15:21:00Z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2022-10-17T00:00:00Z</vt:filetime>
  </property>
  <property fmtid="{D5CDD505-2E9C-101B-9397-08002B2CF9AE}" pid="5" name="Producer">
    <vt:lpwstr>Microsoft® Word for Microsoft 365</vt:lpwstr>
  </property>
</Properties>
</file>