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3723" w14:textId="77777777" w:rsidR="0009729A" w:rsidRDefault="0009729A" w:rsidP="00746CB6">
      <w:pPr>
        <w:jc w:val="center"/>
        <w:rPr>
          <w:rFonts w:ascii="Arial" w:hAnsi="Arial" w:cs="Arial"/>
          <w:b/>
        </w:rPr>
      </w:pPr>
    </w:p>
    <w:p w14:paraId="64FC2E00" w14:textId="77777777" w:rsidR="00EF38BC" w:rsidRPr="0009729A" w:rsidRDefault="00746CB6" w:rsidP="00746CB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9729A">
        <w:rPr>
          <w:rFonts w:asciiTheme="minorHAnsi" w:hAnsiTheme="minorHAnsi" w:cstheme="minorHAnsi"/>
          <w:b/>
          <w:sz w:val="28"/>
          <w:szCs w:val="22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180"/>
      </w:tblGrid>
      <w:tr w:rsidR="00A804DD" w:rsidRPr="0009729A" w14:paraId="2A8760E2" w14:textId="77777777" w:rsidTr="08949C93">
        <w:tc>
          <w:tcPr>
            <w:tcW w:w="5000" w:type="pct"/>
            <w:vAlign w:val="center"/>
          </w:tcPr>
          <w:p w14:paraId="397DB29B" w14:textId="77777777" w:rsidR="0009729A" w:rsidRDefault="0009729A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9C0C6" w14:textId="4403CE1E" w:rsidR="00A804DD" w:rsidRPr="0009729A" w:rsidRDefault="00A804DD" w:rsidP="08949C9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08949C93">
              <w:rPr>
                <w:rFonts w:asciiTheme="minorHAnsi" w:hAnsiTheme="minorHAnsi" w:cstheme="minorBidi"/>
                <w:sz w:val="22"/>
                <w:szCs w:val="22"/>
              </w:rPr>
              <w:t>Job Title</w:t>
            </w:r>
            <w:r w:rsidR="00F60F04" w:rsidRPr="08949C93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="005E12A6" w:rsidRPr="08949C9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D443F">
              <w:rPr>
                <w:rFonts w:asciiTheme="minorHAnsi" w:hAnsiTheme="minorHAnsi" w:cstheme="minorBidi"/>
                <w:sz w:val="22"/>
                <w:szCs w:val="22"/>
              </w:rPr>
              <w:t>Hub</w:t>
            </w:r>
            <w:r w:rsidR="005E12A6" w:rsidRPr="08949C93">
              <w:rPr>
                <w:rFonts w:asciiTheme="minorHAnsi" w:hAnsiTheme="minorHAnsi" w:cstheme="minorBidi"/>
                <w:sz w:val="22"/>
                <w:szCs w:val="22"/>
              </w:rPr>
              <w:t xml:space="preserve"> Coordinator</w:t>
            </w:r>
          </w:p>
          <w:p w14:paraId="10A524F4" w14:textId="77777777" w:rsidR="00A804DD" w:rsidRPr="0009729A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4DD" w:rsidRPr="0009729A" w14:paraId="72440BE8" w14:textId="77777777" w:rsidTr="08949C93">
        <w:tc>
          <w:tcPr>
            <w:tcW w:w="5000" w:type="pct"/>
            <w:vAlign w:val="center"/>
          </w:tcPr>
          <w:p w14:paraId="269C9971" w14:textId="77777777" w:rsidR="00A804DD" w:rsidRPr="0009729A" w:rsidRDefault="00F60F04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729A">
              <w:rPr>
                <w:rFonts w:asciiTheme="minorHAnsi" w:hAnsiTheme="minorHAnsi" w:cstheme="minorHAnsi"/>
                <w:sz w:val="22"/>
                <w:szCs w:val="22"/>
              </w:rPr>
              <w:t>POSCODE:</w:t>
            </w:r>
          </w:p>
          <w:p w14:paraId="60B747A2" w14:textId="77777777" w:rsidR="00A804DD" w:rsidRPr="0009729A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4DD" w:rsidRPr="0009729A" w14:paraId="3AB4D53F" w14:textId="77777777" w:rsidTr="08949C93">
        <w:tc>
          <w:tcPr>
            <w:tcW w:w="5000" w:type="pct"/>
            <w:vAlign w:val="center"/>
          </w:tcPr>
          <w:p w14:paraId="3789BF5D" w14:textId="60D6381F" w:rsidR="00A804DD" w:rsidRPr="0009729A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729A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F60F04" w:rsidRPr="0009729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5E1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SO1</w:t>
            </w:r>
          </w:p>
          <w:p w14:paraId="3A7F24D5" w14:textId="77777777" w:rsidR="00A804DD" w:rsidRPr="0009729A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665B1DF" w14:textId="77777777" w:rsidR="00A804DD" w:rsidRPr="0009729A" w:rsidRDefault="00A804DD" w:rsidP="00EF38BC">
      <w:pPr>
        <w:rPr>
          <w:rFonts w:asciiTheme="minorHAnsi" w:hAnsiTheme="minorHAnsi" w:cstheme="minorHAnsi"/>
          <w:sz w:val="22"/>
          <w:szCs w:val="22"/>
        </w:rPr>
      </w:pPr>
    </w:p>
    <w:p w14:paraId="466585A3" w14:textId="77777777" w:rsidR="00746CB6" w:rsidRPr="0009729A" w:rsidRDefault="00746CB6" w:rsidP="0074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426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09729A">
        <w:rPr>
          <w:rFonts w:asciiTheme="minorHAnsi" w:hAnsiTheme="minorHAnsi" w:cstheme="minorHAnsi"/>
          <w:b/>
          <w:spacing w:val="-2"/>
          <w:sz w:val="22"/>
          <w:szCs w:val="22"/>
        </w:rPr>
        <w:t>Overall purpose of the job</w:t>
      </w:r>
    </w:p>
    <w:p w14:paraId="751296DB" w14:textId="77777777" w:rsidR="00746CB6" w:rsidRPr="0009729A" w:rsidRDefault="00746CB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5769EA76" w14:textId="01E611C9" w:rsidR="0BE33656" w:rsidRDefault="001E1AD7" w:rsidP="08949C9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Funding</w:t>
      </w:r>
      <w:r w:rsidR="0BE33656" w:rsidRPr="08949C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support households across Cambridgeshire</w:t>
      </w:r>
      <w:r w:rsidR="004A5EF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has</w:t>
      </w:r>
      <w:r w:rsidR="0BE33656" w:rsidRPr="08949C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en</w:t>
      </w:r>
      <w:r w:rsidR="0BE33656" w:rsidRPr="08949C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embedded in the </w:t>
      </w:r>
      <w:r w:rsidR="00003CA6">
        <w:rPr>
          <w:rFonts w:ascii="Calibri" w:eastAsia="Calibri" w:hAnsi="Calibri" w:cs="Calibri"/>
          <w:color w:val="000000" w:themeColor="text1"/>
          <w:sz w:val="22"/>
          <w:szCs w:val="22"/>
        </w:rPr>
        <w:t>Anti-Poverty Hub</w:t>
      </w:r>
      <w:r w:rsidR="0BE33656" w:rsidRPr="08949C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support residents across Cambridgeshire who are in need of </w:t>
      </w:r>
      <w:proofErr w:type="gramStart"/>
      <w:r w:rsidR="00FB74FD">
        <w:rPr>
          <w:rFonts w:ascii="Calibri" w:eastAsia="Calibri" w:hAnsi="Calibri" w:cs="Calibri"/>
          <w:color w:val="000000" w:themeColor="text1"/>
          <w:sz w:val="22"/>
          <w:szCs w:val="22"/>
        </w:rPr>
        <w:t>cost of living</w:t>
      </w:r>
      <w:proofErr w:type="gramEnd"/>
      <w:r w:rsidR="0BE33656" w:rsidRPr="08949C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support.</w:t>
      </w:r>
    </w:p>
    <w:p w14:paraId="56C5F69A" w14:textId="77777777" w:rsidR="00746CB6" w:rsidRPr="0009729A" w:rsidRDefault="00746CB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20917740" w14:textId="38CE2F77" w:rsidR="00746CB6" w:rsidRPr="0009729A" w:rsidRDefault="005E12A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The team of coordinators are expected to work in partnership with a range of services, provide appropriate information and advice and ensure the right offer of support is provided. </w:t>
      </w:r>
    </w:p>
    <w:p w14:paraId="0798A008" w14:textId="77777777" w:rsidR="00746CB6" w:rsidRPr="0009729A" w:rsidRDefault="00746CB6" w:rsidP="00EF38BC">
      <w:pPr>
        <w:rPr>
          <w:rFonts w:asciiTheme="minorHAnsi" w:hAnsiTheme="minorHAnsi" w:cstheme="minorHAnsi"/>
          <w:sz w:val="22"/>
          <w:szCs w:val="22"/>
        </w:rPr>
      </w:pPr>
    </w:p>
    <w:p w14:paraId="053FF4DA" w14:textId="77777777" w:rsidR="00BD59E4" w:rsidRPr="0009729A" w:rsidRDefault="003220BA" w:rsidP="00A4048E">
      <w:pPr>
        <w:pStyle w:val="Heading1"/>
        <w:shd w:val="clear" w:color="auto" w:fill="000000"/>
        <w:ind w:left="-540"/>
        <w:rPr>
          <w:rFonts w:asciiTheme="minorHAnsi" w:hAnsiTheme="minorHAnsi" w:cstheme="minorHAnsi"/>
          <w:bCs/>
          <w:color w:val="FFFFFF"/>
          <w:szCs w:val="22"/>
        </w:rPr>
      </w:pPr>
      <w:r w:rsidRPr="0009729A">
        <w:rPr>
          <w:rFonts w:asciiTheme="minorHAnsi" w:hAnsiTheme="minorHAnsi" w:cstheme="minorHAnsi"/>
          <w:bCs/>
          <w:color w:val="FFFFFF"/>
          <w:szCs w:val="22"/>
        </w:rPr>
        <w:t>Main accountabilities</w:t>
      </w:r>
    </w:p>
    <w:p w14:paraId="01A10D8A" w14:textId="77777777" w:rsidR="003220BA" w:rsidRPr="0009729A" w:rsidRDefault="003220BA" w:rsidP="003220BA">
      <w:pPr>
        <w:rPr>
          <w:rFonts w:asciiTheme="minorHAnsi" w:hAnsiTheme="minorHAnsi" w:cstheme="minorHAnsi"/>
          <w:sz w:val="22"/>
          <w:szCs w:val="22"/>
        </w:rPr>
      </w:pPr>
    </w:p>
    <w:p w14:paraId="1A911F68" w14:textId="77777777" w:rsidR="00BD59E4" w:rsidRPr="0009729A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9729A">
        <w:rPr>
          <w:rFonts w:asciiTheme="minorHAnsi" w:hAnsiTheme="minorHAnsi" w:cstheme="minorHAnsi"/>
          <w:sz w:val="22"/>
          <w:szCs w:val="22"/>
        </w:rPr>
        <w:t>Please list the accountabilities in descending order</w:t>
      </w:r>
      <w:r w:rsidR="003220BA" w:rsidRPr="0009729A">
        <w:rPr>
          <w:rFonts w:asciiTheme="minorHAnsi" w:hAnsiTheme="minorHAnsi" w:cstheme="minorHAnsi"/>
          <w:sz w:val="22"/>
          <w:szCs w:val="22"/>
        </w:rPr>
        <w:t xml:space="preserve"> of priority</w:t>
      </w:r>
      <w:r w:rsidR="00064EC4" w:rsidRPr="0009729A">
        <w:rPr>
          <w:rFonts w:asciiTheme="minorHAnsi" w:hAnsiTheme="minorHAnsi" w:cstheme="minorHAnsi"/>
          <w:sz w:val="22"/>
          <w:szCs w:val="22"/>
        </w:rPr>
        <w:t xml:space="preserve">.  </w:t>
      </w:r>
      <w:r w:rsidR="000369A5" w:rsidRPr="0009729A">
        <w:rPr>
          <w:rFonts w:asciiTheme="minorHAnsi" w:hAnsiTheme="minorHAnsi" w:cstheme="minorHAnsi"/>
          <w:sz w:val="22"/>
          <w:szCs w:val="22"/>
        </w:rPr>
        <w:t xml:space="preserve">Please include 6-9 accountabilities.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8594"/>
      </w:tblGrid>
      <w:tr w:rsidR="00064EC4" w:rsidRPr="0009729A" w14:paraId="4B2DE9CF" w14:textId="77777777" w:rsidTr="17DFCABD">
        <w:tc>
          <w:tcPr>
            <w:tcW w:w="270" w:type="pct"/>
            <w:shd w:val="clear" w:color="auto" w:fill="C0C0C0"/>
          </w:tcPr>
          <w:p w14:paraId="4C6E9C11" w14:textId="77777777" w:rsidR="00064EC4" w:rsidRPr="0009729A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0" w:type="pct"/>
            <w:shd w:val="clear" w:color="auto" w:fill="C0C0C0"/>
          </w:tcPr>
          <w:p w14:paraId="4A6621DD" w14:textId="77777777" w:rsidR="00064EC4" w:rsidRPr="0009729A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72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09729A" w14:paraId="3E59ECC2" w14:textId="77777777" w:rsidTr="17DFCABD">
        <w:tc>
          <w:tcPr>
            <w:tcW w:w="270" w:type="pct"/>
          </w:tcPr>
          <w:p w14:paraId="3B6F91D3" w14:textId="77777777" w:rsidR="00064EC4" w:rsidRPr="0009729A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0" w:type="pct"/>
          </w:tcPr>
          <w:p w14:paraId="423A2D82" w14:textId="77777777" w:rsidR="00064EC4" w:rsidRPr="00EE10D3" w:rsidRDefault="005E12A6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0D3">
              <w:rPr>
                <w:rFonts w:asciiTheme="minorHAnsi" w:hAnsiTheme="minorHAnsi" w:cstheme="minorHAnsi"/>
                <w:b/>
                <w:sz w:val="22"/>
                <w:szCs w:val="22"/>
              </w:rPr>
              <w:t>Service Delivery</w:t>
            </w:r>
          </w:p>
          <w:p w14:paraId="1379D4B8" w14:textId="77777777" w:rsidR="005E12A6" w:rsidRDefault="005E12A6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93CA7" w14:textId="172CDD82" w:rsidR="08949C93" w:rsidRDefault="00766DF4" w:rsidP="08949C9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Undertaking conversations with households in the County that are facing </w:t>
            </w:r>
            <w:r w:rsidR="005D021D" w:rsidRPr="0098426C">
              <w:rPr>
                <w:rFonts w:asciiTheme="minorHAnsi" w:hAnsiTheme="minorHAnsi" w:cstheme="minorBidi"/>
                <w:sz w:val="22"/>
                <w:szCs w:val="22"/>
              </w:rPr>
              <w:t>cost of living</w:t>
            </w:r>
            <w:r w:rsidRPr="0098426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>pressures</w:t>
            </w:r>
            <w:r w:rsidR="005D4A5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E12A6" w:rsidRPr="17DFCABD">
              <w:rPr>
                <w:rFonts w:asciiTheme="minorHAnsi" w:hAnsiTheme="minorHAnsi" w:cstheme="minorBidi"/>
                <w:sz w:val="22"/>
                <w:szCs w:val="22"/>
              </w:rPr>
              <w:t>to enable a decision to be made as to the most appropriate service to respond to the needs identified.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Providing advice and support to households that are in need. This may include having difficult and upsetting conversations </w:t>
            </w:r>
            <w:r w:rsidR="61737319" w:rsidRPr="17DFCABD">
              <w:rPr>
                <w:rFonts w:asciiTheme="minorHAnsi" w:hAnsiTheme="minorHAnsi" w:cstheme="minorBidi"/>
                <w:sz w:val="22"/>
                <w:szCs w:val="22"/>
              </w:rPr>
              <w:t>surrounding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the reality of what difficulties households are facing</w:t>
            </w:r>
            <w:r w:rsidR="0098426C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71153345" w14:textId="77777777" w:rsidR="0098426C" w:rsidRDefault="0098426C" w:rsidP="08949C9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E8BB5CE" w14:textId="038D18B2" w:rsidR="008F5A76" w:rsidRDefault="0ABA4FA9" w:rsidP="08949C93">
            <w:pPr>
              <w:suppressAutoHyphens/>
              <w:rPr>
                <w:rFonts w:asciiTheme="minorHAnsi" w:hAnsiTheme="minorHAnsi" w:cstheme="minorBidi"/>
                <w:sz w:val="22"/>
                <w:szCs w:val="22"/>
              </w:rPr>
            </w:pPr>
            <w:r w:rsidRPr="17DFCABD">
              <w:rPr>
                <w:rFonts w:asciiTheme="minorHAnsi" w:hAnsiTheme="minorHAnsi" w:cstheme="minorBidi"/>
                <w:spacing w:val="-2"/>
                <w:sz w:val="22"/>
                <w:szCs w:val="22"/>
              </w:rPr>
              <w:t xml:space="preserve"> To make decisions about requests of support, including</w:t>
            </w:r>
            <w:r w:rsidR="6584FBB9" w:rsidRPr="17DFCABD">
              <w:rPr>
                <w:rFonts w:asciiTheme="minorHAnsi" w:hAnsiTheme="minorHAnsi" w:cstheme="minorBidi"/>
                <w:spacing w:val="-2"/>
                <w:sz w:val="22"/>
                <w:szCs w:val="22"/>
              </w:rPr>
              <w:t xml:space="preserve"> processing applications and </w:t>
            </w:r>
            <w:r w:rsidR="729D9E1B" w:rsidRPr="17DFCABD">
              <w:rPr>
                <w:rFonts w:asciiTheme="minorHAnsi" w:hAnsiTheme="minorHAnsi" w:cstheme="minorBidi"/>
                <w:sz w:val="22"/>
                <w:szCs w:val="22"/>
              </w:rPr>
              <w:t>assessing the needs</w:t>
            </w:r>
            <w:r w:rsidR="008F7BAC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729D9E1B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based on 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>the outcome of a conversation</w:t>
            </w:r>
            <w:r w:rsidRPr="17DFCABD">
              <w:rPr>
                <w:rFonts w:asciiTheme="minorHAnsi" w:hAnsiTheme="minorHAnsi" w:cstheme="minorBidi"/>
                <w:spacing w:val="-2"/>
                <w:sz w:val="22"/>
                <w:szCs w:val="22"/>
              </w:rPr>
              <w:t>.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This can result in household</w:t>
            </w:r>
            <w:r w:rsidR="008F7BAC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repeating applications</w:t>
            </w:r>
            <w:r w:rsidR="1D89A870" w:rsidRPr="17DFCABD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having challenging conversations</w:t>
            </w:r>
            <w:r w:rsidR="53295394" w:rsidRPr="17DFCABD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and</w:t>
            </w:r>
            <w:r w:rsidR="21B0C058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using initiative to navigate complex situations and making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difficult decision</w:t>
            </w:r>
            <w:r w:rsidR="7CDC1B08" w:rsidRPr="17DFCABD">
              <w:rPr>
                <w:rFonts w:asciiTheme="minorHAnsi" w:hAnsiTheme="minorHAnsi" w:cstheme="minorBidi"/>
                <w:sz w:val="22"/>
                <w:szCs w:val="22"/>
              </w:rPr>
              <w:t>s to best support the household</w:t>
            </w:r>
            <w:r w:rsidR="008F5A7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7673F1E0" w14:textId="40CA72B5" w:rsidR="003B70CF" w:rsidRDefault="003B70CF" w:rsidP="08949C93">
            <w:pPr>
              <w:suppressAutoHyphens/>
              <w:rPr>
                <w:rFonts w:asciiTheme="minorHAnsi" w:hAnsiTheme="minorHAnsi" w:cstheme="minorBidi"/>
                <w:spacing w:val="-2"/>
                <w:sz w:val="22"/>
                <w:szCs w:val="22"/>
              </w:rPr>
            </w:pPr>
          </w:p>
          <w:p w14:paraId="3DEE71DF" w14:textId="74FD0B56" w:rsidR="003B70CF" w:rsidRDefault="003B70CF" w:rsidP="17DFCAB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Working as a team to support complex cases and problem solve to </w:t>
            </w:r>
            <w:r w:rsidR="001C4448" w:rsidRPr="17DFCABD">
              <w:rPr>
                <w:rFonts w:asciiTheme="minorHAnsi" w:hAnsiTheme="minorHAnsi" w:cstheme="minorBidi"/>
                <w:sz w:val="22"/>
                <w:szCs w:val="22"/>
              </w:rPr>
              <w:t>provide effective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outcome</w:t>
            </w:r>
            <w:r w:rsidR="42F88301" w:rsidRPr="17DFCABD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to residents who </w:t>
            </w:r>
            <w:proofErr w:type="gramStart"/>
            <w:r w:rsidRPr="17DFCABD">
              <w:rPr>
                <w:rFonts w:asciiTheme="minorHAnsi" w:hAnsiTheme="minorHAnsi" w:cstheme="minorBidi"/>
                <w:sz w:val="22"/>
                <w:szCs w:val="22"/>
              </w:rPr>
              <w:t>are in need of</w:t>
            </w:r>
            <w:proofErr w:type="gramEnd"/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support. </w:t>
            </w:r>
            <w:r w:rsidR="3D9F5D35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This includes </w:t>
            </w:r>
            <w:r w:rsidR="3A67385B" w:rsidRPr="17DFCABD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ignposting residents to other services </w:t>
            </w:r>
            <w:r w:rsidR="72CD632A" w:rsidRPr="17DFCABD">
              <w:rPr>
                <w:rFonts w:asciiTheme="minorHAnsi" w:hAnsiTheme="minorHAnsi" w:cstheme="minorBidi"/>
                <w:sz w:val="22"/>
                <w:szCs w:val="22"/>
              </w:rPr>
              <w:t>with specialities in/</w:t>
            </w:r>
            <w:r w:rsidR="001C4448" w:rsidRPr="17DFCABD">
              <w:rPr>
                <w:rFonts w:asciiTheme="minorHAnsi" w:hAnsiTheme="minorHAnsi" w:cstheme="minorBidi"/>
                <w:sz w:val="22"/>
                <w:szCs w:val="22"/>
              </w:rPr>
              <w:t>experience</w:t>
            </w:r>
            <w:r w:rsidR="72CD632A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of/ skills in support for their specific need</w:t>
            </w:r>
            <w:r w:rsidR="1279BCAC" w:rsidRPr="17DFCABD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.  </w:t>
            </w:r>
          </w:p>
          <w:p w14:paraId="4989938D" w14:textId="77777777" w:rsidR="003B70CF" w:rsidRPr="0009729A" w:rsidRDefault="003B70CF" w:rsidP="08949C93">
            <w:pPr>
              <w:suppressAutoHyphens/>
              <w:rPr>
                <w:rFonts w:asciiTheme="minorHAnsi" w:hAnsiTheme="minorHAnsi" w:cstheme="minorBidi"/>
                <w:spacing w:val="-2"/>
                <w:sz w:val="22"/>
                <w:szCs w:val="22"/>
              </w:rPr>
            </w:pPr>
          </w:p>
          <w:p w14:paraId="572F86C9" w14:textId="1E679E68" w:rsidR="0006361F" w:rsidRDefault="3400AADB" w:rsidP="006A660F">
            <w:pPr>
              <w:pStyle w:val="Header"/>
              <w:tabs>
                <w:tab w:val="left" w:pos="720"/>
              </w:tabs>
            </w:pPr>
            <w:r w:rsidRPr="17DFCAB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Being </w:t>
            </w:r>
            <w:r w:rsidRPr="001C4448">
              <w:rPr>
                <w:rFonts w:ascii="Calibri" w:eastAsia="Calibri" w:hAnsi="Calibri" w:cs="Calibri"/>
                <w:sz w:val="22"/>
                <w:szCs w:val="22"/>
              </w:rPr>
              <w:t xml:space="preserve">comfortable and confident </w:t>
            </w:r>
            <w:r w:rsidRPr="17DFCAB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 dealing with emotional conversations where people are facing hardship and isolation. Dealing appropriately to</w:t>
            </w:r>
            <w:r w:rsidR="006A660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7DFCAB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difficult and challenging conversations when decision </w:t>
            </w:r>
            <w:r w:rsidR="002970D7" w:rsidRPr="17DFCAB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making and</w:t>
            </w:r>
            <w:r w:rsidRPr="17DFCAB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managing expectations. </w:t>
            </w:r>
            <w:r w:rsidRPr="17DFCABD">
              <w:t xml:space="preserve"> </w:t>
            </w:r>
          </w:p>
          <w:p w14:paraId="2CFDB13D" w14:textId="00E94FF7" w:rsidR="0006361F" w:rsidRDefault="0006361F" w:rsidP="17DFCABD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1661E83D" w14:textId="18B2092E" w:rsidR="0006361F" w:rsidRDefault="0ABA4FA9" w:rsidP="17DFCAB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17DFCABD">
              <w:rPr>
                <w:rFonts w:asciiTheme="minorHAnsi" w:hAnsiTheme="minorHAnsi" w:cstheme="minorBidi"/>
                <w:sz w:val="22"/>
                <w:szCs w:val="22"/>
              </w:rPr>
              <w:t>Managing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and supporting new </w:t>
            </w:r>
            <w:r w:rsidR="002970D7" w:rsidRPr="17DFCABD">
              <w:rPr>
                <w:rFonts w:asciiTheme="minorHAnsi" w:hAnsiTheme="minorHAnsi" w:cstheme="minorBidi"/>
                <w:sz w:val="22"/>
                <w:szCs w:val="22"/>
              </w:rPr>
              <w:t>colleagues that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A26A017" w:rsidRPr="17DFCABD">
              <w:rPr>
                <w:rFonts w:asciiTheme="minorHAnsi" w:hAnsiTheme="minorHAnsi" w:cstheme="minorBidi"/>
                <w:sz w:val="22"/>
                <w:szCs w:val="22"/>
              </w:rPr>
              <w:t>are joining the team</w:t>
            </w:r>
            <w:r w:rsidR="00766DF4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, this will include supporting with training, providing </w:t>
            </w:r>
            <w:r w:rsidR="003B70CF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shadowing, and assisting where </w:t>
            </w:r>
            <w:r w:rsidR="45DD7949" w:rsidRPr="17DFCABD">
              <w:rPr>
                <w:rFonts w:asciiTheme="minorHAnsi" w:hAnsiTheme="minorHAnsi" w:cstheme="minorBidi"/>
                <w:sz w:val="22"/>
                <w:szCs w:val="22"/>
              </w:rPr>
              <w:t>necessary.</w:t>
            </w:r>
          </w:p>
          <w:p w14:paraId="209A46BA" w14:textId="77777777" w:rsidR="0006361F" w:rsidRDefault="0006361F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0ABE0" w14:textId="147E974A" w:rsidR="0006361F" w:rsidRDefault="003B70C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5BE4ED" w14:textId="77777777" w:rsidR="0006361F" w:rsidRPr="0006361F" w:rsidRDefault="0006361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E894C" w14:textId="5F8DF439" w:rsidR="0006361F" w:rsidRDefault="0006361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636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Escalate any concerns for personal safety or safeguarding etc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6361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gramStart"/>
            <w:r w:rsidR="009C2F71" w:rsidRPr="0006361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C2F71">
              <w:rPr>
                <w:rFonts w:asciiTheme="minorHAnsi" w:hAnsiTheme="minorHAnsi" w:cstheme="minorHAnsi"/>
                <w:sz w:val="22"/>
                <w:szCs w:val="22"/>
              </w:rPr>
              <w:t xml:space="preserve">aise </w:t>
            </w:r>
            <w:r w:rsidR="009C2F71" w:rsidRPr="00063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361F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gramEnd"/>
            <w:r w:rsidRPr="0006361F">
              <w:rPr>
                <w:rFonts w:asciiTheme="minorHAnsi" w:hAnsiTheme="minorHAnsi" w:cstheme="minorHAnsi"/>
                <w:sz w:val="22"/>
                <w:szCs w:val="22"/>
              </w:rPr>
              <w:t xml:space="preserve"> the relevant service.</w:t>
            </w:r>
          </w:p>
          <w:p w14:paraId="58FFC67D" w14:textId="279D996B" w:rsidR="00226A13" w:rsidRDefault="00226A13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E5A0C">
              <w:rPr>
                <w:rFonts w:asciiTheme="minorHAnsi" w:hAnsiTheme="minorHAnsi" w:cstheme="minorHAnsi"/>
                <w:sz w:val="22"/>
                <w:szCs w:val="22"/>
              </w:rPr>
              <w:t xml:space="preserve">Developing processes and </w:t>
            </w:r>
            <w:r w:rsidR="00DE5A0C">
              <w:rPr>
                <w:rFonts w:asciiTheme="minorHAnsi" w:hAnsiTheme="minorHAnsi" w:cstheme="minorHAnsi"/>
                <w:sz w:val="22"/>
                <w:szCs w:val="22"/>
              </w:rPr>
              <w:t>coordinating</w:t>
            </w:r>
            <w:r w:rsidRPr="00DE5A0C">
              <w:rPr>
                <w:rFonts w:asciiTheme="minorHAnsi" w:hAnsiTheme="minorHAnsi" w:cstheme="minorHAnsi"/>
                <w:sz w:val="22"/>
                <w:szCs w:val="22"/>
              </w:rPr>
              <w:t xml:space="preserve"> workflow for other Hub colleagues and redeployees</w:t>
            </w:r>
            <w:r w:rsidR="003B70CF">
              <w:rPr>
                <w:rFonts w:asciiTheme="minorHAnsi" w:hAnsiTheme="minorHAnsi" w:cstheme="minorHAnsi"/>
                <w:sz w:val="22"/>
                <w:szCs w:val="22"/>
              </w:rPr>
              <w:t xml:space="preserve"> to improve the service to</w:t>
            </w:r>
            <w:r w:rsidR="006F630F">
              <w:rPr>
                <w:rFonts w:asciiTheme="minorHAnsi" w:hAnsiTheme="minorHAnsi" w:cstheme="minorHAnsi"/>
                <w:sz w:val="22"/>
                <w:szCs w:val="22"/>
              </w:rPr>
              <w:t xml:space="preserve"> make the process as accessible as possible</w:t>
            </w:r>
            <w:r w:rsidRPr="00DE5A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27BC8A" w14:textId="77777777" w:rsidR="003B70CF" w:rsidRDefault="003B70C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80305" w14:textId="2778FAC9" w:rsidR="003B70CF" w:rsidRPr="0001471C" w:rsidRDefault="003B70CF" w:rsidP="000147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40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Ensure relevant information is shared appropriately with consent and in line with appropriate Data Protection legislation.</w:t>
            </w:r>
          </w:p>
          <w:p w14:paraId="499A451B" w14:textId="77777777" w:rsidR="0006361F" w:rsidRPr="0009729A" w:rsidRDefault="0006361F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F71" w:rsidRPr="0009729A" w14:paraId="69DF3736" w14:textId="77777777" w:rsidTr="17DFCABD">
        <w:tc>
          <w:tcPr>
            <w:tcW w:w="270" w:type="pct"/>
          </w:tcPr>
          <w:p w14:paraId="5EE94DAC" w14:textId="77777777" w:rsidR="009C2F71" w:rsidRPr="0009729A" w:rsidRDefault="009C2F71" w:rsidP="17DFCABD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30" w:type="pct"/>
          </w:tcPr>
          <w:p w14:paraId="1A0F919A" w14:textId="77777777" w:rsidR="009C2F71" w:rsidRPr="0001471C" w:rsidRDefault="009C2F71" w:rsidP="009C2F71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1471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Partnership working</w:t>
            </w:r>
          </w:p>
          <w:p w14:paraId="6251752B" w14:textId="77777777" w:rsidR="009C2F71" w:rsidRPr="0001471C" w:rsidRDefault="009C2F71" w:rsidP="17DFCABD">
            <w:pPr>
              <w:tabs>
                <w:tab w:val="left" w:pos="709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A08E39C" w14:textId="076480B6" w:rsidR="009C2F71" w:rsidRPr="0001471C" w:rsidRDefault="009C2F71" w:rsidP="009C2F71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1471C">
              <w:rPr>
                <w:rFonts w:ascii="Calibri" w:eastAsia="Arial" w:hAnsi="Calibri" w:cs="Calibri"/>
                <w:sz w:val="22"/>
                <w:szCs w:val="22"/>
              </w:rPr>
              <w:t xml:space="preserve">Work in partnership with internal and external partners </w:t>
            </w:r>
            <w:r w:rsidRPr="17DFCABD">
              <w:rPr>
                <w:rFonts w:ascii="Calibri" w:eastAsia="Arial" w:hAnsi="Calibri" w:cs="Calibri"/>
                <w:sz w:val="22"/>
                <w:szCs w:val="22"/>
              </w:rPr>
              <w:t xml:space="preserve">including districts, councillors and trusted groups </w:t>
            </w:r>
            <w:r w:rsidRPr="0001471C">
              <w:rPr>
                <w:rFonts w:ascii="Calibri" w:eastAsia="Arial" w:hAnsi="Calibri" w:cs="Calibri"/>
                <w:sz w:val="22"/>
                <w:szCs w:val="22"/>
              </w:rPr>
              <w:t xml:space="preserve">to improve collaboration, co-ordination and support </w:t>
            </w:r>
            <w:r w:rsidRPr="17DFCABD">
              <w:rPr>
                <w:rFonts w:ascii="Calibri" w:eastAsia="Arial" w:hAnsi="Calibri" w:cs="Calibri"/>
                <w:sz w:val="22"/>
                <w:szCs w:val="22"/>
              </w:rPr>
              <w:t>residents in Cambridgeshir</w:t>
            </w:r>
            <w:r w:rsidR="005851B5">
              <w:rPr>
                <w:rFonts w:ascii="Calibri" w:eastAsia="Arial" w:hAnsi="Calibri" w:cs="Calibri"/>
                <w:sz w:val="22"/>
                <w:szCs w:val="22"/>
              </w:rPr>
              <w:t>e</w:t>
            </w:r>
            <w:r w:rsidRPr="17DFCABD">
              <w:rPr>
                <w:rFonts w:ascii="Calibri" w:eastAsia="Arial" w:hAnsi="Calibri" w:cs="Calibri"/>
                <w:sz w:val="22"/>
                <w:szCs w:val="22"/>
              </w:rPr>
              <w:t xml:space="preserve">. </w:t>
            </w:r>
          </w:p>
          <w:p w14:paraId="7210D493" w14:textId="77777777" w:rsidR="009C2F71" w:rsidRPr="0001471C" w:rsidRDefault="009C2F71" w:rsidP="009C2F71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0AB803BE" w14:textId="42E20845" w:rsidR="009C2F71" w:rsidRPr="0001471C" w:rsidRDefault="009C2F71" w:rsidP="17DFCABD">
            <w:pPr>
              <w:tabs>
                <w:tab w:val="left" w:pos="709"/>
              </w:tabs>
              <w:rPr>
                <w:rFonts w:ascii="Calibri" w:hAnsi="Calibri" w:cs="Calibri"/>
                <w:sz w:val="22"/>
                <w:szCs w:val="22"/>
              </w:rPr>
            </w:pPr>
            <w:r w:rsidRPr="0001471C">
              <w:rPr>
                <w:rFonts w:ascii="Calibri" w:hAnsi="Calibri" w:cs="Calibri"/>
                <w:sz w:val="22"/>
                <w:szCs w:val="22"/>
              </w:rPr>
              <w:t>Ensure that information is shared with partners in accordance with the information sharing agreement.</w:t>
            </w:r>
          </w:p>
          <w:p w14:paraId="37559919" w14:textId="77777777" w:rsidR="009C2F71" w:rsidRPr="00EE10D3" w:rsidRDefault="009C2F71" w:rsidP="17DFCAB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064EC4" w:rsidRPr="0009729A" w14:paraId="3AC201FC" w14:textId="77777777" w:rsidTr="17DFCABD">
        <w:trPr>
          <w:trHeight w:val="70"/>
        </w:trPr>
        <w:tc>
          <w:tcPr>
            <w:tcW w:w="270" w:type="pct"/>
          </w:tcPr>
          <w:p w14:paraId="508DEA11" w14:textId="176A3037" w:rsidR="00064EC4" w:rsidRPr="0009729A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30" w:type="pct"/>
          </w:tcPr>
          <w:p w14:paraId="6F59792C" w14:textId="77777777" w:rsidR="00064EC4" w:rsidRPr="00EE10D3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10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&amp; Administration</w:t>
            </w:r>
          </w:p>
          <w:p w14:paraId="1B8530A1" w14:textId="77777777" w:rsidR="0006361F" w:rsidRPr="0006361F" w:rsidRDefault="0006361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A7582" w14:textId="28B57299" w:rsidR="00064EC4" w:rsidRDefault="0006361F" w:rsidP="17DFCAB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17DFCABD">
              <w:rPr>
                <w:rFonts w:asciiTheme="minorHAnsi" w:hAnsiTheme="minorHAnsi" w:cstheme="minorBidi"/>
                <w:sz w:val="22"/>
                <w:szCs w:val="22"/>
              </w:rPr>
              <w:t>Maintain records by providing concise and accurate information about an individual’s circumstances and the support being offered</w:t>
            </w:r>
            <w:r w:rsidR="786108FB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to enable accurate and effective reporting</w:t>
            </w:r>
            <w:r w:rsidR="009C2F71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74D71208" w14:textId="77777777" w:rsidR="0006361F" w:rsidRDefault="0006361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B7153" w14:textId="0E0065AA" w:rsidR="0006361F" w:rsidRDefault="0006361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6361F">
              <w:rPr>
                <w:rFonts w:asciiTheme="minorHAnsi" w:hAnsiTheme="minorHAnsi" w:cstheme="minorHAnsi"/>
                <w:sz w:val="22"/>
                <w:szCs w:val="22"/>
              </w:rPr>
              <w:t xml:space="preserve">Completing Administration / Business Support </w:t>
            </w:r>
            <w:r w:rsidR="00DE5A0C">
              <w:rPr>
                <w:rFonts w:asciiTheme="minorHAnsi" w:hAnsiTheme="minorHAnsi" w:cstheme="minorHAnsi"/>
                <w:sz w:val="22"/>
                <w:szCs w:val="22"/>
              </w:rPr>
              <w:t>functions, process development and management, telephony / c</w:t>
            </w:r>
            <w:r w:rsidRPr="0006361F">
              <w:rPr>
                <w:rFonts w:asciiTheme="minorHAnsi" w:hAnsiTheme="minorHAnsi" w:cstheme="minorHAnsi"/>
                <w:sz w:val="22"/>
                <w:szCs w:val="22"/>
              </w:rPr>
              <w:t>all handling (</w:t>
            </w:r>
            <w:r w:rsidR="00DE5A0C">
              <w:rPr>
                <w:rFonts w:asciiTheme="minorHAnsi" w:hAnsiTheme="minorHAnsi" w:cstheme="minorHAnsi"/>
                <w:sz w:val="22"/>
                <w:szCs w:val="22"/>
              </w:rPr>
              <w:t xml:space="preserve">paying particular attention to the </w:t>
            </w:r>
            <w:r w:rsidRPr="0006361F">
              <w:rPr>
                <w:rFonts w:asciiTheme="minorHAnsi" w:hAnsiTheme="minorHAnsi" w:cstheme="minorHAnsi"/>
                <w:sz w:val="22"/>
                <w:szCs w:val="22"/>
              </w:rPr>
              <w:t>emotional impact/nature of the work</w:t>
            </w:r>
            <w:r w:rsidR="00DE5A0C">
              <w:rPr>
                <w:rFonts w:asciiTheme="minorHAnsi" w:hAnsiTheme="minorHAnsi" w:cstheme="minorHAnsi"/>
                <w:sz w:val="22"/>
                <w:szCs w:val="22"/>
              </w:rPr>
              <w:t xml:space="preserve"> on self and callers</w:t>
            </w:r>
            <w:r w:rsidRPr="0006361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26A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FB2104" w14:textId="77777777" w:rsidR="0006361F" w:rsidRPr="0006361F" w:rsidRDefault="0006361F" w:rsidP="000636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60157B" w14:textId="33014661" w:rsidR="009C2F71" w:rsidRPr="0009729A" w:rsidRDefault="0006361F" w:rsidP="17DFCAB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17DFCABD">
              <w:rPr>
                <w:rFonts w:asciiTheme="minorHAnsi" w:hAnsiTheme="minorHAnsi" w:cstheme="minorBidi"/>
                <w:sz w:val="22"/>
                <w:szCs w:val="22"/>
              </w:rPr>
              <w:t>Working with different systems, including updating CRM, Dashboard, Excel and others</w:t>
            </w:r>
            <w:r w:rsidR="009C2F71"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. Flagging any information that is out of date and ensuring that all our communications are up to date. </w:t>
            </w:r>
          </w:p>
          <w:p w14:paraId="18CAE50E" w14:textId="77777777" w:rsidR="00064EC4" w:rsidRPr="0009729A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09729A" w14:paraId="509ADECC" w14:textId="77777777" w:rsidTr="17DFCABD">
        <w:trPr>
          <w:trHeight w:val="7700"/>
        </w:trPr>
        <w:tc>
          <w:tcPr>
            <w:tcW w:w="270" w:type="pct"/>
          </w:tcPr>
          <w:p w14:paraId="3FD2E75B" w14:textId="79DBC400" w:rsidR="00064EC4" w:rsidRPr="0009729A" w:rsidRDefault="00064EC4" w:rsidP="17DFCABD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04C52F0" w14:textId="634A1E1A" w:rsidR="00EE10D3" w:rsidRDefault="00EE10D3" w:rsidP="17DFCABD">
            <w:pPr>
              <w:tabs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A0883CA" w14:textId="77777777" w:rsidR="17DFCABD" w:rsidRDefault="17DFCABD" w:rsidP="17DFCABD">
            <w:pPr>
              <w:tabs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5438443" w14:textId="77777777" w:rsidR="17DFCABD" w:rsidRDefault="17DFCABD" w:rsidP="17DFCABD">
            <w:pPr>
              <w:tabs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30" w:type="pct"/>
          </w:tcPr>
          <w:p w14:paraId="31DB3049" w14:textId="77777777" w:rsidR="0006361F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10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Professional Development and Values </w:t>
            </w:r>
          </w:p>
          <w:p w14:paraId="110BAA38" w14:textId="77777777" w:rsidR="00EE10D3" w:rsidRPr="00EE10D3" w:rsidRDefault="00EE10D3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7D8187" w14:textId="3B39D52E" w:rsidR="0006361F" w:rsidRPr="00226A13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063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Take responsibility for own professional development including keeping up to date with relevant legislation </w:t>
            </w:r>
            <w:r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>and</w:t>
            </w:r>
            <w:r w:rsidR="00DE5A0C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information within the service, including the </w:t>
            </w:r>
            <w:r w:rsidR="00226A13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>ever</w:t>
            </w:r>
            <w:r w:rsidR="00DE5A0C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226A13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>changing national</w:t>
            </w:r>
            <w:r w:rsidR="00DE5A0C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Covid guidance, policy and initiatives</w:t>
            </w:r>
            <w:r w:rsidR="005567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8B8BF5C" w14:textId="77777777" w:rsidR="0006361F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F704DA" w14:textId="0C154ABB" w:rsidR="00226A13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361F">
              <w:rPr>
                <w:rFonts w:asciiTheme="minorHAnsi" w:hAnsiTheme="minorHAnsi" w:cstheme="minorHAnsi"/>
                <w:bCs/>
                <w:sz w:val="22"/>
                <w:szCs w:val="22"/>
              </w:rPr>
              <w:t>To establish rapport and a respectful relationship with colleagues, professio</w:t>
            </w:r>
            <w:r w:rsidR="00226A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nals and members of the </w:t>
            </w:r>
            <w:r w:rsidR="00226A13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>public, in a fa</w:t>
            </w:r>
            <w:r w:rsidR="00A8074A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226A13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 paced </w:t>
            </w:r>
            <w:r w:rsidR="00DE5A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challenging </w:t>
            </w:r>
            <w:r w:rsidR="00226A13" w:rsidRPr="00DE5A0C">
              <w:rPr>
                <w:rFonts w:asciiTheme="minorHAnsi" w:hAnsiTheme="minorHAnsi" w:cstheme="minorHAnsi"/>
                <w:bCs/>
                <w:sz w:val="22"/>
                <w:szCs w:val="22"/>
              </w:rPr>
              <w:t>environment.</w:t>
            </w:r>
          </w:p>
          <w:p w14:paraId="5B58E2D3" w14:textId="77777777" w:rsidR="0006361F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02A119" w14:textId="75852C91" w:rsidR="0006361F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3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in accordance with the Council’s Single Equality Strategy be committed to promoting fairness and equality of </w:t>
            </w:r>
            <w:proofErr w:type="gramStart"/>
            <w:r w:rsidRPr="0006361F">
              <w:rPr>
                <w:rFonts w:asciiTheme="minorHAnsi" w:hAnsiTheme="minorHAnsi" w:cstheme="minorHAnsi"/>
                <w:bCs/>
                <w:sz w:val="22"/>
                <w:szCs w:val="22"/>
              </w:rPr>
              <w:t>opportunity, and</w:t>
            </w:r>
            <w:proofErr w:type="gramEnd"/>
            <w:r w:rsidRPr="00063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celebra</w:t>
            </w:r>
            <w:r w:rsidR="00EE10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ting diversity for all people. </w:t>
            </w:r>
          </w:p>
          <w:p w14:paraId="5BA5408E" w14:textId="77777777" w:rsidR="0006361F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AA7F78" w14:textId="2A01CBE9" w:rsidR="0006361F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063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carry out all other related professional functions, including the protection of confidentiality, management of finances, record-keeping and time management. </w:t>
            </w:r>
          </w:p>
          <w:p w14:paraId="482762B0" w14:textId="77777777" w:rsidR="0006361F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562B61" w14:textId="40E91069" w:rsidR="00064EC4" w:rsidRPr="0009729A" w:rsidRDefault="0006361F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361F">
              <w:rPr>
                <w:rFonts w:asciiTheme="minorHAnsi" w:hAnsiTheme="minorHAnsi" w:cstheme="minorHAnsi"/>
                <w:bCs/>
                <w:sz w:val="22"/>
                <w:szCs w:val="22"/>
              </w:rPr>
              <w:t>To attend and participate in appropriate training and development activities to enhance skills and knowledge.</w:t>
            </w:r>
          </w:p>
          <w:p w14:paraId="26CAE408" w14:textId="77777777" w:rsidR="00064EC4" w:rsidRPr="0009729A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BF9ACF" w14:textId="77777777" w:rsidR="00937306" w:rsidRDefault="00937306" w:rsidP="17DFCABD">
            <w:pPr>
              <w:tabs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17DFCAB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To demonstrate awareness/understanding of equal opportunities and other people’s behavioural, physical, social and welfare needs.</w:t>
            </w:r>
            <w:r w:rsidRPr="17DFCABD">
              <w:rPr>
                <w:rFonts w:asciiTheme="minorHAnsi" w:hAnsiTheme="minorHAnsi" w:cstheme="minorBidi"/>
                <w:sz w:val="22"/>
                <w:szCs w:val="22"/>
              </w:rPr>
              <w:t xml:space="preserve">  </w:t>
            </w:r>
          </w:p>
        </w:tc>
      </w:tr>
    </w:tbl>
    <w:p w14:paraId="280A1597" w14:textId="77777777" w:rsidR="000369A5" w:rsidRPr="0009729A" w:rsidRDefault="000369A5" w:rsidP="000369A5">
      <w:pPr>
        <w:tabs>
          <w:tab w:val="left" w:pos="990"/>
        </w:tabs>
        <w:rPr>
          <w:rFonts w:asciiTheme="minorHAnsi" w:hAnsiTheme="minorHAnsi" w:cstheme="minorHAnsi"/>
          <w:b/>
          <w:sz w:val="22"/>
          <w:szCs w:val="22"/>
        </w:rPr>
      </w:pPr>
    </w:p>
    <w:p w14:paraId="25EAF855" w14:textId="6F2F02DA" w:rsidR="00E84B21" w:rsidRPr="0009729A" w:rsidRDefault="00AF2759" w:rsidP="0014372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9729A">
        <w:rPr>
          <w:rFonts w:asciiTheme="minorHAnsi" w:hAnsiTheme="minorHAnsi" w:cstheme="minorHAnsi"/>
          <w:b/>
          <w:sz w:val="22"/>
          <w:szCs w:val="22"/>
        </w:rPr>
        <w:t>Safeguarding commitment</w:t>
      </w:r>
    </w:p>
    <w:p w14:paraId="42458A61" w14:textId="10F9FD74" w:rsidR="00143722" w:rsidRPr="0009729A" w:rsidRDefault="00143722" w:rsidP="0014372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9729A">
        <w:rPr>
          <w:rFonts w:asciiTheme="minorHAnsi" w:hAnsiTheme="minorHAnsi" w:cstheme="minorHAnsi"/>
          <w:sz w:val="22"/>
          <w:szCs w:val="22"/>
        </w:rPr>
        <w:t>We are committed to safeguarding and promoting the welfare of children and young people/adults</w:t>
      </w:r>
      <w:r w:rsidR="006272E6">
        <w:rPr>
          <w:rFonts w:asciiTheme="minorHAnsi" w:hAnsiTheme="minorHAnsi" w:cstheme="minorHAnsi"/>
          <w:sz w:val="22"/>
          <w:szCs w:val="22"/>
        </w:rPr>
        <w:t xml:space="preserve"> at risk</w:t>
      </w:r>
      <w:r w:rsidRPr="0009729A">
        <w:rPr>
          <w:rFonts w:asciiTheme="minorHAnsi" w:hAnsiTheme="minorHAnsi" w:cstheme="minorHAnsi"/>
          <w:sz w:val="22"/>
          <w:szCs w:val="22"/>
        </w:rPr>
        <w:t>.  We require you to understand and demonstrate this commitment.</w:t>
      </w:r>
    </w:p>
    <w:p w14:paraId="00DA793E" w14:textId="77777777" w:rsidR="00746CB6" w:rsidRPr="0009729A" w:rsidRDefault="000369A5" w:rsidP="00880FAD">
      <w:pPr>
        <w:spacing w:after="120"/>
        <w:jc w:val="center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09729A">
        <w:rPr>
          <w:rFonts w:asciiTheme="minorHAnsi" w:hAnsiTheme="minorHAnsi" w:cstheme="minorHAnsi"/>
          <w:b/>
          <w:sz w:val="22"/>
          <w:szCs w:val="22"/>
        </w:rPr>
        <w:br w:type="page"/>
      </w:r>
      <w:r w:rsidR="00746CB6" w:rsidRPr="0009729A">
        <w:rPr>
          <w:rFonts w:asciiTheme="minorHAnsi" w:hAnsiTheme="minorHAnsi" w:cstheme="minorHAnsi"/>
          <w:b/>
          <w:sz w:val="22"/>
          <w:szCs w:val="22"/>
        </w:rPr>
        <w:lastRenderedPageBreak/>
        <w:t>Person Specification</w:t>
      </w:r>
    </w:p>
    <w:p w14:paraId="5869F65F" w14:textId="77777777" w:rsidR="00BD59E4" w:rsidRPr="0009729A" w:rsidRDefault="000D5624" w:rsidP="00541983">
      <w:pPr>
        <w:shd w:val="clear" w:color="auto" w:fill="000000"/>
        <w:ind w:left="-540"/>
        <w:jc w:val="center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09729A">
        <w:rPr>
          <w:rFonts w:asciiTheme="minorHAnsi" w:hAnsiTheme="minorHAnsi" w:cstheme="minorHAnsi"/>
          <w:b/>
          <w:color w:val="FFFFFF"/>
          <w:sz w:val="22"/>
          <w:szCs w:val="22"/>
        </w:rPr>
        <w:t>Qualifications</w:t>
      </w:r>
      <w:r w:rsidR="00A4048E" w:rsidRPr="0009729A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, knowledge, </w:t>
      </w:r>
      <w:r w:rsidR="000369A5" w:rsidRPr="0009729A">
        <w:rPr>
          <w:rFonts w:asciiTheme="minorHAnsi" w:hAnsiTheme="minorHAnsi" w:cstheme="minorHAnsi"/>
          <w:b/>
          <w:color w:val="FFFFFF"/>
          <w:sz w:val="22"/>
          <w:szCs w:val="22"/>
        </w:rPr>
        <w:t>skills</w:t>
      </w:r>
      <w:r w:rsidR="00A4048E" w:rsidRPr="0009729A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and experience</w:t>
      </w:r>
    </w:p>
    <w:p w14:paraId="741D72DA" w14:textId="77777777" w:rsidR="00030E70" w:rsidRPr="0009729A" w:rsidRDefault="000D5624" w:rsidP="00030E7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9729A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  <w:r w:rsidR="00030E70" w:rsidRPr="0009729A">
        <w:rPr>
          <w:rFonts w:asciiTheme="minorHAnsi" w:hAnsiTheme="minorHAnsi" w:cstheme="minorHAnsi"/>
          <w:sz w:val="22"/>
          <w:szCs w:val="22"/>
        </w:rPr>
        <w:t xml:space="preserve"> - o</w:t>
      </w:r>
      <w:r w:rsidR="00BB486B" w:rsidRPr="0009729A">
        <w:rPr>
          <w:rFonts w:asciiTheme="minorHAnsi" w:hAnsiTheme="minorHAnsi" w:cstheme="minorHAnsi"/>
          <w:sz w:val="22"/>
          <w:szCs w:val="22"/>
        </w:rPr>
        <w:t>versea</w:t>
      </w:r>
      <w:r w:rsidR="00216F43" w:rsidRPr="0009729A">
        <w:rPr>
          <w:rFonts w:asciiTheme="minorHAnsi" w:hAnsiTheme="minorHAnsi" w:cstheme="minorHAnsi"/>
          <w:sz w:val="22"/>
          <w:szCs w:val="22"/>
        </w:rPr>
        <w:t>s equivalents will be recog</w:t>
      </w:r>
      <w:r w:rsidR="004E115C" w:rsidRPr="0009729A">
        <w:rPr>
          <w:rFonts w:asciiTheme="minorHAnsi" w:hAnsiTheme="minorHAnsi" w:cstheme="minorHAnsi"/>
          <w:sz w:val="22"/>
          <w:szCs w:val="22"/>
        </w:rPr>
        <w:t>nised</w:t>
      </w:r>
      <w:r w:rsidR="00030E70" w:rsidRPr="0009729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8CC006B" w14:textId="77777777" w:rsidR="00C94259" w:rsidRDefault="00030E70" w:rsidP="00030E7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9729A">
        <w:rPr>
          <w:rFonts w:asciiTheme="minorHAnsi" w:hAnsiTheme="minorHAnsi" w:cstheme="minorHAnsi"/>
          <w:sz w:val="22"/>
          <w:szCs w:val="22"/>
        </w:rPr>
        <w:t>(Please note for some roles you may be required</w:t>
      </w:r>
      <w:r w:rsidR="004E115C" w:rsidRPr="0009729A">
        <w:rPr>
          <w:rFonts w:asciiTheme="minorHAnsi" w:hAnsiTheme="minorHAnsi" w:cstheme="minorHAnsi"/>
          <w:sz w:val="22"/>
          <w:szCs w:val="22"/>
        </w:rPr>
        <w:t xml:space="preserve"> to register with a professional body </w:t>
      </w:r>
      <w:proofErr w:type="gramStart"/>
      <w:r w:rsidR="004E115C" w:rsidRPr="0009729A">
        <w:rPr>
          <w:rFonts w:asciiTheme="minorHAnsi" w:hAnsiTheme="minorHAnsi" w:cstheme="minorHAnsi"/>
          <w:sz w:val="22"/>
          <w:szCs w:val="22"/>
        </w:rPr>
        <w:t>e.g.</w:t>
      </w:r>
      <w:proofErr w:type="gramEnd"/>
      <w:r w:rsidR="004E115C" w:rsidRPr="0009729A">
        <w:rPr>
          <w:rFonts w:asciiTheme="minorHAnsi" w:hAnsiTheme="minorHAnsi" w:cstheme="minorHAnsi"/>
          <w:sz w:val="22"/>
          <w:szCs w:val="22"/>
        </w:rPr>
        <w:t xml:space="preserve"> Social Work England</w:t>
      </w:r>
      <w:r w:rsidRPr="0009729A">
        <w:rPr>
          <w:rFonts w:asciiTheme="minorHAnsi" w:hAnsiTheme="minorHAnsi" w:cstheme="minorHAnsi"/>
          <w:sz w:val="22"/>
          <w:szCs w:val="22"/>
        </w:rPr>
        <w:t xml:space="preserve"> that have specific rules in relation to overseas qualifications).  </w:t>
      </w:r>
    </w:p>
    <w:p w14:paraId="75CF485B" w14:textId="77777777" w:rsidR="00766201" w:rsidRDefault="00766201" w:rsidP="00030E70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348"/>
        <w:gridCol w:w="4500"/>
        <w:gridCol w:w="1616"/>
      </w:tblGrid>
      <w:tr w:rsidR="00766201" w:rsidRPr="00223F7C" w14:paraId="77DC1827" w14:textId="77777777" w:rsidTr="0076620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AA9C" w14:textId="77777777" w:rsidR="00766201" w:rsidRPr="00766201" w:rsidRDefault="00766201" w:rsidP="0037406C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D878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2A5D77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C509151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E3D0A0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63C7823C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766201" w:rsidRPr="00223F7C" w14:paraId="6EE309F8" w14:textId="77777777" w:rsidTr="0076620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80A2" w14:textId="77777777" w:rsidR="00766201" w:rsidRPr="00766201" w:rsidRDefault="00766201" w:rsidP="0037406C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sz w:val="22"/>
                <w:szCs w:val="22"/>
              </w:rPr>
              <w:t>A Levels/NVQ 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B96B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78C0D4B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2E6E4C5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Desirable </w:t>
            </w:r>
          </w:p>
        </w:tc>
      </w:tr>
      <w:tr w:rsidR="00766201" w:rsidRPr="00223F7C" w14:paraId="5F7FDFFB" w14:textId="77777777" w:rsidTr="0076620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55FA" w14:textId="77777777" w:rsidR="00766201" w:rsidRPr="00766201" w:rsidRDefault="00766201" w:rsidP="0037406C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sz w:val="22"/>
                <w:szCs w:val="22"/>
              </w:rPr>
              <w:t xml:space="preserve">NVQ Level 2 or GCSE equivalent, </w:t>
            </w:r>
            <w:proofErr w:type="gramStart"/>
            <w:r w:rsidRPr="00766201">
              <w:rPr>
                <w:rFonts w:asciiTheme="minorHAnsi" w:hAnsiTheme="minorHAnsi" w:cstheme="minorHAnsi"/>
                <w:sz w:val="22"/>
                <w:szCs w:val="22"/>
              </w:rPr>
              <w:t>including  C</w:t>
            </w:r>
            <w:proofErr w:type="gramEnd"/>
            <w:r w:rsidRPr="00766201">
              <w:rPr>
                <w:rFonts w:asciiTheme="minorHAnsi" w:hAnsiTheme="minorHAnsi" w:cstheme="minorHAnsi"/>
                <w:sz w:val="22"/>
                <w:szCs w:val="22"/>
              </w:rPr>
              <w:t xml:space="preserve"> in Maths and English or equivalent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0AFF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317B4CD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766201" w:rsidRPr="00223F7C" w14:paraId="4EABE20D" w14:textId="77777777" w:rsidTr="0076620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9346" w14:textId="77777777" w:rsidR="00766201" w:rsidRPr="00766201" w:rsidRDefault="00766201" w:rsidP="0037406C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sz w:val="22"/>
                <w:szCs w:val="22"/>
              </w:rPr>
              <w:t>Evidence of Continuous Professional Development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BE45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9362EBE" w14:textId="77777777" w:rsidR="00766201" w:rsidRPr="00766201" w:rsidRDefault="00766201" w:rsidP="00374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2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Essential </w:t>
            </w:r>
          </w:p>
        </w:tc>
      </w:tr>
    </w:tbl>
    <w:p w14:paraId="353503B3" w14:textId="77777777" w:rsidR="00880FAD" w:rsidRDefault="00880FAD" w:rsidP="00880FA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9729A">
        <w:rPr>
          <w:rFonts w:asciiTheme="minorHAnsi" w:hAnsiTheme="minorHAnsi" w:cstheme="minorHAnsi"/>
          <w:sz w:val="22"/>
          <w:szCs w:val="22"/>
        </w:rPr>
        <w:t xml:space="preserve">Minimum levels of knowledge, skills and experience required for this </w:t>
      </w:r>
      <w:proofErr w:type="gramStart"/>
      <w:r w:rsidRPr="0009729A">
        <w:rPr>
          <w:rFonts w:asciiTheme="minorHAnsi" w:hAnsiTheme="minorHAnsi" w:cstheme="minorHAnsi"/>
          <w:sz w:val="22"/>
          <w:szCs w:val="22"/>
        </w:rPr>
        <w:t>job</w:t>
      </w:r>
      <w:proofErr w:type="gramEnd"/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755"/>
        <w:gridCol w:w="1616"/>
      </w:tblGrid>
      <w:tr w:rsidR="00766201" w:rsidRPr="00223F7C" w14:paraId="79F86FAA" w14:textId="77777777" w:rsidTr="17DFCABD">
        <w:trPr>
          <w:cantSplit/>
          <w:trHeight w:val="368"/>
        </w:trPr>
        <w:tc>
          <w:tcPr>
            <w:tcW w:w="2093" w:type="dxa"/>
            <w:tcBorders>
              <w:right w:val="nil"/>
            </w:tcBorders>
            <w:shd w:val="clear" w:color="auto" w:fill="auto"/>
          </w:tcPr>
          <w:p w14:paraId="12965FC5" w14:textId="77777777" w:rsidR="00766201" w:rsidRPr="00223F7C" w:rsidRDefault="00766201" w:rsidP="0037406C">
            <w:pPr>
              <w:pStyle w:val="Heading2"/>
              <w:tabs>
                <w:tab w:val="right" w:leader="dot" w:pos="8080"/>
              </w:tabs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pPr>
            <w:r w:rsidRPr="00223F7C">
              <w:rPr>
                <w:rFonts w:ascii="Calibri" w:hAnsi="Calibri" w:cs="Calibri"/>
                <w:bCs w:val="0"/>
                <w:i w:val="0"/>
                <w:sz w:val="24"/>
                <w:szCs w:val="24"/>
              </w:rPr>
              <w:t xml:space="preserve">Identify </w:t>
            </w:r>
          </w:p>
        </w:tc>
        <w:tc>
          <w:tcPr>
            <w:tcW w:w="5755" w:type="dxa"/>
            <w:tcBorders>
              <w:left w:val="nil"/>
            </w:tcBorders>
            <w:shd w:val="clear" w:color="auto" w:fill="auto"/>
          </w:tcPr>
          <w:p w14:paraId="2DE4CDBA" w14:textId="77777777" w:rsidR="00766201" w:rsidRPr="00223F7C" w:rsidRDefault="00766201" w:rsidP="0037406C">
            <w:pPr>
              <w:pStyle w:val="Heading2"/>
              <w:tabs>
                <w:tab w:val="right" w:leader="dot" w:pos="8080"/>
              </w:tabs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pPr>
            <w:r w:rsidRPr="00223F7C">
              <w:rPr>
                <w:rFonts w:ascii="Calibri" w:hAnsi="Calibri" w:cs="Calibri"/>
                <w:bCs w:val="0"/>
                <w:i w:val="0"/>
                <w:sz w:val="24"/>
                <w:szCs w:val="24"/>
              </w:rPr>
              <w:t>Describe</w:t>
            </w:r>
          </w:p>
        </w:tc>
        <w:tc>
          <w:tcPr>
            <w:tcW w:w="1616" w:type="dxa"/>
            <w:tcBorders>
              <w:left w:val="nil"/>
            </w:tcBorders>
          </w:tcPr>
          <w:p w14:paraId="3DB52526" w14:textId="77777777" w:rsidR="00766201" w:rsidRPr="00223F7C" w:rsidRDefault="00766201" w:rsidP="0037406C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pPr>
            <w:r w:rsidRPr="00223F7C">
              <w:rPr>
                <w:rFonts w:ascii="Calibri" w:hAnsi="Calibri" w:cs="Calibri"/>
                <w:bCs w:val="0"/>
                <w:i w:val="0"/>
                <w:sz w:val="24"/>
                <w:szCs w:val="24"/>
              </w:rPr>
              <w:t>Essential/</w:t>
            </w:r>
          </w:p>
          <w:p w14:paraId="695EEEB4" w14:textId="77777777" w:rsidR="00766201" w:rsidRPr="00223F7C" w:rsidRDefault="00766201" w:rsidP="0037406C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pPr>
            <w:r w:rsidRPr="00223F7C">
              <w:rPr>
                <w:rFonts w:ascii="Calibri" w:hAnsi="Calibri" w:cs="Calibri"/>
                <w:bCs w:val="0"/>
                <w:i w:val="0"/>
                <w:sz w:val="24"/>
                <w:szCs w:val="24"/>
              </w:rPr>
              <w:t>Desirable</w:t>
            </w:r>
          </w:p>
        </w:tc>
      </w:tr>
      <w:tr w:rsidR="00766201" w:rsidRPr="00223F7C" w14:paraId="1CF4D30E" w14:textId="77777777" w:rsidTr="17DFCABD">
        <w:tc>
          <w:tcPr>
            <w:tcW w:w="2093" w:type="dxa"/>
            <w:shd w:val="clear" w:color="auto" w:fill="auto"/>
          </w:tcPr>
          <w:p w14:paraId="4AE0CBC3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5755" w:type="dxa"/>
            <w:shd w:val="clear" w:color="auto" w:fill="auto"/>
          </w:tcPr>
          <w:p w14:paraId="2CF5CD2F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</w:p>
        </w:tc>
        <w:tc>
          <w:tcPr>
            <w:tcW w:w="1616" w:type="dxa"/>
          </w:tcPr>
          <w:p w14:paraId="6CCD59A4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</w:p>
        </w:tc>
      </w:tr>
      <w:tr w:rsidR="17DFCABD" w14:paraId="567EF98C" w14:textId="77777777" w:rsidTr="17DFCABD">
        <w:tc>
          <w:tcPr>
            <w:tcW w:w="2093" w:type="dxa"/>
            <w:shd w:val="clear" w:color="auto" w:fill="auto"/>
          </w:tcPr>
          <w:p w14:paraId="66A47F33" w14:textId="060B076E" w:rsidR="17DFCABD" w:rsidRDefault="17DFCABD" w:rsidP="17DFCAB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55" w:type="dxa"/>
            <w:shd w:val="clear" w:color="auto" w:fill="auto"/>
          </w:tcPr>
          <w:p w14:paraId="6823D6AC" w14:textId="33D89DA3" w:rsidR="434EE8D3" w:rsidRDefault="434EE8D3">
            <w:r w:rsidRPr="17DFCABD">
              <w:rPr>
                <w:rFonts w:ascii="Calibri" w:eastAsia="Calibri" w:hAnsi="Calibri" w:cs="Calibri"/>
                <w:color w:val="000000" w:themeColor="text1"/>
              </w:rPr>
              <w:t>Knowledge and understanding of</w:t>
            </w:r>
            <w:r w:rsidR="00EE2B54">
              <w:rPr>
                <w:rFonts w:ascii="Calibri" w:hAnsi="Calibri" w:cs="Calibri"/>
                <w:color w:val="FF0000"/>
              </w:rPr>
              <w:t xml:space="preserve"> </w:t>
            </w:r>
            <w:r w:rsidR="00EE2B54" w:rsidRPr="00F61EA9">
              <w:rPr>
                <w:rFonts w:ascii="Calibri" w:hAnsi="Calibri" w:cs="Calibri"/>
              </w:rPr>
              <w:t>the Household Support Fun</w:t>
            </w:r>
            <w:r w:rsidR="004C4F52" w:rsidRPr="00F61EA9">
              <w:rPr>
                <w:rFonts w:ascii="Calibri" w:hAnsi="Calibri" w:cs="Calibri"/>
              </w:rPr>
              <w:t>d.</w:t>
            </w:r>
          </w:p>
          <w:p w14:paraId="360D73D5" w14:textId="0D49C92B" w:rsidR="17DFCABD" w:rsidRDefault="17DFCABD" w:rsidP="17DFCABD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</w:tcPr>
          <w:p w14:paraId="07651421" w14:textId="52CCEE0F" w:rsidR="434EE8D3" w:rsidRDefault="434EE8D3" w:rsidP="17DFCABD">
            <w:pPr>
              <w:rPr>
                <w:rFonts w:ascii="Calibri" w:hAnsi="Calibri" w:cs="Calibri"/>
              </w:rPr>
            </w:pPr>
            <w:r w:rsidRPr="17DFCABD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0CDF8B42" w14:textId="77777777" w:rsidTr="17DFCABD">
        <w:tc>
          <w:tcPr>
            <w:tcW w:w="2093" w:type="dxa"/>
            <w:shd w:val="clear" w:color="auto" w:fill="auto"/>
          </w:tcPr>
          <w:p w14:paraId="27ACD9E4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53E20243" w14:textId="459AF72A" w:rsidR="00766201" w:rsidRPr="00223F7C" w:rsidRDefault="00766201" w:rsidP="00226A13">
            <w:pPr>
              <w:tabs>
                <w:tab w:val="right" w:leader="dot" w:pos="8080"/>
              </w:tabs>
              <w:rPr>
                <w:rFonts w:ascii="Calibri" w:eastAsia="Arial" w:hAnsi="Calibri" w:cs="Calibri"/>
              </w:rPr>
            </w:pPr>
            <w:r w:rsidRPr="00223F7C">
              <w:rPr>
                <w:rFonts w:ascii="Calibri" w:hAnsi="Calibri" w:cs="Calibri"/>
              </w:rPr>
              <w:t>Knowledge and understanding of good customer care.</w:t>
            </w:r>
          </w:p>
        </w:tc>
        <w:tc>
          <w:tcPr>
            <w:tcW w:w="1616" w:type="dxa"/>
          </w:tcPr>
          <w:p w14:paraId="207D9590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6276F2DD" w14:textId="77777777" w:rsidTr="00F61EA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E2390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634E4" w14:textId="7FFEA899" w:rsidR="00766201" w:rsidRPr="00223F7C" w:rsidRDefault="00766201" w:rsidP="00DE5A0C">
            <w:pPr>
              <w:tabs>
                <w:tab w:val="right" w:leader="dot" w:pos="8080"/>
              </w:tabs>
              <w:rPr>
                <w:rFonts w:ascii="Calibri" w:eastAsia="Arial" w:hAnsi="Calibri" w:cs="Calibri"/>
              </w:rPr>
            </w:pPr>
            <w:r w:rsidRPr="00223F7C">
              <w:rPr>
                <w:rFonts w:ascii="Calibri" w:eastAsia="Arial" w:hAnsi="Calibri" w:cs="Calibri"/>
              </w:rPr>
              <w:t>Knowledge and awareness of issues relating to communities from different backgrounds</w:t>
            </w:r>
            <w:r w:rsidR="00DE5A0C">
              <w:rPr>
                <w:rFonts w:ascii="Calibri" w:eastAsia="Arial" w:hAnsi="Calibri" w:cs="Calibri"/>
              </w:rPr>
              <w:t xml:space="preserve"> and with different needs.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FF38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19A29A28" w14:textId="77777777" w:rsidTr="00F61EA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FB3B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5ABF8" w14:textId="5F9472F6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and understanding of the impacts of COVID-19</w:t>
            </w:r>
            <w:r w:rsidRPr="00223F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3495E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 xml:space="preserve">Essential </w:t>
            </w:r>
          </w:p>
        </w:tc>
      </w:tr>
      <w:tr w:rsidR="009C2F71" w:rsidRPr="00223F7C" w14:paraId="1282BAD3" w14:textId="77777777" w:rsidTr="00F61EA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F96FC" w14:textId="77777777" w:rsidR="009C2F71" w:rsidRPr="00223F7C" w:rsidRDefault="009C2F71" w:rsidP="17DFCABD">
            <w:pPr>
              <w:tabs>
                <w:tab w:val="right" w:leader="dot" w:pos="808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FFA57" w14:textId="182439F4" w:rsidR="009C2F71" w:rsidRPr="00223F7C" w:rsidRDefault="009C2F7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17DFCABD">
              <w:rPr>
                <w:rFonts w:ascii="Calibri" w:hAnsi="Calibri" w:cs="Calibri"/>
              </w:rPr>
              <w:t xml:space="preserve">Knowledge of </w:t>
            </w:r>
            <w:proofErr w:type="gramStart"/>
            <w:r w:rsidR="00B25EAC" w:rsidRPr="00D248B3">
              <w:rPr>
                <w:rFonts w:ascii="Calibri" w:hAnsi="Calibri" w:cs="Calibri"/>
              </w:rPr>
              <w:t>cost of living</w:t>
            </w:r>
            <w:proofErr w:type="gramEnd"/>
            <w:r w:rsidRPr="00D248B3">
              <w:rPr>
                <w:rFonts w:ascii="Calibri" w:hAnsi="Calibri" w:cs="Calibri"/>
              </w:rPr>
              <w:t xml:space="preserve"> </w:t>
            </w:r>
            <w:r w:rsidRPr="17DFCABD">
              <w:rPr>
                <w:rFonts w:ascii="Calibri" w:hAnsi="Calibri" w:cs="Calibri"/>
              </w:rPr>
              <w:t xml:space="preserve">pressures that households are facing and basic knowledge of advice.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CFAC" w14:textId="7B261F2B" w:rsidR="009C2F71" w:rsidRPr="00223F7C" w:rsidRDefault="009C2F7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17DFCABD">
              <w:rPr>
                <w:rFonts w:ascii="Calibri" w:hAnsi="Calibri" w:cs="Calibri"/>
              </w:rPr>
              <w:t xml:space="preserve">Desirable </w:t>
            </w:r>
          </w:p>
        </w:tc>
      </w:tr>
      <w:tr w:rsidR="00766201" w:rsidRPr="00223F7C" w14:paraId="1C15337A" w14:textId="77777777" w:rsidTr="17DFCABD">
        <w:tc>
          <w:tcPr>
            <w:tcW w:w="2093" w:type="dxa"/>
            <w:shd w:val="clear" w:color="auto" w:fill="auto"/>
          </w:tcPr>
          <w:p w14:paraId="0E009F84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  <w:b/>
              </w:rPr>
              <w:t>Skills</w:t>
            </w:r>
          </w:p>
        </w:tc>
        <w:tc>
          <w:tcPr>
            <w:tcW w:w="5755" w:type="dxa"/>
            <w:shd w:val="clear" w:color="auto" w:fill="auto"/>
          </w:tcPr>
          <w:p w14:paraId="48F43A28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</w:p>
        </w:tc>
        <w:tc>
          <w:tcPr>
            <w:tcW w:w="1616" w:type="dxa"/>
          </w:tcPr>
          <w:p w14:paraId="5C67FB01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</w:p>
        </w:tc>
      </w:tr>
      <w:tr w:rsidR="00766201" w:rsidRPr="00223F7C" w14:paraId="304C9199" w14:textId="77777777" w:rsidTr="17DFCABD">
        <w:tc>
          <w:tcPr>
            <w:tcW w:w="2093" w:type="dxa"/>
            <w:shd w:val="clear" w:color="auto" w:fill="auto"/>
          </w:tcPr>
          <w:p w14:paraId="74648830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5755" w:type="dxa"/>
            <w:shd w:val="clear" w:color="auto" w:fill="auto"/>
          </w:tcPr>
          <w:p w14:paraId="0351A354" w14:textId="6508CF9C" w:rsidR="00766201" w:rsidRPr="00223F7C" w:rsidRDefault="00766201" w:rsidP="00226A13">
            <w:pPr>
              <w:pStyle w:val="Subtitle"/>
              <w:jc w:val="left"/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Ability to communicate effectively both in writing and verbally, with service users and colleagues.</w:t>
            </w:r>
          </w:p>
        </w:tc>
        <w:tc>
          <w:tcPr>
            <w:tcW w:w="1616" w:type="dxa"/>
          </w:tcPr>
          <w:p w14:paraId="6DF377EC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737274A4" w14:textId="77777777" w:rsidTr="17DFCABD">
        <w:tc>
          <w:tcPr>
            <w:tcW w:w="2093" w:type="dxa"/>
            <w:shd w:val="clear" w:color="auto" w:fill="auto"/>
          </w:tcPr>
          <w:p w14:paraId="047A648A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683200D9" w14:textId="1E118D35" w:rsidR="00766201" w:rsidRPr="00223F7C" w:rsidRDefault="00766201" w:rsidP="00226A13">
            <w:pPr>
              <w:rPr>
                <w:rFonts w:ascii="Calibri" w:eastAsia="Arial" w:hAnsi="Calibri" w:cs="Calibri"/>
              </w:rPr>
            </w:pPr>
            <w:r w:rsidRPr="00223F7C">
              <w:rPr>
                <w:rFonts w:ascii="Calibri" w:eastAsia="Arial" w:hAnsi="Calibri" w:cs="Calibri"/>
              </w:rPr>
              <w:t xml:space="preserve">Ability to work as part of a team, demonstrating a creative solution focussed approach to problem solving </w:t>
            </w:r>
          </w:p>
        </w:tc>
        <w:tc>
          <w:tcPr>
            <w:tcW w:w="1616" w:type="dxa"/>
          </w:tcPr>
          <w:p w14:paraId="615776B9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45409907" w14:textId="77777777" w:rsidTr="17DFCABD">
        <w:tc>
          <w:tcPr>
            <w:tcW w:w="2093" w:type="dxa"/>
            <w:shd w:val="clear" w:color="auto" w:fill="auto"/>
          </w:tcPr>
          <w:p w14:paraId="08F1A4D4" w14:textId="77777777" w:rsidR="00766201" w:rsidRPr="00223F7C" w:rsidRDefault="00766201" w:rsidP="0037406C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5755" w:type="dxa"/>
            <w:shd w:val="clear" w:color="auto" w:fill="auto"/>
          </w:tcPr>
          <w:p w14:paraId="5AF39A4F" w14:textId="2262F58F" w:rsidR="00766201" w:rsidRPr="00223F7C" w:rsidRDefault="00766201" w:rsidP="00226A13">
            <w:pPr>
              <w:pStyle w:val="Subtitle"/>
              <w:jc w:val="left"/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Ability to use a range of IT systems and input onto case records as needed</w:t>
            </w:r>
          </w:p>
        </w:tc>
        <w:tc>
          <w:tcPr>
            <w:tcW w:w="1616" w:type="dxa"/>
          </w:tcPr>
          <w:p w14:paraId="4E73A2FD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155C88A7" w14:textId="77777777" w:rsidTr="17DFCABD">
        <w:tc>
          <w:tcPr>
            <w:tcW w:w="2093" w:type="dxa"/>
            <w:shd w:val="clear" w:color="auto" w:fill="auto"/>
          </w:tcPr>
          <w:p w14:paraId="5A3B8891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5755" w:type="dxa"/>
            <w:shd w:val="clear" w:color="auto" w:fill="auto"/>
          </w:tcPr>
          <w:p w14:paraId="61269393" w14:textId="40D000E9" w:rsidR="00766201" w:rsidRPr="00223F7C" w:rsidRDefault="01F3CE05" w:rsidP="00226A13">
            <w:pPr>
              <w:pStyle w:val="Subtitle"/>
              <w:jc w:val="left"/>
              <w:rPr>
                <w:rFonts w:ascii="Calibri" w:hAnsi="Calibri" w:cs="Calibri"/>
              </w:rPr>
            </w:pPr>
            <w:r w:rsidRPr="17DFCABD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Ability to manipulate basic data </w:t>
            </w:r>
            <w:r w:rsidR="14B174B5" w:rsidRPr="17DFCABD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using </w:t>
            </w:r>
            <w:r w:rsidRPr="17DFCABD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Excel, producing reports as needed </w:t>
            </w:r>
          </w:p>
        </w:tc>
        <w:tc>
          <w:tcPr>
            <w:tcW w:w="1616" w:type="dxa"/>
          </w:tcPr>
          <w:p w14:paraId="1FF85834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Desirable</w:t>
            </w:r>
          </w:p>
        </w:tc>
      </w:tr>
      <w:tr w:rsidR="00766201" w:rsidRPr="00223F7C" w14:paraId="607E0979" w14:textId="77777777" w:rsidTr="17DFCABD">
        <w:tc>
          <w:tcPr>
            <w:tcW w:w="2093" w:type="dxa"/>
            <w:shd w:val="clear" w:color="auto" w:fill="auto"/>
          </w:tcPr>
          <w:p w14:paraId="19F32644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5755" w:type="dxa"/>
            <w:shd w:val="clear" w:color="auto" w:fill="auto"/>
          </w:tcPr>
          <w:p w14:paraId="200FD001" w14:textId="77777777" w:rsidR="00766201" w:rsidRPr="00223F7C" w:rsidRDefault="00766201" w:rsidP="0037406C">
            <w:pPr>
              <w:pStyle w:val="Footer"/>
              <w:tabs>
                <w:tab w:val="clear" w:pos="4513"/>
                <w:tab w:val="clear" w:pos="9026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Ability to identify potential Safeguarding concerns.</w:t>
            </w:r>
          </w:p>
        </w:tc>
        <w:tc>
          <w:tcPr>
            <w:tcW w:w="1616" w:type="dxa"/>
          </w:tcPr>
          <w:p w14:paraId="19AB6CEA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7A94D4A5" w14:textId="77777777" w:rsidTr="17DFCABD">
        <w:tc>
          <w:tcPr>
            <w:tcW w:w="2093" w:type="dxa"/>
            <w:shd w:val="clear" w:color="auto" w:fill="auto"/>
          </w:tcPr>
          <w:p w14:paraId="5E3E5733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6AFDB65A" w14:textId="64243CED" w:rsidR="00766201" w:rsidRPr="00223F7C" w:rsidRDefault="00766201" w:rsidP="00226A13">
            <w:pPr>
              <w:rPr>
                <w:rFonts w:ascii="Calibri" w:hAnsi="Calibri" w:cs="Calibri"/>
                <w:bCs/>
                <w:lang w:eastAsia="en-US"/>
              </w:rPr>
            </w:pPr>
            <w:r w:rsidRPr="00223F7C">
              <w:rPr>
                <w:rFonts w:ascii="Calibri" w:hAnsi="Calibri" w:cs="Calibri"/>
                <w:bCs/>
                <w:lang w:eastAsia="en-US"/>
              </w:rPr>
              <w:t>Ability to manage potentially sensitive situations with service users around the collection of personal information and maintain high levels of confidentiality.</w:t>
            </w:r>
          </w:p>
        </w:tc>
        <w:tc>
          <w:tcPr>
            <w:tcW w:w="1616" w:type="dxa"/>
          </w:tcPr>
          <w:p w14:paraId="22498C37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4C77B56C" w14:textId="77777777" w:rsidTr="17DFCABD">
        <w:tc>
          <w:tcPr>
            <w:tcW w:w="2093" w:type="dxa"/>
            <w:shd w:val="clear" w:color="auto" w:fill="auto"/>
          </w:tcPr>
          <w:p w14:paraId="3AAEC6C3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5E0BF464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Cs/>
                <w:lang w:eastAsia="en-US"/>
              </w:rPr>
            </w:pPr>
            <w:r w:rsidRPr="00223F7C">
              <w:rPr>
                <w:rFonts w:ascii="Calibri" w:hAnsi="Calibri" w:cs="Calibri"/>
                <w:bCs/>
                <w:lang w:eastAsia="en-US"/>
              </w:rPr>
              <w:t>Ability to work at pace when required, maintaining high levels of accuracy in written work.</w:t>
            </w:r>
          </w:p>
        </w:tc>
        <w:tc>
          <w:tcPr>
            <w:tcW w:w="1616" w:type="dxa"/>
          </w:tcPr>
          <w:p w14:paraId="0BAB7A19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17DFCABD" w14:paraId="0BB32627" w14:textId="77777777" w:rsidTr="17DFCABD">
        <w:tc>
          <w:tcPr>
            <w:tcW w:w="2093" w:type="dxa"/>
            <w:shd w:val="clear" w:color="auto" w:fill="auto"/>
          </w:tcPr>
          <w:p w14:paraId="094A7E30" w14:textId="316B2F67" w:rsidR="17DFCABD" w:rsidRDefault="17DFCABD" w:rsidP="17DFCAB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55" w:type="dxa"/>
            <w:shd w:val="clear" w:color="auto" w:fill="auto"/>
          </w:tcPr>
          <w:p w14:paraId="2A40C142" w14:textId="776D3D00" w:rsidR="5066C36F" w:rsidRPr="00D248B3" w:rsidRDefault="5066C36F" w:rsidP="17DFCABD">
            <w:pPr>
              <w:rPr>
                <w:rFonts w:ascii="Calibri" w:eastAsia="Calibri" w:hAnsi="Calibri" w:cs="Calibri"/>
              </w:rPr>
            </w:pPr>
            <w:r w:rsidRPr="00D248B3">
              <w:rPr>
                <w:rFonts w:ascii="Calibri" w:eastAsia="Calibri" w:hAnsi="Calibri" w:cs="Calibri"/>
              </w:rPr>
              <w:t>Ability to listen effectively and actively, leading to strengths based empathetic conversations</w:t>
            </w:r>
          </w:p>
        </w:tc>
        <w:tc>
          <w:tcPr>
            <w:tcW w:w="1616" w:type="dxa"/>
          </w:tcPr>
          <w:p w14:paraId="41B87DC8" w14:textId="29E16841" w:rsidR="5066C36F" w:rsidRDefault="5066C36F" w:rsidP="17DFCABD">
            <w:pPr>
              <w:rPr>
                <w:rFonts w:ascii="Calibri" w:hAnsi="Calibri" w:cs="Calibri"/>
              </w:rPr>
            </w:pPr>
            <w:r w:rsidRPr="17DFCABD">
              <w:rPr>
                <w:rFonts w:ascii="Calibri" w:hAnsi="Calibri" w:cs="Calibri"/>
              </w:rPr>
              <w:t>Essential</w:t>
            </w:r>
          </w:p>
        </w:tc>
      </w:tr>
      <w:tr w:rsidR="00766201" w:rsidRPr="00223F7C" w14:paraId="44A75FE8" w14:textId="77777777" w:rsidTr="17DFCABD">
        <w:tc>
          <w:tcPr>
            <w:tcW w:w="2093" w:type="dxa"/>
            <w:shd w:val="clear" w:color="auto" w:fill="auto"/>
          </w:tcPr>
          <w:p w14:paraId="2777CDBF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5755" w:type="dxa"/>
            <w:shd w:val="clear" w:color="auto" w:fill="auto"/>
          </w:tcPr>
          <w:p w14:paraId="3A1CE63D" w14:textId="77777777" w:rsidR="00766201" w:rsidRPr="00223F7C" w:rsidRDefault="00766201" w:rsidP="0037406C">
            <w:pPr>
              <w:pStyle w:val="Subtitle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223F7C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Demonstrates resilience in dealing with difficult and sensitive information and capacity to cope with high pressure situations.</w:t>
            </w:r>
          </w:p>
        </w:tc>
        <w:tc>
          <w:tcPr>
            <w:tcW w:w="1616" w:type="dxa"/>
          </w:tcPr>
          <w:p w14:paraId="01B98170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 xml:space="preserve">Desirable </w:t>
            </w:r>
          </w:p>
        </w:tc>
      </w:tr>
      <w:tr w:rsidR="00766201" w:rsidRPr="00223F7C" w14:paraId="3F10B3A1" w14:textId="77777777" w:rsidTr="17DFCABD">
        <w:tc>
          <w:tcPr>
            <w:tcW w:w="2093" w:type="dxa"/>
            <w:shd w:val="clear" w:color="auto" w:fill="auto"/>
          </w:tcPr>
          <w:p w14:paraId="6417264A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5755" w:type="dxa"/>
            <w:shd w:val="clear" w:color="auto" w:fill="auto"/>
          </w:tcPr>
          <w:p w14:paraId="6724E203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616" w:type="dxa"/>
          </w:tcPr>
          <w:p w14:paraId="0CFF73F8" w14:textId="77777777" w:rsidR="00766201" w:rsidRPr="00223F7C" w:rsidRDefault="00766201" w:rsidP="0037406C">
            <w:pPr>
              <w:tabs>
                <w:tab w:val="right" w:leader="dot" w:pos="8080"/>
              </w:tabs>
              <w:spacing w:before="120"/>
              <w:rPr>
                <w:rFonts w:ascii="Calibri" w:hAnsi="Calibri" w:cs="Calibri"/>
              </w:rPr>
            </w:pPr>
          </w:p>
        </w:tc>
      </w:tr>
      <w:tr w:rsidR="00766201" w:rsidRPr="00223F7C" w14:paraId="0EB040CE" w14:textId="77777777" w:rsidTr="17DFCABD">
        <w:tc>
          <w:tcPr>
            <w:tcW w:w="2093" w:type="dxa"/>
            <w:shd w:val="clear" w:color="auto" w:fill="auto"/>
          </w:tcPr>
          <w:p w14:paraId="7EC80CB7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5B9CB187" w14:textId="77777777" w:rsidR="00766201" w:rsidRPr="00223F7C" w:rsidRDefault="00766201" w:rsidP="0037406C">
            <w:pPr>
              <w:jc w:val="both"/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Experience of or understanding of working in a multi-agency environment</w:t>
            </w:r>
            <w:r w:rsidRPr="00223F7C">
              <w:rPr>
                <w:rFonts w:ascii="Calibri" w:eastAsia="Arial" w:hAnsi="Calibri" w:cs="Calibri"/>
              </w:rPr>
              <w:t xml:space="preserve"> to facilitate holistic support</w:t>
            </w:r>
            <w:r w:rsidRPr="00223F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6" w:type="dxa"/>
          </w:tcPr>
          <w:p w14:paraId="25537B5C" w14:textId="77777777" w:rsidR="00766201" w:rsidRPr="00223F7C" w:rsidRDefault="00766201" w:rsidP="0037406C">
            <w:pPr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>Essential</w:t>
            </w:r>
          </w:p>
        </w:tc>
      </w:tr>
      <w:tr w:rsidR="00AD2D1F" w:rsidRPr="00223F7C" w14:paraId="01556418" w14:textId="77777777" w:rsidTr="17DFCABD">
        <w:tc>
          <w:tcPr>
            <w:tcW w:w="2093" w:type="dxa"/>
            <w:shd w:val="clear" w:color="auto" w:fill="auto"/>
          </w:tcPr>
          <w:p w14:paraId="5E0D3CCB" w14:textId="77777777" w:rsidR="00AD2D1F" w:rsidRPr="00C126ED" w:rsidRDefault="00AD2D1F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3CE21AE0" w14:textId="412DC443" w:rsidR="00AD2D1F" w:rsidRPr="00C126ED" w:rsidRDefault="002414E6" w:rsidP="0037406C">
            <w:pPr>
              <w:jc w:val="both"/>
              <w:rPr>
                <w:rFonts w:ascii="Calibri" w:hAnsi="Calibri" w:cs="Calibri"/>
              </w:rPr>
            </w:pPr>
            <w:r w:rsidRPr="00D248B3">
              <w:rPr>
                <w:rFonts w:ascii="Calibri" w:hAnsi="Calibri" w:cs="Calibri"/>
              </w:rPr>
              <w:t>Experience</w:t>
            </w:r>
            <w:r w:rsidR="007611DF" w:rsidRPr="00D248B3">
              <w:rPr>
                <w:rFonts w:ascii="Calibri" w:hAnsi="Calibri" w:cs="Calibri"/>
              </w:rPr>
              <w:t xml:space="preserve"> of working with</w:t>
            </w:r>
            <w:r w:rsidR="001F4D10" w:rsidRPr="00D248B3">
              <w:rPr>
                <w:rFonts w:ascii="Calibri" w:hAnsi="Calibri" w:cs="Calibri"/>
              </w:rPr>
              <w:t xml:space="preserve"> </w:t>
            </w:r>
            <w:r w:rsidR="00317F1E" w:rsidRPr="00D248B3">
              <w:rPr>
                <w:rFonts w:ascii="Calibri" w:hAnsi="Calibri" w:cs="Calibri"/>
              </w:rPr>
              <w:t xml:space="preserve">and </w:t>
            </w:r>
            <w:r w:rsidR="00D61454" w:rsidRPr="00D248B3">
              <w:rPr>
                <w:rFonts w:ascii="Calibri" w:hAnsi="Calibri" w:cs="Calibri"/>
              </w:rPr>
              <w:t>support</w:t>
            </w:r>
            <w:r w:rsidR="00317F1E" w:rsidRPr="00D248B3">
              <w:rPr>
                <w:rFonts w:ascii="Calibri" w:hAnsi="Calibri" w:cs="Calibri"/>
              </w:rPr>
              <w:t>ing residents when they are st</w:t>
            </w:r>
            <w:r w:rsidR="00806B07">
              <w:rPr>
                <w:rFonts w:ascii="Calibri" w:hAnsi="Calibri" w:cs="Calibri"/>
              </w:rPr>
              <w:t>r</w:t>
            </w:r>
            <w:r w:rsidR="00317F1E" w:rsidRPr="00D248B3">
              <w:rPr>
                <w:rFonts w:ascii="Calibri" w:hAnsi="Calibri" w:cs="Calibri"/>
              </w:rPr>
              <w:t xml:space="preserve">uggling with the </w:t>
            </w:r>
            <w:r w:rsidR="001F4D10" w:rsidRPr="00D248B3">
              <w:rPr>
                <w:rFonts w:ascii="Calibri" w:hAnsi="Calibri" w:cs="Calibri"/>
              </w:rPr>
              <w:t>cost of living.</w:t>
            </w:r>
          </w:p>
        </w:tc>
        <w:tc>
          <w:tcPr>
            <w:tcW w:w="1616" w:type="dxa"/>
          </w:tcPr>
          <w:p w14:paraId="492DE921" w14:textId="77777777" w:rsidR="00AD2D1F" w:rsidRPr="00223F7C" w:rsidRDefault="00AD2D1F" w:rsidP="0037406C">
            <w:pPr>
              <w:rPr>
                <w:rFonts w:ascii="Calibri" w:hAnsi="Calibri" w:cs="Calibri"/>
              </w:rPr>
            </w:pPr>
          </w:p>
        </w:tc>
      </w:tr>
      <w:tr w:rsidR="00766201" w:rsidRPr="00223F7C" w14:paraId="38DC676C" w14:textId="77777777" w:rsidTr="17DFCABD">
        <w:tc>
          <w:tcPr>
            <w:tcW w:w="2093" w:type="dxa"/>
            <w:shd w:val="clear" w:color="auto" w:fill="auto"/>
          </w:tcPr>
          <w:p w14:paraId="1AB2E426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  <w:r w:rsidRPr="00223F7C">
              <w:rPr>
                <w:rFonts w:ascii="Calibri" w:hAnsi="Calibri" w:cs="Calibri"/>
                <w:b/>
              </w:rPr>
              <w:t>Safeguarding</w:t>
            </w:r>
          </w:p>
        </w:tc>
        <w:tc>
          <w:tcPr>
            <w:tcW w:w="5755" w:type="dxa"/>
            <w:shd w:val="clear" w:color="auto" w:fill="auto"/>
          </w:tcPr>
          <w:p w14:paraId="5BE739F4" w14:textId="77777777" w:rsidR="00766201" w:rsidRPr="00223F7C" w:rsidDel="00B55EE5" w:rsidRDefault="00766201" w:rsidP="0037406C">
            <w:pPr>
              <w:rPr>
                <w:rFonts w:ascii="Calibri" w:eastAsia="Arial" w:hAnsi="Calibri" w:cs="Calibri"/>
              </w:rPr>
            </w:pPr>
          </w:p>
        </w:tc>
        <w:tc>
          <w:tcPr>
            <w:tcW w:w="1616" w:type="dxa"/>
          </w:tcPr>
          <w:p w14:paraId="50A72FAA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</w:p>
        </w:tc>
      </w:tr>
      <w:tr w:rsidR="00766201" w:rsidRPr="00223F7C" w14:paraId="7A14E1BD" w14:textId="77777777" w:rsidTr="17DFCABD">
        <w:tc>
          <w:tcPr>
            <w:tcW w:w="2093" w:type="dxa"/>
            <w:shd w:val="clear" w:color="auto" w:fill="auto"/>
          </w:tcPr>
          <w:p w14:paraId="7A786BD4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78CD9CCC" w14:textId="49F6E7EA" w:rsidR="00766201" w:rsidRPr="00223F7C" w:rsidDel="00B55EE5" w:rsidRDefault="00766201" w:rsidP="0037406C">
            <w:pPr>
              <w:rPr>
                <w:rFonts w:ascii="Calibri" w:eastAsia="Arial" w:hAnsi="Calibri" w:cs="Calibri"/>
              </w:rPr>
            </w:pPr>
            <w:r w:rsidRPr="00223F7C">
              <w:rPr>
                <w:rFonts w:ascii="Calibri" w:hAnsi="Calibri" w:cs="Calibri"/>
              </w:rPr>
              <w:t>Ability to work in a way that promotes the safety and well-being of children and young people/adults</w:t>
            </w:r>
            <w:r w:rsidR="0042251E">
              <w:rPr>
                <w:rFonts w:ascii="Calibri" w:hAnsi="Calibri" w:cs="Calibri"/>
              </w:rPr>
              <w:t xml:space="preserve"> at risk</w:t>
            </w:r>
            <w:r w:rsidRPr="00223F7C">
              <w:rPr>
                <w:rFonts w:ascii="Calibri" w:hAnsi="Calibri" w:cs="Calibri"/>
              </w:rPr>
              <w:t xml:space="preserve">.  </w:t>
            </w:r>
          </w:p>
        </w:tc>
        <w:tc>
          <w:tcPr>
            <w:tcW w:w="1616" w:type="dxa"/>
          </w:tcPr>
          <w:p w14:paraId="030536D3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 xml:space="preserve">Essential </w:t>
            </w:r>
          </w:p>
        </w:tc>
      </w:tr>
      <w:tr w:rsidR="00766201" w:rsidRPr="00223F7C" w14:paraId="05A2CFFA" w14:textId="77777777" w:rsidTr="17DFCABD">
        <w:tc>
          <w:tcPr>
            <w:tcW w:w="2093" w:type="dxa"/>
            <w:shd w:val="clear" w:color="auto" w:fill="auto"/>
          </w:tcPr>
          <w:p w14:paraId="0E250C7F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shd w:val="clear" w:color="auto" w:fill="auto"/>
          </w:tcPr>
          <w:p w14:paraId="159BE57C" w14:textId="5D4248BB" w:rsidR="00766201" w:rsidRPr="00223F7C" w:rsidRDefault="00766201" w:rsidP="00226A13">
            <w:pPr>
              <w:widowControl w:val="0"/>
              <w:tabs>
                <w:tab w:val="left" w:pos="459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 xml:space="preserve">Demonstrate understanding of and acceptance and commitment to the principles of human rights and equality and how they underpin practice. </w:t>
            </w:r>
          </w:p>
        </w:tc>
        <w:tc>
          <w:tcPr>
            <w:tcW w:w="1616" w:type="dxa"/>
          </w:tcPr>
          <w:p w14:paraId="18BF801E" w14:textId="77777777" w:rsidR="00766201" w:rsidRPr="00223F7C" w:rsidRDefault="00766201" w:rsidP="0037406C">
            <w:pPr>
              <w:tabs>
                <w:tab w:val="right" w:leader="dot" w:pos="8080"/>
              </w:tabs>
              <w:rPr>
                <w:rFonts w:ascii="Calibri" w:hAnsi="Calibri" w:cs="Calibri"/>
              </w:rPr>
            </w:pPr>
            <w:r w:rsidRPr="00223F7C">
              <w:rPr>
                <w:rFonts w:ascii="Calibri" w:hAnsi="Calibri" w:cs="Calibri"/>
              </w:rPr>
              <w:t xml:space="preserve">Essential </w:t>
            </w:r>
          </w:p>
        </w:tc>
      </w:tr>
    </w:tbl>
    <w:p w14:paraId="181B461D" w14:textId="77777777" w:rsidR="0009729A" w:rsidRPr="0009729A" w:rsidRDefault="0009729A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695D9702" w14:textId="77777777" w:rsidR="00880FAD" w:rsidRPr="0009729A" w:rsidRDefault="00880FAD" w:rsidP="00880FAD">
      <w:pPr>
        <w:shd w:val="clear" w:color="auto" w:fill="000000"/>
        <w:ind w:left="-567"/>
        <w:jc w:val="center"/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  <w:r w:rsidRPr="0009729A"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  <w:t>Disclosure level</w:t>
      </w:r>
    </w:p>
    <w:p w14:paraId="467704B6" w14:textId="77777777" w:rsidR="00880FAD" w:rsidRPr="0009729A" w:rsidRDefault="00880FAD" w:rsidP="00880FAD">
      <w:pPr>
        <w:jc w:val="center"/>
        <w:rPr>
          <w:rFonts w:asciiTheme="minorHAnsi" w:hAnsiTheme="minorHAnsi" w:cstheme="minorHAnsi"/>
          <w:color w:val="FFFFFF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403"/>
        <w:gridCol w:w="2395"/>
      </w:tblGrid>
      <w:tr w:rsidR="00880FAD" w:rsidRPr="0009729A" w14:paraId="32214293" w14:textId="77777777" w:rsidTr="008E4089">
        <w:tc>
          <w:tcPr>
            <w:tcW w:w="4680" w:type="dxa"/>
            <w:vMerge w:val="restart"/>
            <w:shd w:val="clear" w:color="auto" w:fill="auto"/>
          </w:tcPr>
          <w:p w14:paraId="5EFCA3EA" w14:textId="77777777" w:rsidR="00880FAD" w:rsidRPr="0009729A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729A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  <w:shd w:val="clear" w:color="auto" w:fill="auto"/>
          </w:tcPr>
          <w:p w14:paraId="1D293422" w14:textId="77777777" w:rsidR="00880FAD" w:rsidRPr="00EE10D3" w:rsidRDefault="00880FAD" w:rsidP="008E408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0D3">
              <w:rPr>
                <w:rFonts w:asciiTheme="minorHAnsi" w:hAnsiTheme="minorHAnsi" w:cstheme="minorHAnsi"/>
                <w:b/>
                <w:sz w:val="22"/>
                <w:szCs w:val="22"/>
              </w:rPr>
              <w:t>None</w:t>
            </w:r>
          </w:p>
        </w:tc>
        <w:tc>
          <w:tcPr>
            <w:tcW w:w="2430" w:type="dxa"/>
            <w:shd w:val="clear" w:color="auto" w:fill="auto"/>
          </w:tcPr>
          <w:p w14:paraId="50C1B3F3" w14:textId="5A152FC9" w:rsidR="00880FAD" w:rsidRPr="0009729A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09729A" w14:paraId="41DBCC20" w14:textId="77777777" w:rsidTr="008E4089">
        <w:tc>
          <w:tcPr>
            <w:tcW w:w="4680" w:type="dxa"/>
            <w:vMerge/>
            <w:shd w:val="clear" w:color="auto" w:fill="auto"/>
          </w:tcPr>
          <w:p w14:paraId="4103DE50" w14:textId="77777777" w:rsidR="00880FAD" w:rsidRPr="0009729A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C7485E4" w14:textId="429B4790" w:rsidR="00880FAD" w:rsidRPr="0009729A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D416C12" w14:textId="0801A81E" w:rsidR="00880FAD" w:rsidRPr="0009729A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32BC72" w14:textId="77777777" w:rsidR="00880FAD" w:rsidRPr="0009729A" w:rsidRDefault="00880FAD" w:rsidP="00880FAD">
      <w:pPr>
        <w:rPr>
          <w:rFonts w:asciiTheme="minorHAnsi" w:hAnsiTheme="minorHAnsi" w:cstheme="minorHAnsi"/>
          <w:sz w:val="22"/>
          <w:szCs w:val="22"/>
        </w:rPr>
      </w:pPr>
    </w:p>
    <w:sectPr w:rsidR="00880FAD" w:rsidRPr="0009729A" w:rsidSect="00143722">
      <w:headerReference w:type="default" r:id="rId11"/>
      <w:footerReference w:type="default" r:id="rId12"/>
      <w:pgSz w:w="11906" w:h="16838"/>
      <w:pgMar w:top="1079" w:right="92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BA42" w14:textId="77777777" w:rsidR="00372F5A" w:rsidRDefault="00372F5A" w:rsidP="00661C2F">
      <w:r>
        <w:separator/>
      </w:r>
    </w:p>
  </w:endnote>
  <w:endnote w:type="continuationSeparator" w:id="0">
    <w:p w14:paraId="4037B13D" w14:textId="77777777" w:rsidR="00372F5A" w:rsidRDefault="00372F5A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5284" w14:textId="0CA3DE1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65028E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75338351" w14:textId="77777777" w:rsidR="000A534D" w:rsidRPr="00661C2F" w:rsidRDefault="000A534D" w:rsidP="000A534D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October 2020</w:t>
    </w:r>
  </w:p>
  <w:p w14:paraId="5441B3E2" w14:textId="77777777" w:rsidR="00BF63E2" w:rsidRDefault="00BF63E2" w:rsidP="000A53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328A" w14:textId="77777777" w:rsidR="00372F5A" w:rsidRDefault="00372F5A" w:rsidP="00661C2F">
      <w:r>
        <w:separator/>
      </w:r>
    </w:p>
  </w:footnote>
  <w:footnote w:type="continuationSeparator" w:id="0">
    <w:p w14:paraId="154D9CC4" w14:textId="77777777" w:rsidR="00372F5A" w:rsidRDefault="00372F5A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FD56" w14:textId="77777777" w:rsidR="0009729A" w:rsidRDefault="0009729A" w:rsidP="0009729A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F4B3AC" wp14:editId="7D9D85C1">
          <wp:extent cx="2322830" cy="494030"/>
          <wp:effectExtent l="0" t="0" r="127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E2C421" w14:textId="77777777" w:rsidR="0009729A" w:rsidRDefault="0009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BCD34FE"/>
    <w:multiLevelType w:val="hybridMultilevel"/>
    <w:tmpl w:val="4D62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00852962">
    <w:abstractNumId w:val="7"/>
  </w:num>
  <w:num w:numId="2" w16cid:durableId="350884702">
    <w:abstractNumId w:val="1"/>
  </w:num>
  <w:num w:numId="3" w16cid:durableId="1630470324">
    <w:abstractNumId w:val="6"/>
  </w:num>
  <w:num w:numId="4" w16cid:durableId="1304578717">
    <w:abstractNumId w:val="0"/>
  </w:num>
  <w:num w:numId="5" w16cid:durableId="159589923">
    <w:abstractNumId w:val="5"/>
  </w:num>
  <w:num w:numId="6" w16cid:durableId="178128078">
    <w:abstractNumId w:val="2"/>
  </w:num>
  <w:num w:numId="7" w16cid:durableId="693507476">
    <w:abstractNumId w:val="8"/>
  </w:num>
  <w:num w:numId="8" w16cid:durableId="1692877424">
    <w:abstractNumId w:val="3"/>
  </w:num>
  <w:num w:numId="9" w16cid:durableId="183791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3CA6"/>
    <w:rsid w:val="0001471C"/>
    <w:rsid w:val="00016135"/>
    <w:rsid w:val="00017426"/>
    <w:rsid w:val="00024EB3"/>
    <w:rsid w:val="00030E70"/>
    <w:rsid w:val="000369A5"/>
    <w:rsid w:val="00036ACA"/>
    <w:rsid w:val="0004111E"/>
    <w:rsid w:val="0006361F"/>
    <w:rsid w:val="00064EC4"/>
    <w:rsid w:val="0009729A"/>
    <w:rsid w:val="000A534D"/>
    <w:rsid w:val="000B3446"/>
    <w:rsid w:val="000D5624"/>
    <w:rsid w:val="000D76FB"/>
    <w:rsid w:val="00102864"/>
    <w:rsid w:val="001338AF"/>
    <w:rsid w:val="00143722"/>
    <w:rsid w:val="0014505C"/>
    <w:rsid w:val="001501E1"/>
    <w:rsid w:val="001A23D3"/>
    <w:rsid w:val="001A6B4A"/>
    <w:rsid w:val="001B1137"/>
    <w:rsid w:val="001C4448"/>
    <w:rsid w:val="001C6F5B"/>
    <w:rsid w:val="001D097C"/>
    <w:rsid w:val="001D4A4B"/>
    <w:rsid w:val="001E05E7"/>
    <w:rsid w:val="001E1AD7"/>
    <w:rsid w:val="001F0959"/>
    <w:rsid w:val="001F4D10"/>
    <w:rsid w:val="00216F43"/>
    <w:rsid w:val="00226A13"/>
    <w:rsid w:val="00226C67"/>
    <w:rsid w:val="002344C9"/>
    <w:rsid w:val="002404F5"/>
    <w:rsid w:val="002414E6"/>
    <w:rsid w:val="00244C73"/>
    <w:rsid w:val="002822A5"/>
    <w:rsid w:val="002970D7"/>
    <w:rsid w:val="002B400C"/>
    <w:rsid w:val="002F4CAD"/>
    <w:rsid w:val="00317F1E"/>
    <w:rsid w:val="003220BA"/>
    <w:rsid w:val="0033339E"/>
    <w:rsid w:val="003533E2"/>
    <w:rsid w:val="00361F05"/>
    <w:rsid w:val="00372F5A"/>
    <w:rsid w:val="00383B0D"/>
    <w:rsid w:val="003A757E"/>
    <w:rsid w:val="003B70CF"/>
    <w:rsid w:val="0042251E"/>
    <w:rsid w:val="00451EDD"/>
    <w:rsid w:val="00452F3F"/>
    <w:rsid w:val="00462501"/>
    <w:rsid w:val="00471AF1"/>
    <w:rsid w:val="0049424C"/>
    <w:rsid w:val="004A5EF4"/>
    <w:rsid w:val="004A7E9D"/>
    <w:rsid w:val="004C4F52"/>
    <w:rsid w:val="004C5E44"/>
    <w:rsid w:val="004D7703"/>
    <w:rsid w:val="004E115C"/>
    <w:rsid w:val="004E55EA"/>
    <w:rsid w:val="00541983"/>
    <w:rsid w:val="005450D9"/>
    <w:rsid w:val="005567E0"/>
    <w:rsid w:val="0056201A"/>
    <w:rsid w:val="005732B0"/>
    <w:rsid w:val="005851B5"/>
    <w:rsid w:val="00594FCC"/>
    <w:rsid w:val="00595B5E"/>
    <w:rsid w:val="005D021D"/>
    <w:rsid w:val="005D4A5D"/>
    <w:rsid w:val="005E12A6"/>
    <w:rsid w:val="006272E6"/>
    <w:rsid w:val="0065028E"/>
    <w:rsid w:val="00661C2F"/>
    <w:rsid w:val="006A660F"/>
    <w:rsid w:val="006B5E8F"/>
    <w:rsid w:val="006B6843"/>
    <w:rsid w:val="006D4EE0"/>
    <w:rsid w:val="006F0044"/>
    <w:rsid w:val="006F630F"/>
    <w:rsid w:val="00712E1E"/>
    <w:rsid w:val="00746CB6"/>
    <w:rsid w:val="007500E2"/>
    <w:rsid w:val="007611DF"/>
    <w:rsid w:val="00766201"/>
    <w:rsid w:val="00766DF4"/>
    <w:rsid w:val="007A198F"/>
    <w:rsid w:val="007B7855"/>
    <w:rsid w:val="007D1773"/>
    <w:rsid w:val="007E11F6"/>
    <w:rsid w:val="007E7B56"/>
    <w:rsid w:val="0080544A"/>
    <w:rsid w:val="00806B07"/>
    <w:rsid w:val="00850B5C"/>
    <w:rsid w:val="00853E93"/>
    <w:rsid w:val="00854917"/>
    <w:rsid w:val="00860910"/>
    <w:rsid w:val="00861AFC"/>
    <w:rsid w:val="00880FAD"/>
    <w:rsid w:val="00891FE2"/>
    <w:rsid w:val="008D56C5"/>
    <w:rsid w:val="008E1244"/>
    <w:rsid w:val="008E4089"/>
    <w:rsid w:val="008F2CA1"/>
    <w:rsid w:val="008F5A76"/>
    <w:rsid w:val="008F7BAC"/>
    <w:rsid w:val="009329B8"/>
    <w:rsid w:val="00937306"/>
    <w:rsid w:val="00970B19"/>
    <w:rsid w:val="009735F2"/>
    <w:rsid w:val="00976B07"/>
    <w:rsid w:val="0098426C"/>
    <w:rsid w:val="009C2F71"/>
    <w:rsid w:val="009D443F"/>
    <w:rsid w:val="00A05CBB"/>
    <w:rsid w:val="00A4048E"/>
    <w:rsid w:val="00A54F9B"/>
    <w:rsid w:val="00A804DD"/>
    <w:rsid w:val="00A8074A"/>
    <w:rsid w:val="00AB4E9B"/>
    <w:rsid w:val="00AD2D1F"/>
    <w:rsid w:val="00AF2759"/>
    <w:rsid w:val="00B25EAC"/>
    <w:rsid w:val="00B5159A"/>
    <w:rsid w:val="00B60DA6"/>
    <w:rsid w:val="00B8100E"/>
    <w:rsid w:val="00B811B9"/>
    <w:rsid w:val="00BA767B"/>
    <w:rsid w:val="00BB3A05"/>
    <w:rsid w:val="00BB486B"/>
    <w:rsid w:val="00BC182E"/>
    <w:rsid w:val="00BD59E4"/>
    <w:rsid w:val="00BE618C"/>
    <w:rsid w:val="00BF63E2"/>
    <w:rsid w:val="00C126ED"/>
    <w:rsid w:val="00C324AA"/>
    <w:rsid w:val="00C356A8"/>
    <w:rsid w:val="00C36D12"/>
    <w:rsid w:val="00C71F64"/>
    <w:rsid w:val="00C73018"/>
    <w:rsid w:val="00C775F4"/>
    <w:rsid w:val="00C94259"/>
    <w:rsid w:val="00CA498F"/>
    <w:rsid w:val="00CF674D"/>
    <w:rsid w:val="00D02DF7"/>
    <w:rsid w:val="00D248B3"/>
    <w:rsid w:val="00D328A5"/>
    <w:rsid w:val="00D40B8B"/>
    <w:rsid w:val="00D416B4"/>
    <w:rsid w:val="00D52E06"/>
    <w:rsid w:val="00D61454"/>
    <w:rsid w:val="00D6160B"/>
    <w:rsid w:val="00D622D8"/>
    <w:rsid w:val="00D772FB"/>
    <w:rsid w:val="00D80396"/>
    <w:rsid w:val="00D87C57"/>
    <w:rsid w:val="00D87D2E"/>
    <w:rsid w:val="00DB6AE8"/>
    <w:rsid w:val="00DC23FA"/>
    <w:rsid w:val="00DD14A4"/>
    <w:rsid w:val="00DE0317"/>
    <w:rsid w:val="00DE5A0C"/>
    <w:rsid w:val="00DF09BB"/>
    <w:rsid w:val="00E0620D"/>
    <w:rsid w:val="00E2157E"/>
    <w:rsid w:val="00E471C1"/>
    <w:rsid w:val="00E52815"/>
    <w:rsid w:val="00E54EE7"/>
    <w:rsid w:val="00E71E27"/>
    <w:rsid w:val="00E74D7C"/>
    <w:rsid w:val="00E84B21"/>
    <w:rsid w:val="00E87AEB"/>
    <w:rsid w:val="00EB4AB0"/>
    <w:rsid w:val="00EB75FD"/>
    <w:rsid w:val="00EE10D3"/>
    <w:rsid w:val="00EE2B54"/>
    <w:rsid w:val="00EF38BC"/>
    <w:rsid w:val="00F25EDB"/>
    <w:rsid w:val="00F55335"/>
    <w:rsid w:val="00F60F04"/>
    <w:rsid w:val="00F61EA9"/>
    <w:rsid w:val="00F868CD"/>
    <w:rsid w:val="00FB74FD"/>
    <w:rsid w:val="00FD0FF6"/>
    <w:rsid w:val="0197AD3C"/>
    <w:rsid w:val="01F3CE05"/>
    <w:rsid w:val="04CF4DFE"/>
    <w:rsid w:val="08949C93"/>
    <w:rsid w:val="0ABA4FA9"/>
    <w:rsid w:val="0BE33656"/>
    <w:rsid w:val="1279BCAC"/>
    <w:rsid w:val="13B04605"/>
    <w:rsid w:val="14B174B5"/>
    <w:rsid w:val="14BB4165"/>
    <w:rsid w:val="17DFCABD"/>
    <w:rsid w:val="1A3EAD7C"/>
    <w:rsid w:val="1CAD2AED"/>
    <w:rsid w:val="1D89A870"/>
    <w:rsid w:val="21B0C058"/>
    <w:rsid w:val="3400AADB"/>
    <w:rsid w:val="3639D033"/>
    <w:rsid w:val="387B1210"/>
    <w:rsid w:val="3A67385B"/>
    <w:rsid w:val="3B3550EE"/>
    <w:rsid w:val="3BBD3C4A"/>
    <w:rsid w:val="3D9F5D35"/>
    <w:rsid w:val="3F75AC48"/>
    <w:rsid w:val="42F88301"/>
    <w:rsid w:val="434EE8D3"/>
    <w:rsid w:val="45DD7949"/>
    <w:rsid w:val="4A54E5F5"/>
    <w:rsid w:val="4D54415C"/>
    <w:rsid w:val="5066C36F"/>
    <w:rsid w:val="53295394"/>
    <w:rsid w:val="5766A279"/>
    <w:rsid w:val="590272DA"/>
    <w:rsid w:val="61737319"/>
    <w:rsid w:val="61FF3676"/>
    <w:rsid w:val="631870DF"/>
    <w:rsid w:val="6536D738"/>
    <w:rsid w:val="65643C34"/>
    <w:rsid w:val="6584FBB9"/>
    <w:rsid w:val="68FC7515"/>
    <w:rsid w:val="6F92FB6B"/>
    <w:rsid w:val="722996DF"/>
    <w:rsid w:val="729D9E1B"/>
    <w:rsid w:val="72CD632A"/>
    <w:rsid w:val="7554E888"/>
    <w:rsid w:val="786108FB"/>
    <w:rsid w:val="7A26A017"/>
    <w:rsid w:val="7B20E3D3"/>
    <w:rsid w:val="7CDC1B08"/>
    <w:rsid w:val="7E8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9781"/>
  <w15:chartTrackingRefBased/>
  <w15:docId w15:val="{2D17C867-0051-46FE-883C-A994CEA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61C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7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6361F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rsid w:val="00766201"/>
    <w:pPr>
      <w:widowControl w:val="0"/>
      <w:jc w:val="center"/>
    </w:pPr>
    <w:rPr>
      <w:rFonts w:ascii="Arial" w:eastAsia="Arial" w:hAnsi="Arial" w:cs="Arial"/>
      <w:b/>
      <w:color w:val="000000"/>
      <w:sz w:val="22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766201"/>
    <w:rPr>
      <w:rFonts w:ascii="Arial" w:eastAsia="Arial" w:hAnsi="Arial" w:cs="Arial"/>
      <w:b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12" ma:contentTypeDescription="Create a new document." ma:contentTypeScope="" ma:versionID="585007afdcfdbb768993d813d562c1b4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2136a93d1056061d37c04e1cb0b5394d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liverables" minOccurs="0"/>
                <xsd:element ref="ns2:Project_x0020_Title" minOccurs="0"/>
                <xsd:element ref="ns2:SRO" minOccurs="0"/>
                <xsd:element ref="ns2:Involvement_x0020_Requested" minOccurs="0"/>
                <xsd:element ref="ns2:Requirements_x0020_from_x0020_the_x0020_service" minOccurs="0"/>
                <xsd:element ref="ns2:Skills_x0020_Requ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liverables" ma:index="14" nillable="true" ma:displayName="Deliverables" ma:internalName="Deliverables">
      <xsd:simpleType>
        <xsd:restriction base="dms:Note">
          <xsd:maxLength value="255"/>
        </xsd:restriction>
      </xsd:simpleType>
    </xsd:element>
    <xsd:element name="Project_x0020_Title" ma:index="15" nillable="true" ma:displayName="Project Title" ma:internalName="Project_x0020_Title">
      <xsd:simpleType>
        <xsd:restriction base="dms:Text">
          <xsd:maxLength value="255"/>
        </xsd:restriction>
      </xsd:simpleType>
    </xsd:element>
    <xsd:element name="SRO" ma:index="16" nillable="true" ma:displayName="SRO" ma:internalName="SRO">
      <xsd:simpleType>
        <xsd:restriction base="dms:Text">
          <xsd:maxLength value="255"/>
        </xsd:restriction>
      </xsd:simpleType>
    </xsd:element>
    <xsd:element name="Involvement_x0020_Requested" ma:index="17" nillable="true" ma:displayName="Involvement Requested" ma:internalName="Involvement_x0020_Requested">
      <xsd:simpleType>
        <xsd:restriction base="dms:Text">
          <xsd:maxLength value="255"/>
        </xsd:restriction>
      </xsd:simpleType>
    </xsd:element>
    <xsd:element name="Requirements_x0020_from_x0020_the_x0020_service" ma:index="18" nillable="true" ma:displayName="Requirements from the service" ma:internalName="Requirements_x0020_from_x0020_the_x0020_service">
      <xsd:simpleType>
        <xsd:restriction base="dms:Note">
          <xsd:maxLength value="255"/>
        </xsd:restriction>
      </xsd:simpleType>
    </xsd:element>
    <xsd:element name="Skills_x0020_Required" ma:index="19" nillable="true" ma:displayName="Skills Required" ma:internalName="Skil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blem Solving"/>
                    <xsd:enumeration value="Ideas Development"/>
                    <xsd:enumeration value="Design"/>
                    <xsd:enumeration value="Engagement &amp; Facilitation"/>
                    <xsd:enumeration value="Research &amp; Ideas Generation"/>
                    <xsd:enumeration value="Impact &amp; Evalu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Title xmlns="09b21f7a-5c23-465e-9456-167c464d9d38" xsi:nil="true"/>
    <Skills_x0020_Required xmlns="09b21f7a-5c23-465e-9456-167c464d9d38" xsi:nil="true"/>
    <SRO xmlns="09b21f7a-5c23-465e-9456-167c464d9d38" xsi:nil="true"/>
    <Deliverables xmlns="09b21f7a-5c23-465e-9456-167c464d9d38" xsi:nil="true"/>
    <Involvement_x0020_Requested xmlns="09b21f7a-5c23-465e-9456-167c464d9d38" xsi:nil="true"/>
    <Requirements_x0020_from_x0020_the_x0020_service xmlns="09b21f7a-5c23-465e-9456-167c464d9d38" xsi:nil="true"/>
    <SharedWithUsers xmlns="914b8805-347d-4649-b025-7bc68f6e747d">
      <UserInfo>
        <DisplayName>Abigail Ferrell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2E4283-68EA-47E3-AEA6-8EB5E7320F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2B1DDA-B644-4A0D-B5D2-E969609F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E26AA-F19C-4F6B-A68D-C4807519B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D1E29-68DD-4B31-BC39-4488BEB8467B}">
  <ds:schemaRefs>
    <ds:schemaRef ds:uri="http://schemas.microsoft.com/office/2006/metadata/properties"/>
    <ds:schemaRef ds:uri="http://schemas.microsoft.com/office/infopath/2007/PartnerControls"/>
    <ds:schemaRef ds:uri="09b21f7a-5c23-465e-9456-167c464d9d38"/>
    <ds:schemaRef ds:uri="914b8805-347d-4649-b025-7bc68f6e7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999</Words>
  <Characters>6304</Characters>
  <Application>Microsoft Office Word</Application>
  <DocSecurity>0</DocSecurity>
  <Lines>52</Lines>
  <Paragraphs>14</Paragraphs>
  <ScaleCrop>false</ScaleCrop>
  <Company>Cambridgeshire County Council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Georgie Bickerdike</cp:lastModifiedBy>
  <cp:revision>17</cp:revision>
  <cp:lastPrinted>2014-11-24T09:56:00Z</cp:lastPrinted>
  <dcterms:created xsi:type="dcterms:W3CDTF">2023-06-23T13:34:00Z</dcterms:created>
  <dcterms:modified xsi:type="dcterms:W3CDTF">2023-06-27T16:32:00Z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template document that is used for producing job descriptions and person specifications.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0x010100F17F14F15A7C6E4E94B433EBEA75847E</vt:lpwstr>
  </property>
</Properties>
</file>