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E22F" w14:textId="77777777" w:rsidR="00FE4E05" w:rsidRDefault="00FE4E05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  <w:lang w:val="en-US"/>
        </w:rPr>
      </w:pPr>
      <w:r w:rsidRPr="00FF2CC0">
        <w:rPr>
          <w:noProof/>
        </w:rPr>
        <w:drawing>
          <wp:inline distT="0" distB="0" distL="0" distR="0" wp14:anchorId="0D5492C1" wp14:editId="008E9EF4">
            <wp:extent cx="2298583" cy="596698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839" cy="6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5965" w14:textId="77777777" w:rsidR="00FE4E05" w:rsidRDefault="00FE4E05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  <w:lang w:val="en-US"/>
        </w:rPr>
      </w:pPr>
    </w:p>
    <w:p w14:paraId="751720E8" w14:textId="2CC26F2C" w:rsidR="00942102" w:rsidRPr="00E574A6" w:rsidRDefault="008C0C66" w:rsidP="00E574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u w:val="single"/>
        </w:rPr>
      </w:pPr>
      <w:r>
        <w:rPr>
          <w:b/>
          <w:bCs/>
          <w:u w:val="single"/>
          <w:lang w:val="en-US"/>
        </w:rPr>
        <w:t>Category Manager</w:t>
      </w:r>
      <w:r w:rsidR="00E03E45">
        <w:rPr>
          <w:b/>
          <w:bCs/>
          <w:u w:val="single"/>
          <w:lang w:val="en-US"/>
        </w:rPr>
        <w:t>- ICT, Corporate and Commercial</w:t>
      </w:r>
    </w:p>
    <w:p w14:paraId="544A2C8A" w14:textId="256B20C9" w:rsidR="00942102" w:rsidRDefault="00942102" w:rsidP="00942102">
      <w:pPr>
        <w:rPr>
          <w:b/>
          <w:bCs/>
          <w:u w:val="single"/>
        </w:rPr>
      </w:pPr>
      <w:r w:rsidRPr="00F64EA7">
        <w:rPr>
          <w:b/>
          <w:bCs/>
          <w:u w:val="single"/>
        </w:rPr>
        <w:t>Job Description</w:t>
      </w:r>
    </w:p>
    <w:p w14:paraId="20519CDD" w14:textId="77777777" w:rsidR="00FE4E05" w:rsidRDefault="00FE4E05" w:rsidP="00942102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8494"/>
      </w:tblGrid>
      <w:tr w:rsidR="00942102" w14:paraId="7A5F67EC" w14:textId="77777777" w:rsidTr="00175A6C">
        <w:tc>
          <w:tcPr>
            <w:tcW w:w="522" w:type="dxa"/>
          </w:tcPr>
          <w:p w14:paraId="3C9B8865" w14:textId="77777777" w:rsidR="00942102" w:rsidRPr="000F7DCA" w:rsidRDefault="00942102" w:rsidP="00175A6C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494" w:type="dxa"/>
          </w:tcPr>
          <w:p w14:paraId="06CECD00" w14:textId="77777777" w:rsidR="00942102" w:rsidRDefault="00942102" w:rsidP="00175A6C">
            <w:pPr>
              <w:rPr>
                <w:b/>
                <w:bCs/>
              </w:rPr>
            </w:pPr>
            <w:r w:rsidRPr="000F7DCA">
              <w:rPr>
                <w:b/>
                <w:bCs/>
              </w:rPr>
              <w:t>Princip</w:t>
            </w:r>
            <w:r>
              <w:rPr>
                <w:b/>
                <w:bCs/>
              </w:rPr>
              <w:t>al</w:t>
            </w:r>
            <w:r w:rsidRPr="000F7DCA">
              <w:rPr>
                <w:b/>
                <w:bCs/>
              </w:rPr>
              <w:t xml:space="preserve"> Accountabilities</w:t>
            </w:r>
          </w:p>
          <w:p w14:paraId="35CC5180" w14:textId="77777777" w:rsidR="008C0C66" w:rsidRPr="000F7DCA" w:rsidRDefault="008C0C66" w:rsidP="00175A6C">
            <w:pPr>
              <w:rPr>
                <w:b/>
                <w:bCs/>
              </w:rPr>
            </w:pPr>
          </w:p>
        </w:tc>
      </w:tr>
      <w:tr w:rsidR="00942102" w14:paraId="4A1249E0" w14:textId="77777777" w:rsidTr="00175A6C">
        <w:tc>
          <w:tcPr>
            <w:tcW w:w="522" w:type="dxa"/>
          </w:tcPr>
          <w:p w14:paraId="3922D36D" w14:textId="77777777" w:rsidR="00942102" w:rsidRPr="000F7DCA" w:rsidRDefault="00942102" w:rsidP="00175A6C">
            <w:r w:rsidRPr="000F7DCA">
              <w:t>1</w:t>
            </w:r>
            <w:r>
              <w:t>.</w:t>
            </w:r>
          </w:p>
        </w:tc>
        <w:tc>
          <w:tcPr>
            <w:tcW w:w="8494" w:type="dxa"/>
          </w:tcPr>
          <w:p w14:paraId="0815DED5" w14:textId="1B0192CF" w:rsidR="007159F6" w:rsidRPr="000F7DCA" w:rsidRDefault="00A9514D" w:rsidP="00175A6C">
            <w:pPr>
              <w:rPr>
                <w:b/>
                <w:bCs/>
              </w:rPr>
            </w:pPr>
            <w:r>
              <w:t>Lead on the</w:t>
            </w:r>
            <w:r>
              <w:t xml:space="preserve"> develop</w:t>
            </w:r>
            <w:r>
              <w:t>ment</w:t>
            </w:r>
            <w:r>
              <w:t xml:space="preserve"> and implement</w:t>
            </w:r>
            <w:r>
              <w:t>ation of</w:t>
            </w:r>
            <w:r>
              <w:t xml:space="preserve"> best</w:t>
            </w:r>
            <w:r>
              <w:rPr>
                <w:rFonts w:ascii="Cambria Math" w:hAnsi="Cambria Math" w:cs="Cambria Math"/>
              </w:rPr>
              <w:t>‑</w:t>
            </w:r>
            <w:r>
              <w:t>practice ICT, corporate and commercial procurement strategies through proactive engagement with internal and external stakeholders.</w:t>
            </w:r>
          </w:p>
        </w:tc>
      </w:tr>
      <w:tr w:rsidR="00942102" w14:paraId="6FCDA976" w14:textId="77777777" w:rsidTr="00175A6C">
        <w:tc>
          <w:tcPr>
            <w:tcW w:w="522" w:type="dxa"/>
          </w:tcPr>
          <w:p w14:paraId="3AA8EE91" w14:textId="77777777" w:rsidR="00942102" w:rsidRPr="00E03E45" w:rsidRDefault="00942102" w:rsidP="00175A6C">
            <w:r w:rsidRPr="00E03E45">
              <w:t>2.</w:t>
            </w:r>
          </w:p>
        </w:tc>
        <w:tc>
          <w:tcPr>
            <w:tcW w:w="8494" w:type="dxa"/>
          </w:tcPr>
          <w:p w14:paraId="7DD5027E" w14:textId="1BB083D8" w:rsidR="007159F6" w:rsidRPr="00E03E45" w:rsidRDefault="00462193" w:rsidP="00175A6C">
            <w:r>
              <w:t>Ensure all stakeholders understand and comply with relevant procurement legislation, local policies and internal governance requirements.</w:t>
            </w:r>
          </w:p>
        </w:tc>
      </w:tr>
      <w:tr w:rsidR="00942102" w14:paraId="2E0C45BE" w14:textId="77777777" w:rsidTr="00175A6C">
        <w:tc>
          <w:tcPr>
            <w:tcW w:w="522" w:type="dxa"/>
          </w:tcPr>
          <w:p w14:paraId="3FEB004A" w14:textId="77777777" w:rsidR="00942102" w:rsidRPr="00E03E45" w:rsidRDefault="00942102" w:rsidP="00175A6C">
            <w:r w:rsidRPr="00E03E45">
              <w:t>3.</w:t>
            </w:r>
          </w:p>
        </w:tc>
        <w:tc>
          <w:tcPr>
            <w:tcW w:w="8494" w:type="dxa"/>
          </w:tcPr>
          <w:p w14:paraId="3D087366" w14:textId="39EB5CE3" w:rsidR="00E03E45" w:rsidRPr="00E03E45" w:rsidRDefault="00E71CDB" w:rsidP="00E03E45">
            <w:r>
              <w:t>Deliver targeted training to stakeholders on procurement processes</w:t>
            </w:r>
            <w:r>
              <w:t>.</w:t>
            </w:r>
          </w:p>
          <w:p w14:paraId="3576EA6E" w14:textId="13E4BF8E" w:rsidR="00942102" w:rsidRPr="00E03E45" w:rsidRDefault="00942102" w:rsidP="00175A6C"/>
        </w:tc>
      </w:tr>
      <w:tr w:rsidR="00942102" w14:paraId="402299BD" w14:textId="77777777" w:rsidTr="00175A6C">
        <w:tc>
          <w:tcPr>
            <w:tcW w:w="522" w:type="dxa"/>
          </w:tcPr>
          <w:p w14:paraId="27DC6450" w14:textId="77777777" w:rsidR="00942102" w:rsidRPr="000F7DCA" w:rsidRDefault="00942102" w:rsidP="00175A6C">
            <w:r w:rsidRPr="000F7DCA">
              <w:t>4</w:t>
            </w:r>
            <w:r>
              <w:t>.</w:t>
            </w:r>
          </w:p>
        </w:tc>
        <w:tc>
          <w:tcPr>
            <w:tcW w:w="8494" w:type="dxa"/>
          </w:tcPr>
          <w:p w14:paraId="4D01262E" w14:textId="7605B5E4" w:rsidR="007159F6" w:rsidRPr="000F7DCA" w:rsidRDefault="00A3394B" w:rsidP="00175A6C">
            <w:pPr>
              <w:rPr>
                <w:b/>
                <w:bCs/>
              </w:rPr>
            </w:pPr>
            <w:r>
              <w:t>Ensure effective governance of procurement activity, integrating environmental, economic and social value considerations and aligning all category strategies with the organisation’s priorities.</w:t>
            </w:r>
          </w:p>
        </w:tc>
      </w:tr>
      <w:tr w:rsidR="00942102" w14:paraId="4D56460A" w14:textId="77777777" w:rsidTr="00175A6C">
        <w:tc>
          <w:tcPr>
            <w:tcW w:w="522" w:type="dxa"/>
          </w:tcPr>
          <w:p w14:paraId="0A70B823" w14:textId="77777777" w:rsidR="00942102" w:rsidRPr="000F7DCA" w:rsidRDefault="00942102" w:rsidP="00175A6C">
            <w:r w:rsidRPr="000F7DCA">
              <w:t>5</w:t>
            </w:r>
            <w:r>
              <w:t>.</w:t>
            </w:r>
          </w:p>
        </w:tc>
        <w:tc>
          <w:tcPr>
            <w:tcW w:w="8494" w:type="dxa"/>
          </w:tcPr>
          <w:p w14:paraId="2154CD57" w14:textId="7C34347E" w:rsidR="00942102" w:rsidRPr="000F7DCA" w:rsidRDefault="00E03E45" w:rsidP="00175A6C">
            <w:pPr>
              <w:rPr>
                <w:b/>
                <w:bCs/>
              </w:rPr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Provide support in the</w:t>
            </w:r>
            <w:r w:rsidR="00942102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creation, implementation and management of policies, processes and systems within the procurement team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7159F6" w:rsidRPr="00EE3065" w14:paraId="6E26D78F" w14:textId="77777777" w:rsidTr="00175A6C">
        <w:tc>
          <w:tcPr>
            <w:tcW w:w="522" w:type="dxa"/>
          </w:tcPr>
          <w:p w14:paraId="2457FDEE" w14:textId="632888DA" w:rsidR="007159F6" w:rsidRPr="00EE3065" w:rsidRDefault="007159F6" w:rsidP="00175A6C">
            <w:r w:rsidRPr="00EE3065">
              <w:t>6</w:t>
            </w:r>
          </w:p>
        </w:tc>
        <w:tc>
          <w:tcPr>
            <w:tcW w:w="8494" w:type="dxa"/>
          </w:tcPr>
          <w:p w14:paraId="5EB55911" w14:textId="0535C6FF" w:rsidR="00EE3065" w:rsidRPr="00EE3065" w:rsidRDefault="0065328F" w:rsidP="007159F6">
            <w:r>
              <w:t>Provide strategic procurement and commercial advice across ICT programmes and projects, ensuring value for money, risk management and legal compliance.</w:t>
            </w:r>
          </w:p>
        </w:tc>
      </w:tr>
      <w:tr w:rsidR="00EE3065" w14:paraId="450E69B5" w14:textId="77777777" w:rsidTr="00175A6C">
        <w:tc>
          <w:tcPr>
            <w:tcW w:w="522" w:type="dxa"/>
          </w:tcPr>
          <w:p w14:paraId="299D2C12" w14:textId="5AF2FB61" w:rsidR="00EE3065" w:rsidRPr="000F7DCA" w:rsidRDefault="00EE3065" w:rsidP="00175A6C">
            <w:r>
              <w:t xml:space="preserve">7. </w:t>
            </w:r>
          </w:p>
        </w:tc>
        <w:tc>
          <w:tcPr>
            <w:tcW w:w="8494" w:type="dxa"/>
          </w:tcPr>
          <w:p w14:paraId="0DB071E7" w14:textId="7387E74E" w:rsidR="00EE3065" w:rsidRDefault="00B26134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Identify opportunities for corporate contracting through data analysis, spend analytics and market intelligence across ICT, corporate and commercial spend areas.</w:t>
            </w:r>
          </w:p>
        </w:tc>
      </w:tr>
      <w:tr w:rsidR="00EE3065" w14:paraId="417DCC0F" w14:textId="77777777" w:rsidTr="00175A6C">
        <w:tc>
          <w:tcPr>
            <w:tcW w:w="522" w:type="dxa"/>
          </w:tcPr>
          <w:p w14:paraId="6C4B6631" w14:textId="2D4F022F" w:rsidR="00EE3065" w:rsidRDefault="00EE3065" w:rsidP="00175A6C">
            <w:r>
              <w:t>8.</w:t>
            </w:r>
          </w:p>
        </w:tc>
        <w:tc>
          <w:tcPr>
            <w:tcW w:w="8494" w:type="dxa"/>
          </w:tcPr>
          <w:p w14:paraId="40BEFD70" w14:textId="77777777" w:rsidR="00EE3065" w:rsidRDefault="002C7738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Manage and lead end</w:t>
            </w:r>
            <w:r>
              <w:rPr>
                <w:rFonts w:ascii="Cambria Math" w:hAnsi="Cambria Math" w:cs="Cambria Math"/>
              </w:rPr>
              <w:t>‑</w:t>
            </w:r>
            <w:r>
              <w:t>to</w:t>
            </w:r>
            <w:r>
              <w:rPr>
                <w:rFonts w:ascii="Cambria Math" w:hAnsi="Cambria Math" w:cs="Cambria Math"/>
              </w:rPr>
              <w:t>‑</w:t>
            </w:r>
            <w:r>
              <w:t>end procurement of ICT and corporate contracts</w:t>
            </w: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39C628F" w14:textId="03D81CB0" w:rsidR="002C7738" w:rsidRDefault="002C7738" w:rsidP="00175A6C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D116E" w14:paraId="3AF9C1D6" w14:textId="77777777" w:rsidTr="00175A6C">
        <w:tc>
          <w:tcPr>
            <w:tcW w:w="522" w:type="dxa"/>
          </w:tcPr>
          <w:p w14:paraId="25B98A7E" w14:textId="1A8E0C41" w:rsidR="003D116E" w:rsidRDefault="003D116E" w:rsidP="003D116E">
            <w:r>
              <w:t>9</w:t>
            </w:r>
          </w:p>
        </w:tc>
        <w:tc>
          <w:tcPr>
            <w:tcW w:w="8494" w:type="dxa"/>
          </w:tcPr>
          <w:p w14:paraId="5A02DD89" w14:textId="3F577ECE" w:rsidR="003D116E" w:rsidRDefault="003D116E" w:rsidP="003D116E">
            <w:pP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Develop commercial opportunities for the Procurement function, including income</w:t>
            </w:r>
            <w:r>
              <w:rPr>
                <w:rFonts w:ascii="Cambria Math" w:hAnsi="Cambria Math" w:cs="Cambria Math"/>
              </w:rPr>
              <w:t>‑</w:t>
            </w:r>
            <w:r>
              <w:t>generating models, collaborative procurements and innovation activities.</w:t>
            </w:r>
          </w:p>
        </w:tc>
      </w:tr>
      <w:tr w:rsidR="003D116E" w14:paraId="40CD4918" w14:textId="77777777" w:rsidTr="00175A6C">
        <w:tc>
          <w:tcPr>
            <w:tcW w:w="522" w:type="dxa"/>
          </w:tcPr>
          <w:p w14:paraId="3C6C3171" w14:textId="05E1E1D2" w:rsidR="003D116E" w:rsidRPr="000F7DCA" w:rsidRDefault="003D116E" w:rsidP="003D116E">
            <w:r>
              <w:t>10.</w:t>
            </w:r>
          </w:p>
        </w:tc>
        <w:tc>
          <w:tcPr>
            <w:tcW w:w="8494" w:type="dxa"/>
          </w:tcPr>
          <w:p w14:paraId="1DB195D2" w14:textId="6933BC84" w:rsidR="003D116E" w:rsidRPr="000F7DCA" w:rsidRDefault="00333CDB" w:rsidP="003D116E">
            <w:pPr>
              <w:rPr>
                <w:b/>
                <w:bCs/>
              </w:rPr>
            </w:pPr>
            <w:r>
              <w:t>Provide line management to procurement professionals, setting objectives, supporting development and delegating responsibilities appropriately.</w:t>
            </w:r>
          </w:p>
        </w:tc>
      </w:tr>
      <w:tr w:rsidR="00D02AAC" w14:paraId="5219817E" w14:textId="77777777" w:rsidTr="00175A6C">
        <w:tc>
          <w:tcPr>
            <w:tcW w:w="522" w:type="dxa"/>
          </w:tcPr>
          <w:p w14:paraId="1E79F337" w14:textId="255DE9CA" w:rsidR="00D02AAC" w:rsidRPr="000F7DCA" w:rsidRDefault="00D02AAC" w:rsidP="00D02AAC">
            <w:r>
              <w:t>11.</w:t>
            </w:r>
          </w:p>
        </w:tc>
        <w:tc>
          <w:tcPr>
            <w:tcW w:w="8494" w:type="dxa"/>
          </w:tcPr>
          <w:p w14:paraId="4774421F" w14:textId="17E4B942" w:rsidR="00D02AAC" w:rsidRPr="000F7DCA" w:rsidRDefault="00D02AAC" w:rsidP="00D02AAC">
            <w:pPr>
              <w:rPr>
                <w:b/>
                <w:bCs/>
              </w:rPr>
            </w:pPr>
            <w:r>
              <w:t>Manage the organisation’s e</w:t>
            </w:r>
            <w:r>
              <w:rPr>
                <w:rFonts w:ascii="Cambria Math" w:hAnsi="Cambria Math" w:cs="Cambria Math"/>
              </w:rPr>
              <w:t>‑</w:t>
            </w:r>
            <w:r>
              <w:t>tendering system and associated procurement tools, ensuring system integrity, user compliance and reporting accuracy.</w:t>
            </w:r>
          </w:p>
        </w:tc>
      </w:tr>
      <w:tr w:rsidR="00071103" w14:paraId="5119FFD1" w14:textId="77777777" w:rsidTr="00175A6C">
        <w:tc>
          <w:tcPr>
            <w:tcW w:w="522" w:type="dxa"/>
          </w:tcPr>
          <w:p w14:paraId="37899DA2" w14:textId="02811EE7" w:rsidR="00071103" w:rsidRPr="000F7DCA" w:rsidRDefault="00071103" w:rsidP="00071103">
            <w:r>
              <w:t>12.</w:t>
            </w:r>
          </w:p>
        </w:tc>
        <w:tc>
          <w:tcPr>
            <w:tcW w:w="8494" w:type="dxa"/>
          </w:tcPr>
          <w:p w14:paraId="3571280B" w14:textId="5F0FCE95" w:rsidR="00071103" w:rsidRPr="000F7DCA" w:rsidRDefault="00071103" w:rsidP="00071103">
            <w:pPr>
              <w:rPr>
                <w:b/>
                <w:bCs/>
              </w:rPr>
            </w:pPr>
            <w:r>
              <w:t>Build strong relationships with regional and national partners, contributing to professional forums, sharing best practice and responding to policy changes in national procurement guidance.</w:t>
            </w:r>
          </w:p>
        </w:tc>
      </w:tr>
      <w:tr w:rsidR="00071103" w14:paraId="5E4B0D3B" w14:textId="77777777" w:rsidTr="00175A6C">
        <w:tc>
          <w:tcPr>
            <w:tcW w:w="522" w:type="dxa"/>
          </w:tcPr>
          <w:p w14:paraId="6D77DC40" w14:textId="04D47698" w:rsidR="00071103" w:rsidRPr="000F7DCA" w:rsidRDefault="00071103" w:rsidP="00071103">
            <w:r w:rsidRPr="000F7DCA">
              <w:t>1</w:t>
            </w:r>
            <w:r w:rsidR="002C5D62">
              <w:t>3</w:t>
            </w:r>
            <w:r>
              <w:t>.</w:t>
            </w:r>
          </w:p>
        </w:tc>
        <w:tc>
          <w:tcPr>
            <w:tcW w:w="8494" w:type="dxa"/>
          </w:tcPr>
          <w:p w14:paraId="2A496F99" w14:textId="03B2D328" w:rsidR="00071103" w:rsidRPr="000F7DCA" w:rsidRDefault="00054AEC" w:rsidP="00071103">
            <w:pPr>
              <w:rPr>
                <w:b/>
                <w:bCs/>
              </w:rPr>
            </w:pPr>
            <w:r>
              <w:t>Ensure delivery of strategic procurement objectives across ICT, corporate and commercial categories, including Net Zero, Social Value and ethical sourcing requirements.</w:t>
            </w:r>
          </w:p>
        </w:tc>
      </w:tr>
      <w:tr w:rsidR="00071103" w14:paraId="6CD5FC06" w14:textId="77777777" w:rsidTr="00175A6C">
        <w:tc>
          <w:tcPr>
            <w:tcW w:w="522" w:type="dxa"/>
          </w:tcPr>
          <w:p w14:paraId="004789AC" w14:textId="0D934C28" w:rsidR="00071103" w:rsidRPr="000F7DCA" w:rsidRDefault="00071103" w:rsidP="00071103">
            <w:r>
              <w:t>1</w:t>
            </w:r>
            <w:r w:rsidR="00893654">
              <w:t>4</w:t>
            </w:r>
            <w:r>
              <w:t>.</w:t>
            </w:r>
          </w:p>
        </w:tc>
        <w:tc>
          <w:tcPr>
            <w:tcW w:w="8494" w:type="dxa"/>
          </w:tcPr>
          <w:p w14:paraId="5EA49BD2" w14:textId="77777777" w:rsidR="00071103" w:rsidRDefault="00893654" w:rsidP="00071103">
            <w:r>
              <w:t>Undertake any other duties consistent with the scope and purpose of the role.</w:t>
            </w:r>
          </w:p>
          <w:p w14:paraId="53793AEA" w14:textId="2F261E5B" w:rsidR="00893654" w:rsidRPr="000F7DCA" w:rsidRDefault="00893654" w:rsidP="00071103">
            <w:pPr>
              <w:rPr>
                <w:b/>
                <w:bCs/>
              </w:rPr>
            </w:pPr>
          </w:p>
        </w:tc>
      </w:tr>
    </w:tbl>
    <w:p w14:paraId="68325250" w14:textId="77777777" w:rsidR="00942102" w:rsidRPr="00F64EA7" w:rsidRDefault="00942102" w:rsidP="00893654">
      <w:pPr>
        <w:rPr>
          <w:b/>
          <w:bCs/>
          <w:u w:val="single"/>
        </w:rPr>
      </w:pPr>
    </w:p>
    <w:sectPr w:rsidR="00942102" w:rsidRPr="00F64E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CAE0" w14:textId="77777777" w:rsidR="00475EC8" w:rsidRDefault="00475EC8" w:rsidP="00740AA9">
      <w:pPr>
        <w:spacing w:after="0" w:line="240" w:lineRule="auto"/>
      </w:pPr>
      <w:r>
        <w:separator/>
      </w:r>
    </w:p>
  </w:endnote>
  <w:endnote w:type="continuationSeparator" w:id="0">
    <w:p w14:paraId="1AE602F7" w14:textId="77777777" w:rsidR="00475EC8" w:rsidRDefault="00475EC8" w:rsidP="0074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77BE" w14:textId="77777777" w:rsidR="00740AA9" w:rsidRDefault="0074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04A1" w14:textId="77777777" w:rsidR="00740AA9" w:rsidRDefault="00740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A8A1" w14:textId="77777777" w:rsidR="00740AA9" w:rsidRDefault="0074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FD6D" w14:textId="77777777" w:rsidR="00475EC8" w:rsidRDefault="00475EC8" w:rsidP="00740AA9">
      <w:pPr>
        <w:spacing w:after="0" w:line="240" w:lineRule="auto"/>
      </w:pPr>
      <w:r>
        <w:separator/>
      </w:r>
    </w:p>
  </w:footnote>
  <w:footnote w:type="continuationSeparator" w:id="0">
    <w:p w14:paraId="23D744E9" w14:textId="77777777" w:rsidR="00475EC8" w:rsidRDefault="00475EC8" w:rsidP="0074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A602" w14:textId="77777777" w:rsidR="00740AA9" w:rsidRDefault="00740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10AE" w14:textId="34435A7C" w:rsidR="00740AA9" w:rsidRDefault="00740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9D86" w14:textId="77777777" w:rsidR="00740AA9" w:rsidRDefault="00740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52B37"/>
    <w:multiLevelType w:val="hybridMultilevel"/>
    <w:tmpl w:val="466C1028"/>
    <w:styleLink w:val="ImportedStyle1"/>
    <w:lvl w:ilvl="0" w:tplc="1EE6E2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F01D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4FD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66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E72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E17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62B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4D7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C08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461533"/>
    <w:multiLevelType w:val="hybridMultilevel"/>
    <w:tmpl w:val="466C1028"/>
    <w:numStyleLink w:val="ImportedStyle1"/>
  </w:abstractNum>
  <w:num w:numId="1" w16cid:durableId="2075809017">
    <w:abstractNumId w:val="0"/>
  </w:num>
  <w:num w:numId="2" w16cid:durableId="190594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02"/>
    <w:rsid w:val="00054AEC"/>
    <w:rsid w:val="00071103"/>
    <w:rsid w:val="000A2F4A"/>
    <w:rsid w:val="000B20DF"/>
    <w:rsid w:val="00122644"/>
    <w:rsid w:val="001E013C"/>
    <w:rsid w:val="002927E9"/>
    <w:rsid w:val="002C455C"/>
    <w:rsid w:val="002C5D62"/>
    <w:rsid w:val="002C7738"/>
    <w:rsid w:val="00333CDB"/>
    <w:rsid w:val="003D116E"/>
    <w:rsid w:val="004249D9"/>
    <w:rsid w:val="00462193"/>
    <w:rsid w:val="00475EC8"/>
    <w:rsid w:val="00486BD2"/>
    <w:rsid w:val="004953CD"/>
    <w:rsid w:val="0057158B"/>
    <w:rsid w:val="0065328F"/>
    <w:rsid w:val="007159F6"/>
    <w:rsid w:val="007300DA"/>
    <w:rsid w:val="00740AA9"/>
    <w:rsid w:val="007C46F1"/>
    <w:rsid w:val="00833127"/>
    <w:rsid w:val="00893654"/>
    <w:rsid w:val="008C0C66"/>
    <w:rsid w:val="008E504E"/>
    <w:rsid w:val="00942102"/>
    <w:rsid w:val="009503BC"/>
    <w:rsid w:val="009A4C52"/>
    <w:rsid w:val="00A3394B"/>
    <w:rsid w:val="00A9514D"/>
    <w:rsid w:val="00AD5F2D"/>
    <w:rsid w:val="00B26134"/>
    <w:rsid w:val="00D02AAC"/>
    <w:rsid w:val="00E03E45"/>
    <w:rsid w:val="00E574A6"/>
    <w:rsid w:val="00E71CDB"/>
    <w:rsid w:val="00EE3065"/>
    <w:rsid w:val="00EE45E3"/>
    <w:rsid w:val="00EF41AB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F7241"/>
  <w15:chartTrackingRefBased/>
  <w15:docId w15:val="{FE0550C1-F1A6-47DB-9E79-010E127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42102"/>
    <w:pPr>
      <w:ind w:left="720"/>
      <w:contextualSpacing/>
    </w:pPr>
  </w:style>
  <w:style w:type="paragraph" w:customStyle="1" w:styleId="Body">
    <w:name w:val="Body"/>
    <w:rsid w:val="0094210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4210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4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A9"/>
  </w:style>
  <w:style w:type="paragraph" w:styleId="Footer">
    <w:name w:val="footer"/>
    <w:basedOn w:val="Normal"/>
    <w:link w:val="FooterChar"/>
    <w:uiPriority w:val="99"/>
    <w:unhideWhenUsed/>
    <w:rsid w:val="0074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BC59BF7C76E498FB55FD0ACC767D8" ma:contentTypeVersion="15" ma:contentTypeDescription="Create a new document." ma:contentTypeScope="" ma:versionID="8f0607f5b65544618e510eb1cab07567">
  <xsd:schema xmlns:xsd="http://www.w3.org/2001/XMLSchema" xmlns:xs="http://www.w3.org/2001/XMLSchema" xmlns:p="http://schemas.microsoft.com/office/2006/metadata/properties" xmlns:ns2="6fb9a338-7724-49e0-ba44-03f983887e8a" xmlns:ns3="c798f120-bd46-4a07-b35e-f2f91f55573e" targetNamespace="http://schemas.microsoft.com/office/2006/metadata/properties" ma:root="true" ma:fieldsID="15f43d2fd33f44127154d94e9b806cc1" ns2:_="" ns3:_="">
    <xsd:import namespace="6fb9a338-7724-49e0-ba44-03f983887e8a"/>
    <xsd:import namespace="c798f120-bd46-4a07-b35e-f2f91f555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9a338-7724-49e0-ba44-03f983887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f120-bd46-4a07-b35e-f2f91f555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cb357a-cac4-4883-965d-e75156098256}" ma:internalName="TaxCatchAll" ma:showField="CatchAllData" ma:web="c798f120-bd46-4a07-b35e-f2f91f555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9a338-7724-49e0-ba44-03f983887e8a">
      <Terms xmlns="http://schemas.microsoft.com/office/infopath/2007/PartnerControls"/>
    </lcf76f155ced4ddcb4097134ff3c332f>
    <TaxCatchAll xmlns="c798f120-bd46-4a07-b35e-f2f91f555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0795D-E655-49C3-83E7-C076B3FA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9a338-7724-49e0-ba44-03f983887e8a"/>
    <ds:schemaRef ds:uri="c798f120-bd46-4a07-b35e-f2f91f555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96D63-BC15-4EE9-84E1-9D6BC41D664E}">
  <ds:schemaRefs>
    <ds:schemaRef ds:uri="http://schemas.microsoft.com/office/2006/metadata/properties"/>
    <ds:schemaRef ds:uri="http://schemas.microsoft.com/office/infopath/2007/PartnerControls"/>
    <ds:schemaRef ds:uri="6fb9a338-7724-49e0-ba44-03f983887e8a"/>
    <ds:schemaRef ds:uri="c798f120-bd46-4a07-b35e-f2f91f55573e"/>
  </ds:schemaRefs>
</ds:datastoreItem>
</file>

<file path=customXml/itemProps3.xml><?xml version="1.0" encoding="utf-8"?>
<ds:datastoreItem xmlns:ds="http://schemas.openxmlformats.org/officeDocument/2006/customXml" ds:itemID="{C0FE1590-8E7B-4740-B442-D1E232F8D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1835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Jeandre Hunter</cp:lastModifiedBy>
  <cp:revision>19</cp:revision>
  <cp:lastPrinted>2022-06-10T12:40:00Z</cp:lastPrinted>
  <dcterms:created xsi:type="dcterms:W3CDTF">2026-02-23T15:07:00Z</dcterms:created>
  <dcterms:modified xsi:type="dcterms:W3CDTF">2026-02-23T15:16:00Z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2022-02-14T12:11:14Z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204226ec-3916-4ccb-8aee-c8bd8ce11c3e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0x01010080CBC59BF7C76E498FB55FD0ACC767D8</vt:lpwstr>
  </property>
</Properties>
</file>