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914C" w14:textId="77777777" w:rsidR="0006078A" w:rsidRDefault="009E5778">
      <w:pPr>
        <w:pStyle w:val="BodyText"/>
        <w:ind w:left="95"/>
        <w:rPr>
          <w:rFonts w:ascii="Times New Roman"/>
          <w:sz w:val="20"/>
        </w:rPr>
      </w:pPr>
      <w:r>
        <w:rPr>
          <w:rFonts w:ascii="Times New Roman"/>
          <w:noProof/>
          <w:sz w:val="20"/>
        </w:rPr>
        <w:drawing>
          <wp:inline distT="0" distB="0" distL="0" distR="0" wp14:anchorId="7B502188" wp14:editId="4C234D86">
            <wp:extent cx="3149013" cy="80838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49013" cy="808386"/>
                    </a:xfrm>
                    <a:prstGeom prst="rect">
                      <a:avLst/>
                    </a:prstGeom>
                  </pic:spPr>
                </pic:pic>
              </a:graphicData>
            </a:graphic>
          </wp:inline>
        </w:drawing>
      </w:r>
    </w:p>
    <w:p w14:paraId="5406C3A2" w14:textId="77777777" w:rsidR="0006078A" w:rsidRDefault="009E5778">
      <w:pPr>
        <w:spacing w:before="276"/>
        <w:ind w:right="2"/>
        <w:jc w:val="center"/>
        <w:rPr>
          <w:rFonts w:ascii="Arial"/>
          <w:b/>
          <w:sz w:val="32"/>
        </w:rPr>
      </w:pPr>
      <w:r>
        <w:rPr>
          <w:rFonts w:ascii="Arial"/>
          <w:b/>
          <w:sz w:val="32"/>
        </w:rPr>
        <w:t>Job</w:t>
      </w:r>
      <w:r>
        <w:rPr>
          <w:rFonts w:ascii="Arial"/>
          <w:b/>
          <w:spacing w:val="-12"/>
          <w:sz w:val="32"/>
        </w:rPr>
        <w:t xml:space="preserve"> </w:t>
      </w:r>
      <w:r>
        <w:rPr>
          <w:rFonts w:ascii="Arial"/>
          <w:b/>
          <w:sz w:val="32"/>
        </w:rPr>
        <w:t>Description</w:t>
      </w:r>
      <w:r>
        <w:rPr>
          <w:rFonts w:ascii="Arial"/>
          <w:b/>
          <w:spacing w:val="-7"/>
          <w:sz w:val="32"/>
        </w:rPr>
        <w:t xml:space="preserve"> </w:t>
      </w:r>
      <w:r>
        <w:rPr>
          <w:rFonts w:ascii="Arial"/>
          <w:b/>
          <w:sz w:val="32"/>
        </w:rPr>
        <w:t>and</w:t>
      </w:r>
      <w:r>
        <w:rPr>
          <w:rFonts w:ascii="Arial"/>
          <w:b/>
          <w:spacing w:val="-11"/>
          <w:sz w:val="32"/>
        </w:rPr>
        <w:t xml:space="preserve"> </w:t>
      </w:r>
      <w:r>
        <w:rPr>
          <w:rFonts w:ascii="Arial"/>
          <w:b/>
          <w:sz w:val="32"/>
        </w:rPr>
        <w:t>Person</w:t>
      </w:r>
      <w:r>
        <w:rPr>
          <w:rFonts w:ascii="Arial"/>
          <w:b/>
          <w:spacing w:val="-11"/>
          <w:sz w:val="32"/>
        </w:rPr>
        <w:t xml:space="preserve"> </w:t>
      </w:r>
      <w:r>
        <w:rPr>
          <w:rFonts w:ascii="Arial"/>
          <w:b/>
          <w:spacing w:val="-2"/>
          <w:sz w:val="32"/>
        </w:rPr>
        <w:t>Specification</w:t>
      </w:r>
    </w:p>
    <w:p w14:paraId="228C1271" w14:textId="77777777" w:rsidR="0006078A" w:rsidRDefault="009E5778">
      <w:pPr>
        <w:pStyle w:val="Heading1"/>
        <w:spacing w:before="293"/>
      </w:pPr>
      <w:r>
        <w:t>Job</w:t>
      </w:r>
      <w:r>
        <w:rPr>
          <w:spacing w:val="-8"/>
        </w:rPr>
        <w:t xml:space="preserve"> </w:t>
      </w:r>
      <w:r>
        <w:rPr>
          <w:spacing w:val="-2"/>
        </w:rPr>
        <w:t>details</w:t>
      </w:r>
    </w:p>
    <w:p w14:paraId="72AC44CD" w14:textId="77777777" w:rsidR="0006078A" w:rsidRDefault="009E5778">
      <w:pPr>
        <w:spacing w:before="252"/>
        <w:ind w:left="1"/>
        <w:rPr>
          <w:rFonts w:ascii="Arial"/>
          <w:b/>
        </w:rPr>
      </w:pPr>
      <w:r>
        <w:t>Job</w:t>
      </w:r>
      <w:r>
        <w:rPr>
          <w:spacing w:val="-6"/>
        </w:rPr>
        <w:t xml:space="preserve"> </w:t>
      </w:r>
      <w:r>
        <w:t>title:</w:t>
      </w:r>
      <w:r>
        <w:rPr>
          <w:spacing w:val="-5"/>
        </w:rPr>
        <w:t xml:space="preserve"> </w:t>
      </w:r>
      <w:r>
        <w:rPr>
          <w:rFonts w:ascii="Arial"/>
          <w:b/>
        </w:rPr>
        <w:t>Support</w:t>
      </w:r>
      <w:r>
        <w:rPr>
          <w:rFonts w:ascii="Arial"/>
          <w:b/>
          <w:spacing w:val="-5"/>
        </w:rPr>
        <w:t xml:space="preserve"> </w:t>
      </w:r>
      <w:r>
        <w:rPr>
          <w:rFonts w:ascii="Arial"/>
          <w:b/>
        </w:rPr>
        <w:t>Services</w:t>
      </w:r>
      <w:r>
        <w:rPr>
          <w:rFonts w:ascii="Arial"/>
          <w:b/>
          <w:spacing w:val="-5"/>
        </w:rPr>
        <w:t xml:space="preserve"> </w:t>
      </w:r>
      <w:r>
        <w:rPr>
          <w:rFonts w:ascii="Arial"/>
          <w:b/>
          <w:spacing w:val="-2"/>
        </w:rPr>
        <w:t>Officer</w:t>
      </w:r>
    </w:p>
    <w:p w14:paraId="55D85ED0" w14:textId="3BDEE214" w:rsidR="0006078A" w:rsidRDefault="009E5778">
      <w:pPr>
        <w:spacing w:before="126"/>
        <w:ind w:left="1"/>
        <w:rPr>
          <w:sz w:val="24"/>
        </w:rPr>
      </w:pPr>
      <w:r>
        <w:t>Grade:</w:t>
      </w:r>
      <w:r>
        <w:rPr>
          <w:spacing w:val="-5"/>
        </w:rPr>
        <w:t xml:space="preserve"> </w:t>
      </w:r>
      <w:r>
        <w:rPr>
          <w:sz w:val="24"/>
        </w:rPr>
        <w:t>NNBand03</w:t>
      </w:r>
      <w:r>
        <w:rPr>
          <w:spacing w:val="-7"/>
          <w:sz w:val="24"/>
        </w:rPr>
        <w:t xml:space="preserve"> </w:t>
      </w:r>
      <w:r>
        <w:rPr>
          <w:sz w:val="24"/>
        </w:rPr>
        <w:t>(</w:t>
      </w:r>
      <w:r w:rsidR="003D0EA2" w:rsidRPr="003D0EA2">
        <w:rPr>
          <w:sz w:val="24"/>
        </w:rPr>
        <w:t>£29,064</w:t>
      </w:r>
      <w:r>
        <w:rPr>
          <w:spacing w:val="-7"/>
          <w:sz w:val="24"/>
        </w:rPr>
        <w:t xml:space="preserve"> </w:t>
      </w:r>
      <w:r>
        <w:rPr>
          <w:sz w:val="24"/>
        </w:rPr>
        <w:t>-</w:t>
      </w:r>
      <w:r>
        <w:rPr>
          <w:spacing w:val="-9"/>
          <w:sz w:val="24"/>
        </w:rPr>
        <w:t xml:space="preserve"> </w:t>
      </w:r>
      <w:r w:rsidR="003D0EA2" w:rsidRPr="003D0EA2">
        <w:rPr>
          <w:spacing w:val="-9"/>
          <w:sz w:val="24"/>
        </w:rPr>
        <w:t>£30,024</w:t>
      </w:r>
      <w:r>
        <w:rPr>
          <w:spacing w:val="-2"/>
          <w:sz w:val="24"/>
        </w:rPr>
        <w:t>)</w:t>
      </w:r>
    </w:p>
    <w:p w14:paraId="68BA3298" w14:textId="77777777" w:rsidR="0006078A" w:rsidRDefault="009E5778">
      <w:pPr>
        <w:pStyle w:val="BodyText"/>
        <w:spacing w:before="139" w:line="360" w:lineRule="auto"/>
        <w:ind w:left="1" w:right="3703"/>
      </w:pPr>
      <w:r>
        <w:t>Reports</w:t>
      </w:r>
      <w:r>
        <w:rPr>
          <w:spacing w:val="-9"/>
        </w:rPr>
        <w:t xml:space="preserve"> </w:t>
      </w:r>
      <w:r>
        <w:t>to:</w:t>
      </w:r>
      <w:r>
        <w:rPr>
          <w:spacing w:val="-5"/>
        </w:rPr>
        <w:t xml:space="preserve"> </w:t>
      </w:r>
      <w:r>
        <w:t>Senior</w:t>
      </w:r>
      <w:r>
        <w:rPr>
          <w:spacing w:val="-8"/>
        </w:rPr>
        <w:t xml:space="preserve"> </w:t>
      </w:r>
      <w:r>
        <w:t>Support</w:t>
      </w:r>
      <w:r>
        <w:rPr>
          <w:spacing w:val="-7"/>
        </w:rPr>
        <w:t xml:space="preserve"> </w:t>
      </w:r>
      <w:r>
        <w:t>Services</w:t>
      </w:r>
      <w:r>
        <w:rPr>
          <w:spacing w:val="-9"/>
        </w:rPr>
        <w:t xml:space="preserve"> </w:t>
      </w:r>
      <w:r>
        <w:t>Officer Responsible for: N/A</w:t>
      </w:r>
    </w:p>
    <w:p w14:paraId="4A33D3AD" w14:textId="77777777" w:rsidR="0006078A" w:rsidRDefault="009E5778">
      <w:pPr>
        <w:pStyle w:val="BodyText"/>
        <w:ind w:left="1"/>
      </w:pPr>
      <w:r>
        <w:t>Directorate</w:t>
      </w:r>
      <w:r>
        <w:rPr>
          <w:spacing w:val="-5"/>
        </w:rPr>
        <w:t xml:space="preserve"> </w:t>
      </w:r>
      <w:r>
        <w:t>and</w:t>
      </w:r>
      <w:r>
        <w:rPr>
          <w:spacing w:val="-6"/>
        </w:rPr>
        <w:t xml:space="preserve"> </w:t>
      </w:r>
      <w:r>
        <w:t>Service</w:t>
      </w:r>
      <w:r>
        <w:rPr>
          <w:spacing w:val="-10"/>
        </w:rPr>
        <w:t xml:space="preserve"> </w:t>
      </w:r>
      <w:r>
        <w:t>area:</w:t>
      </w:r>
      <w:r>
        <w:rPr>
          <w:spacing w:val="-5"/>
        </w:rPr>
        <w:t xml:space="preserve"> </w:t>
      </w:r>
      <w:r>
        <w:t>Law</w:t>
      </w:r>
      <w:r>
        <w:rPr>
          <w:spacing w:val="-5"/>
        </w:rPr>
        <w:t xml:space="preserve"> </w:t>
      </w:r>
      <w:r>
        <w:t>&amp;</w:t>
      </w:r>
      <w:r>
        <w:rPr>
          <w:spacing w:val="-7"/>
        </w:rPr>
        <w:t xml:space="preserve"> </w:t>
      </w:r>
      <w:r>
        <w:t>Governance</w:t>
      </w:r>
      <w:r>
        <w:rPr>
          <w:spacing w:val="-6"/>
        </w:rPr>
        <w:t xml:space="preserve"> </w:t>
      </w:r>
      <w:r>
        <w:t>(Democratic</w:t>
      </w:r>
      <w:r>
        <w:rPr>
          <w:spacing w:val="-4"/>
        </w:rPr>
        <w:t xml:space="preserve"> </w:t>
      </w:r>
      <w:r>
        <w:rPr>
          <w:spacing w:val="-2"/>
        </w:rPr>
        <w:t>Services)</w:t>
      </w:r>
    </w:p>
    <w:p w14:paraId="414C6140" w14:textId="77777777" w:rsidR="0006078A" w:rsidRDefault="0006078A">
      <w:pPr>
        <w:pStyle w:val="BodyText"/>
        <w:spacing w:before="167"/>
        <w:ind w:left="0"/>
      </w:pPr>
    </w:p>
    <w:p w14:paraId="2A3BA014" w14:textId="77777777" w:rsidR="0006078A" w:rsidRDefault="009E5778">
      <w:pPr>
        <w:pStyle w:val="Heading1"/>
      </w:pPr>
      <w:r>
        <w:t>Purpose</w:t>
      </w:r>
      <w:r>
        <w:rPr>
          <w:spacing w:val="-8"/>
        </w:rPr>
        <w:t xml:space="preserve"> </w:t>
      </w:r>
      <w:r>
        <w:t>of</w:t>
      </w:r>
      <w:r>
        <w:rPr>
          <w:spacing w:val="-8"/>
        </w:rPr>
        <w:t xml:space="preserve"> </w:t>
      </w:r>
      <w:r>
        <w:t>the</w:t>
      </w:r>
      <w:r>
        <w:rPr>
          <w:spacing w:val="-6"/>
        </w:rPr>
        <w:t xml:space="preserve"> </w:t>
      </w:r>
      <w:r>
        <w:rPr>
          <w:spacing w:val="-5"/>
        </w:rPr>
        <w:t>job</w:t>
      </w:r>
    </w:p>
    <w:p w14:paraId="4C78F236" w14:textId="77777777" w:rsidR="0006078A" w:rsidRDefault="009E5778">
      <w:pPr>
        <w:spacing w:before="253"/>
        <w:ind w:left="1" w:right="21"/>
        <w:rPr>
          <w:sz w:val="24"/>
        </w:rPr>
      </w:pPr>
      <w:r>
        <w:rPr>
          <w:sz w:val="24"/>
        </w:rPr>
        <w:t>Provision</w:t>
      </w:r>
      <w:r>
        <w:rPr>
          <w:spacing w:val="-3"/>
          <w:sz w:val="24"/>
        </w:rPr>
        <w:t xml:space="preserve"> </w:t>
      </w:r>
      <w:r>
        <w:rPr>
          <w:sz w:val="24"/>
        </w:rPr>
        <w:t>of</w:t>
      </w:r>
      <w:r>
        <w:rPr>
          <w:spacing w:val="-5"/>
          <w:sz w:val="24"/>
        </w:rPr>
        <w:t xml:space="preserve"> </w:t>
      </w:r>
      <w:r>
        <w:rPr>
          <w:sz w:val="24"/>
        </w:rPr>
        <w:t>administrative</w:t>
      </w:r>
      <w:r>
        <w:rPr>
          <w:spacing w:val="-3"/>
          <w:sz w:val="24"/>
        </w:rPr>
        <w:t xml:space="preserve"> </w:t>
      </w:r>
      <w:r>
        <w:rPr>
          <w:sz w:val="24"/>
        </w:rPr>
        <w:t>support</w:t>
      </w:r>
      <w:r>
        <w:rPr>
          <w:spacing w:val="-3"/>
          <w:sz w:val="24"/>
        </w:rPr>
        <w:t xml:space="preserve"> </w:t>
      </w:r>
      <w:r>
        <w:rPr>
          <w:sz w:val="24"/>
        </w:rPr>
        <w:t>within</w:t>
      </w:r>
      <w:r>
        <w:rPr>
          <w:spacing w:val="-3"/>
          <w:sz w:val="24"/>
        </w:rPr>
        <w:t xml:space="preserve"> </w:t>
      </w:r>
      <w:r>
        <w:rPr>
          <w:sz w:val="24"/>
        </w:rPr>
        <w:t>the</w:t>
      </w:r>
      <w:r>
        <w:rPr>
          <w:spacing w:val="-5"/>
          <w:sz w:val="24"/>
        </w:rPr>
        <w:t xml:space="preserve"> </w:t>
      </w:r>
      <w:r>
        <w:rPr>
          <w:sz w:val="24"/>
        </w:rPr>
        <w:t>Democratic</w:t>
      </w:r>
      <w:r>
        <w:rPr>
          <w:spacing w:val="-3"/>
          <w:sz w:val="24"/>
        </w:rPr>
        <w:t xml:space="preserve"> </w:t>
      </w:r>
      <w:r>
        <w:rPr>
          <w:sz w:val="24"/>
        </w:rPr>
        <w:t>Services</w:t>
      </w:r>
      <w:r>
        <w:rPr>
          <w:spacing w:val="-3"/>
          <w:sz w:val="24"/>
        </w:rPr>
        <w:t xml:space="preserve"> </w:t>
      </w:r>
      <w:r>
        <w:rPr>
          <w:sz w:val="24"/>
        </w:rPr>
        <w:t>team</w:t>
      </w:r>
      <w:r>
        <w:rPr>
          <w:spacing w:val="-4"/>
          <w:sz w:val="24"/>
        </w:rPr>
        <w:t xml:space="preserve"> </w:t>
      </w:r>
      <w:r>
        <w:rPr>
          <w:sz w:val="24"/>
        </w:rPr>
        <w:t>as</w:t>
      </w:r>
      <w:r>
        <w:rPr>
          <w:spacing w:val="-5"/>
          <w:sz w:val="24"/>
        </w:rPr>
        <w:t xml:space="preserve"> </w:t>
      </w:r>
      <w:r>
        <w:rPr>
          <w:sz w:val="24"/>
        </w:rPr>
        <w:t>directed by the Senior Support Services Officer.</w:t>
      </w:r>
    </w:p>
    <w:p w14:paraId="56F0DE61" w14:textId="77777777" w:rsidR="0006078A" w:rsidRDefault="0006078A">
      <w:pPr>
        <w:pStyle w:val="BodyText"/>
        <w:spacing w:before="39"/>
        <w:ind w:left="0"/>
        <w:rPr>
          <w:sz w:val="24"/>
        </w:rPr>
      </w:pPr>
    </w:p>
    <w:p w14:paraId="71900421" w14:textId="77777777" w:rsidR="0006078A" w:rsidRDefault="009E5778">
      <w:pPr>
        <w:pStyle w:val="Heading1"/>
        <w:ind w:right="1"/>
      </w:pPr>
      <w:r>
        <w:t>Principal</w:t>
      </w:r>
      <w:r>
        <w:rPr>
          <w:spacing w:val="-16"/>
        </w:rPr>
        <w:t xml:space="preserve"> </w:t>
      </w:r>
      <w:r>
        <w:rPr>
          <w:spacing w:val="-2"/>
        </w:rPr>
        <w:t>responsibilities</w:t>
      </w:r>
    </w:p>
    <w:p w14:paraId="3CFB5E79" w14:textId="77777777" w:rsidR="0006078A" w:rsidRDefault="009E5778">
      <w:pPr>
        <w:pStyle w:val="ListParagraph"/>
        <w:numPr>
          <w:ilvl w:val="0"/>
          <w:numId w:val="2"/>
        </w:numPr>
        <w:tabs>
          <w:tab w:val="left" w:pos="719"/>
        </w:tabs>
        <w:spacing w:before="254"/>
        <w:ind w:left="719" w:hanging="358"/>
      </w:pPr>
      <w:r>
        <w:t>Assist</w:t>
      </w:r>
      <w:r>
        <w:rPr>
          <w:spacing w:val="-7"/>
        </w:rPr>
        <w:t xml:space="preserve"> </w:t>
      </w:r>
      <w:r>
        <w:t>with</w:t>
      </w:r>
      <w:r>
        <w:rPr>
          <w:spacing w:val="-8"/>
        </w:rPr>
        <w:t xml:space="preserve"> </w:t>
      </w:r>
      <w:r>
        <w:t>general</w:t>
      </w:r>
      <w:r>
        <w:rPr>
          <w:spacing w:val="-5"/>
        </w:rPr>
        <w:t xml:space="preserve"> </w:t>
      </w:r>
      <w:r>
        <w:t>administrative</w:t>
      </w:r>
      <w:r>
        <w:rPr>
          <w:spacing w:val="-8"/>
        </w:rPr>
        <w:t xml:space="preserve"> </w:t>
      </w:r>
      <w:r>
        <w:t>support</w:t>
      </w:r>
      <w:r>
        <w:rPr>
          <w:spacing w:val="-4"/>
        </w:rPr>
        <w:t xml:space="preserve"> </w:t>
      </w:r>
      <w:r>
        <w:t>within</w:t>
      </w:r>
      <w:r>
        <w:rPr>
          <w:spacing w:val="-8"/>
        </w:rPr>
        <w:t xml:space="preserve"> </w:t>
      </w:r>
      <w:r>
        <w:t>the</w:t>
      </w:r>
      <w:r>
        <w:rPr>
          <w:spacing w:val="-6"/>
        </w:rPr>
        <w:t xml:space="preserve"> </w:t>
      </w:r>
      <w:r>
        <w:t>service</w:t>
      </w:r>
      <w:r>
        <w:rPr>
          <w:spacing w:val="-8"/>
        </w:rPr>
        <w:t xml:space="preserve"> </w:t>
      </w:r>
      <w:r>
        <w:t>as</w:t>
      </w:r>
      <w:r>
        <w:rPr>
          <w:spacing w:val="-8"/>
        </w:rPr>
        <w:t xml:space="preserve"> </w:t>
      </w:r>
      <w:r>
        <w:t>required,</w:t>
      </w:r>
      <w:r>
        <w:rPr>
          <w:spacing w:val="-7"/>
        </w:rPr>
        <w:t xml:space="preserve"> </w:t>
      </w:r>
      <w:r>
        <w:t>to</w:t>
      </w:r>
      <w:r>
        <w:rPr>
          <w:spacing w:val="-6"/>
        </w:rPr>
        <w:t xml:space="preserve"> </w:t>
      </w:r>
      <w:r>
        <w:t>include</w:t>
      </w:r>
      <w:r>
        <w:rPr>
          <w:spacing w:val="-3"/>
        </w:rPr>
        <w:t xml:space="preserve"> </w:t>
      </w:r>
      <w:r>
        <w:rPr>
          <w:spacing w:val="-10"/>
        </w:rPr>
        <w:t>–</w:t>
      </w:r>
    </w:p>
    <w:p w14:paraId="126424CC" w14:textId="77777777" w:rsidR="0006078A" w:rsidRDefault="0006078A">
      <w:pPr>
        <w:pStyle w:val="BodyText"/>
        <w:spacing w:before="1"/>
        <w:ind w:left="0"/>
      </w:pPr>
    </w:p>
    <w:p w14:paraId="26E45B9C" w14:textId="77777777" w:rsidR="0006078A" w:rsidRDefault="009E5778">
      <w:pPr>
        <w:pStyle w:val="ListParagraph"/>
        <w:numPr>
          <w:ilvl w:val="1"/>
          <w:numId w:val="2"/>
        </w:numPr>
        <w:tabs>
          <w:tab w:val="left" w:pos="995"/>
        </w:tabs>
        <w:ind w:right="113"/>
      </w:pPr>
      <w:r>
        <w:t>Dealing</w:t>
      </w:r>
      <w:r>
        <w:rPr>
          <w:spacing w:val="-3"/>
        </w:rPr>
        <w:t xml:space="preserve"> </w:t>
      </w:r>
      <w:r>
        <w:t>with</w:t>
      </w:r>
      <w:r>
        <w:rPr>
          <w:spacing w:val="-3"/>
        </w:rPr>
        <w:t xml:space="preserve"> </w:t>
      </w:r>
      <w:r>
        <w:t>queries</w:t>
      </w:r>
      <w:r>
        <w:rPr>
          <w:spacing w:val="-5"/>
        </w:rPr>
        <w:t xml:space="preserve"> </w:t>
      </w:r>
      <w:r>
        <w:t>from</w:t>
      </w:r>
      <w:r>
        <w:rPr>
          <w:spacing w:val="-2"/>
        </w:rPr>
        <w:t xml:space="preserve"> </w:t>
      </w:r>
      <w:r>
        <w:t>internal</w:t>
      </w:r>
      <w:r>
        <w:rPr>
          <w:spacing w:val="-3"/>
        </w:rPr>
        <w:t xml:space="preserve"> </w:t>
      </w:r>
      <w:r>
        <w:t>and</w:t>
      </w:r>
      <w:r>
        <w:rPr>
          <w:spacing w:val="-5"/>
        </w:rPr>
        <w:t xml:space="preserve"> </w:t>
      </w:r>
      <w:r>
        <w:t>external</w:t>
      </w:r>
      <w:r>
        <w:rPr>
          <w:spacing w:val="-3"/>
        </w:rPr>
        <w:t xml:space="preserve"> </w:t>
      </w:r>
      <w:r>
        <w:t>stakeholders</w:t>
      </w:r>
      <w:r>
        <w:rPr>
          <w:spacing w:val="-5"/>
        </w:rPr>
        <w:t xml:space="preserve"> </w:t>
      </w:r>
      <w:r>
        <w:t>regarding</w:t>
      </w:r>
      <w:r>
        <w:rPr>
          <w:spacing w:val="-3"/>
        </w:rPr>
        <w:t xml:space="preserve"> </w:t>
      </w:r>
      <w:r>
        <w:t>the</w:t>
      </w:r>
      <w:r>
        <w:rPr>
          <w:spacing w:val="-3"/>
        </w:rPr>
        <w:t xml:space="preserve"> </w:t>
      </w:r>
      <w:r>
        <w:t>service and/or its area(s) of responsibility;</w:t>
      </w:r>
    </w:p>
    <w:p w14:paraId="219B3DAD" w14:textId="77777777" w:rsidR="0006078A" w:rsidRDefault="009E5778">
      <w:pPr>
        <w:pStyle w:val="ListParagraph"/>
        <w:numPr>
          <w:ilvl w:val="1"/>
          <w:numId w:val="2"/>
        </w:numPr>
        <w:tabs>
          <w:tab w:val="left" w:pos="995"/>
        </w:tabs>
        <w:spacing w:before="1"/>
        <w:ind w:right="384"/>
      </w:pPr>
      <w:r>
        <w:t>Recording</w:t>
      </w:r>
      <w:r>
        <w:rPr>
          <w:spacing w:val="-5"/>
        </w:rPr>
        <w:t xml:space="preserve"> </w:t>
      </w:r>
      <w:r>
        <w:t>and</w:t>
      </w:r>
      <w:r>
        <w:rPr>
          <w:spacing w:val="-5"/>
        </w:rPr>
        <w:t xml:space="preserve"> </w:t>
      </w:r>
      <w:r>
        <w:t>distributing</w:t>
      </w:r>
      <w:r>
        <w:rPr>
          <w:spacing w:val="-5"/>
        </w:rPr>
        <w:t xml:space="preserve"> </w:t>
      </w:r>
      <w:r>
        <w:t>incoming</w:t>
      </w:r>
      <w:r>
        <w:rPr>
          <w:spacing w:val="-5"/>
        </w:rPr>
        <w:t xml:space="preserve"> </w:t>
      </w:r>
      <w:r>
        <w:t>correspondence</w:t>
      </w:r>
      <w:r>
        <w:rPr>
          <w:spacing w:val="-5"/>
        </w:rPr>
        <w:t xml:space="preserve"> </w:t>
      </w:r>
      <w:r>
        <w:t>and</w:t>
      </w:r>
      <w:r>
        <w:rPr>
          <w:spacing w:val="-5"/>
        </w:rPr>
        <w:t xml:space="preserve"> </w:t>
      </w:r>
      <w:r>
        <w:t>dealing</w:t>
      </w:r>
      <w:r>
        <w:rPr>
          <w:spacing w:val="-5"/>
        </w:rPr>
        <w:t xml:space="preserve"> </w:t>
      </w:r>
      <w:r>
        <w:t>with</w:t>
      </w:r>
      <w:r>
        <w:rPr>
          <w:spacing w:val="-7"/>
        </w:rPr>
        <w:t xml:space="preserve"> </w:t>
      </w:r>
      <w:r>
        <w:t>outgoing correspondence, to include administration of the service’s main email inbox;</w:t>
      </w:r>
    </w:p>
    <w:p w14:paraId="5B99CCB2" w14:textId="77777777" w:rsidR="0006078A" w:rsidRDefault="009E5778">
      <w:pPr>
        <w:pStyle w:val="ListParagraph"/>
        <w:numPr>
          <w:ilvl w:val="1"/>
          <w:numId w:val="2"/>
        </w:numPr>
        <w:tabs>
          <w:tab w:val="left" w:pos="995"/>
        </w:tabs>
        <w:spacing w:line="251" w:lineRule="exact"/>
        <w:ind w:hanging="427"/>
      </w:pPr>
      <w:r>
        <w:t>Book</w:t>
      </w:r>
      <w:r>
        <w:rPr>
          <w:spacing w:val="-5"/>
        </w:rPr>
        <w:t xml:space="preserve"> </w:t>
      </w:r>
      <w:r>
        <w:t>rooms</w:t>
      </w:r>
      <w:r>
        <w:rPr>
          <w:spacing w:val="-2"/>
        </w:rPr>
        <w:t xml:space="preserve"> </w:t>
      </w:r>
      <w:r>
        <w:t>and</w:t>
      </w:r>
      <w:r>
        <w:rPr>
          <w:spacing w:val="-5"/>
        </w:rPr>
        <w:t xml:space="preserve"> </w:t>
      </w:r>
      <w:r>
        <w:t>venues</w:t>
      </w:r>
      <w:r>
        <w:rPr>
          <w:spacing w:val="-7"/>
        </w:rPr>
        <w:t xml:space="preserve"> </w:t>
      </w:r>
      <w:r>
        <w:t>required</w:t>
      </w:r>
      <w:r>
        <w:rPr>
          <w:spacing w:val="-5"/>
        </w:rPr>
        <w:t xml:space="preserve"> </w:t>
      </w:r>
      <w:r>
        <w:t>for</w:t>
      </w:r>
      <w:r>
        <w:rPr>
          <w:spacing w:val="-4"/>
        </w:rPr>
        <w:t xml:space="preserve"> </w:t>
      </w:r>
      <w:r>
        <w:t>the</w:t>
      </w:r>
      <w:r>
        <w:rPr>
          <w:spacing w:val="-5"/>
        </w:rPr>
        <w:t xml:space="preserve"> </w:t>
      </w:r>
      <w:r>
        <w:rPr>
          <w:spacing w:val="-2"/>
        </w:rPr>
        <w:t>service;</w:t>
      </w:r>
    </w:p>
    <w:p w14:paraId="364EA101" w14:textId="77777777" w:rsidR="0006078A" w:rsidRDefault="009E5778">
      <w:pPr>
        <w:pStyle w:val="ListParagraph"/>
        <w:numPr>
          <w:ilvl w:val="1"/>
          <w:numId w:val="2"/>
        </w:numPr>
        <w:tabs>
          <w:tab w:val="left" w:pos="995"/>
        </w:tabs>
        <w:spacing w:before="1" w:line="252" w:lineRule="exact"/>
        <w:ind w:hanging="427"/>
      </w:pPr>
      <w:r>
        <w:t>Maintain</w:t>
      </w:r>
      <w:r>
        <w:rPr>
          <w:spacing w:val="-8"/>
        </w:rPr>
        <w:t xml:space="preserve"> </w:t>
      </w:r>
      <w:r>
        <w:t>an</w:t>
      </w:r>
      <w:r>
        <w:rPr>
          <w:spacing w:val="-8"/>
        </w:rPr>
        <w:t xml:space="preserve"> </w:t>
      </w:r>
      <w:r>
        <w:t>appropriate</w:t>
      </w:r>
      <w:r>
        <w:rPr>
          <w:spacing w:val="-7"/>
        </w:rPr>
        <w:t xml:space="preserve"> </w:t>
      </w:r>
      <w:r>
        <w:t>filing</w:t>
      </w:r>
      <w:r>
        <w:rPr>
          <w:spacing w:val="-5"/>
        </w:rPr>
        <w:t xml:space="preserve"> </w:t>
      </w:r>
      <w:r>
        <w:t>system</w:t>
      </w:r>
      <w:r>
        <w:rPr>
          <w:spacing w:val="-7"/>
        </w:rPr>
        <w:t xml:space="preserve"> </w:t>
      </w:r>
      <w:r>
        <w:t>for</w:t>
      </w:r>
      <w:r>
        <w:rPr>
          <w:spacing w:val="-7"/>
        </w:rPr>
        <w:t xml:space="preserve"> </w:t>
      </w:r>
      <w:r>
        <w:t>the</w:t>
      </w:r>
      <w:r>
        <w:rPr>
          <w:spacing w:val="-6"/>
        </w:rPr>
        <w:t xml:space="preserve"> </w:t>
      </w:r>
      <w:r>
        <w:t>service’s</w:t>
      </w:r>
      <w:r>
        <w:rPr>
          <w:spacing w:val="-4"/>
        </w:rPr>
        <w:t xml:space="preserve"> </w:t>
      </w:r>
      <w:r>
        <w:rPr>
          <w:spacing w:val="-2"/>
        </w:rPr>
        <w:t>records;</w:t>
      </w:r>
    </w:p>
    <w:p w14:paraId="01838320" w14:textId="77777777" w:rsidR="0006078A" w:rsidRDefault="009E5778">
      <w:pPr>
        <w:pStyle w:val="ListParagraph"/>
        <w:numPr>
          <w:ilvl w:val="1"/>
          <w:numId w:val="2"/>
        </w:numPr>
        <w:tabs>
          <w:tab w:val="left" w:pos="995"/>
        </w:tabs>
        <w:spacing w:line="252" w:lineRule="exact"/>
        <w:ind w:hanging="427"/>
      </w:pPr>
      <w:r>
        <w:t>Maintain</w:t>
      </w:r>
      <w:r>
        <w:rPr>
          <w:spacing w:val="-4"/>
        </w:rPr>
        <w:t xml:space="preserve"> </w:t>
      </w:r>
      <w:r>
        <w:t>a</w:t>
      </w:r>
      <w:r>
        <w:rPr>
          <w:spacing w:val="-5"/>
        </w:rPr>
        <w:t xml:space="preserve"> </w:t>
      </w:r>
      <w:r>
        <w:t>stationary</w:t>
      </w:r>
      <w:r>
        <w:rPr>
          <w:spacing w:val="-4"/>
        </w:rPr>
        <w:t xml:space="preserve"> </w:t>
      </w:r>
      <w:r>
        <w:t>store</w:t>
      </w:r>
      <w:r>
        <w:rPr>
          <w:spacing w:val="-5"/>
        </w:rPr>
        <w:t xml:space="preserve"> </w:t>
      </w:r>
      <w:r>
        <w:t>for</w:t>
      </w:r>
      <w:r>
        <w:rPr>
          <w:spacing w:val="-4"/>
        </w:rPr>
        <w:t xml:space="preserve"> </w:t>
      </w:r>
      <w:r>
        <w:t>the</w:t>
      </w:r>
      <w:r>
        <w:rPr>
          <w:spacing w:val="-4"/>
        </w:rPr>
        <w:t xml:space="preserve"> </w:t>
      </w:r>
      <w:r>
        <w:rPr>
          <w:spacing w:val="-2"/>
        </w:rPr>
        <w:t>service;</w:t>
      </w:r>
    </w:p>
    <w:p w14:paraId="2D4A1B59" w14:textId="77777777" w:rsidR="0006078A" w:rsidRDefault="009E5778">
      <w:pPr>
        <w:pStyle w:val="ListParagraph"/>
        <w:numPr>
          <w:ilvl w:val="1"/>
          <w:numId w:val="2"/>
        </w:numPr>
        <w:tabs>
          <w:tab w:val="left" w:pos="995"/>
        </w:tabs>
        <w:spacing w:before="1" w:line="252" w:lineRule="exact"/>
        <w:ind w:hanging="427"/>
      </w:pPr>
      <w:r>
        <w:t>Recording</w:t>
      </w:r>
      <w:r>
        <w:rPr>
          <w:spacing w:val="-6"/>
        </w:rPr>
        <w:t xml:space="preserve"> </w:t>
      </w:r>
      <w:r>
        <w:t>and</w:t>
      </w:r>
      <w:r>
        <w:rPr>
          <w:spacing w:val="-5"/>
        </w:rPr>
        <w:t xml:space="preserve"> </w:t>
      </w:r>
      <w:r>
        <w:t>processing</w:t>
      </w:r>
      <w:r>
        <w:rPr>
          <w:spacing w:val="-5"/>
        </w:rPr>
        <w:t xml:space="preserve"> </w:t>
      </w:r>
      <w:r>
        <w:t>of</w:t>
      </w:r>
      <w:r>
        <w:rPr>
          <w:spacing w:val="-6"/>
        </w:rPr>
        <w:t xml:space="preserve"> </w:t>
      </w:r>
      <w:r>
        <w:t>the</w:t>
      </w:r>
      <w:r>
        <w:rPr>
          <w:spacing w:val="-7"/>
        </w:rPr>
        <w:t xml:space="preserve"> </w:t>
      </w:r>
      <w:r>
        <w:t>service’s</w:t>
      </w:r>
      <w:r>
        <w:rPr>
          <w:spacing w:val="-4"/>
        </w:rPr>
        <w:t xml:space="preserve"> </w:t>
      </w:r>
      <w:r>
        <w:t>orders</w:t>
      </w:r>
      <w:r>
        <w:rPr>
          <w:spacing w:val="-7"/>
        </w:rPr>
        <w:t xml:space="preserve"> </w:t>
      </w:r>
      <w:r>
        <w:t>and</w:t>
      </w:r>
      <w:r>
        <w:rPr>
          <w:spacing w:val="-5"/>
        </w:rPr>
        <w:t xml:space="preserve"> </w:t>
      </w:r>
      <w:r>
        <w:rPr>
          <w:spacing w:val="-2"/>
        </w:rPr>
        <w:t>invoices;</w:t>
      </w:r>
    </w:p>
    <w:p w14:paraId="0F07EC12" w14:textId="77777777" w:rsidR="0006078A" w:rsidRDefault="009E5778">
      <w:pPr>
        <w:pStyle w:val="ListParagraph"/>
        <w:numPr>
          <w:ilvl w:val="1"/>
          <w:numId w:val="2"/>
        </w:numPr>
        <w:tabs>
          <w:tab w:val="left" w:pos="995"/>
        </w:tabs>
        <w:ind w:right="419"/>
      </w:pPr>
      <w:r>
        <w:t>Assisting</w:t>
      </w:r>
      <w:r>
        <w:rPr>
          <w:spacing w:val="-3"/>
        </w:rPr>
        <w:t xml:space="preserve"> </w:t>
      </w:r>
      <w:r>
        <w:t>with</w:t>
      </w:r>
      <w:r>
        <w:rPr>
          <w:spacing w:val="-5"/>
        </w:rPr>
        <w:t xml:space="preserve"> </w:t>
      </w:r>
      <w:r>
        <w:t>the</w:t>
      </w:r>
      <w:r>
        <w:rPr>
          <w:spacing w:val="-3"/>
        </w:rPr>
        <w:t xml:space="preserve"> </w:t>
      </w:r>
      <w:r>
        <w:t>production</w:t>
      </w:r>
      <w:r>
        <w:rPr>
          <w:spacing w:val="-3"/>
        </w:rPr>
        <w:t xml:space="preserve"> </w:t>
      </w:r>
      <w:r>
        <w:t>and</w:t>
      </w:r>
      <w:r>
        <w:rPr>
          <w:spacing w:val="-3"/>
        </w:rPr>
        <w:t xml:space="preserve"> </w:t>
      </w:r>
      <w:r>
        <w:t>distribution</w:t>
      </w:r>
      <w:r>
        <w:rPr>
          <w:spacing w:val="-5"/>
        </w:rPr>
        <w:t xml:space="preserve"> </w:t>
      </w:r>
      <w:r>
        <w:t>of</w:t>
      </w:r>
      <w:r>
        <w:rPr>
          <w:spacing w:val="-4"/>
        </w:rPr>
        <w:t xml:space="preserve"> </w:t>
      </w:r>
      <w:r>
        <w:t>meeting</w:t>
      </w:r>
      <w:r>
        <w:rPr>
          <w:spacing w:val="-3"/>
        </w:rPr>
        <w:t xml:space="preserve"> </w:t>
      </w:r>
      <w:r>
        <w:t>agendas,</w:t>
      </w:r>
      <w:r>
        <w:rPr>
          <w:spacing w:val="-4"/>
        </w:rPr>
        <w:t xml:space="preserve"> </w:t>
      </w:r>
      <w:r>
        <w:t>minutes</w:t>
      </w:r>
      <w:r>
        <w:rPr>
          <w:spacing w:val="-5"/>
        </w:rPr>
        <w:t xml:space="preserve"> </w:t>
      </w:r>
      <w:r>
        <w:t xml:space="preserve">and </w:t>
      </w:r>
      <w:r>
        <w:rPr>
          <w:spacing w:val="-2"/>
        </w:rPr>
        <w:t>reports;</w:t>
      </w:r>
    </w:p>
    <w:p w14:paraId="3DF81923" w14:textId="77777777" w:rsidR="0006078A" w:rsidRDefault="009E5778">
      <w:pPr>
        <w:pStyle w:val="ListParagraph"/>
        <w:numPr>
          <w:ilvl w:val="1"/>
          <w:numId w:val="2"/>
        </w:numPr>
        <w:tabs>
          <w:tab w:val="left" w:pos="995"/>
        </w:tabs>
        <w:ind w:right="96"/>
      </w:pPr>
      <w:r>
        <w:t>Assisting</w:t>
      </w:r>
      <w:r>
        <w:rPr>
          <w:spacing w:val="-3"/>
        </w:rPr>
        <w:t xml:space="preserve"> </w:t>
      </w:r>
      <w:r>
        <w:t>the</w:t>
      </w:r>
      <w:r>
        <w:rPr>
          <w:spacing w:val="-5"/>
        </w:rPr>
        <w:t xml:space="preserve"> </w:t>
      </w:r>
      <w:r>
        <w:t>Senior</w:t>
      </w:r>
      <w:r>
        <w:rPr>
          <w:spacing w:val="-2"/>
        </w:rPr>
        <w:t xml:space="preserve"> </w:t>
      </w:r>
      <w:r>
        <w:t>Support</w:t>
      </w:r>
      <w:r>
        <w:rPr>
          <w:spacing w:val="-4"/>
        </w:rPr>
        <w:t xml:space="preserve"> </w:t>
      </w:r>
      <w:r>
        <w:t>Services</w:t>
      </w:r>
      <w:r>
        <w:rPr>
          <w:spacing w:val="-5"/>
        </w:rPr>
        <w:t xml:space="preserve"> </w:t>
      </w:r>
      <w:r>
        <w:t>Officer in</w:t>
      </w:r>
      <w:r>
        <w:rPr>
          <w:spacing w:val="-5"/>
        </w:rPr>
        <w:t xml:space="preserve"> </w:t>
      </w:r>
      <w:r>
        <w:t>maintaining</w:t>
      </w:r>
      <w:r>
        <w:rPr>
          <w:spacing w:val="-3"/>
        </w:rPr>
        <w:t xml:space="preserve"> </w:t>
      </w:r>
      <w:r>
        <w:t>an</w:t>
      </w:r>
      <w:r>
        <w:rPr>
          <w:spacing w:val="-2"/>
        </w:rPr>
        <w:t xml:space="preserve"> </w:t>
      </w:r>
      <w:r>
        <w:t>appropriate</w:t>
      </w:r>
      <w:r>
        <w:rPr>
          <w:spacing w:val="-5"/>
        </w:rPr>
        <w:t xml:space="preserve"> </w:t>
      </w:r>
      <w:r>
        <w:t>record of the service’s performance in relation to its key performance indicators;</w:t>
      </w:r>
    </w:p>
    <w:p w14:paraId="71E92473" w14:textId="77777777" w:rsidR="0006078A" w:rsidRDefault="009E5778">
      <w:pPr>
        <w:pStyle w:val="ListParagraph"/>
        <w:numPr>
          <w:ilvl w:val="1"/>
          <w:numId w:val="2"/>
        </w:numPr>
        <w:tabs>
          <w:tab w:val="left" w:pos="995"/>
        </w:tabs>
        <w:spacing w:before="1"/>
        <w:ind w:right="298"/>
      </w:pPr>
      <w:r>
        <w:t>To</w:t>
      </w:r>
      <w:r>
        <w:rPr>
          <w:spacing w:val="-3"/>
        </w:rPr>
        <w:t xml:space="preserve"> </w:t>
      </w:r>
      <w:r>
        <w:t>process</w:t>
      </w:r>
      <w:r>
        <w:rPr>
          <w:spacing w:val="-5"/>
        </w:rPr>
        <w:t xml:space="preserve"> </w:t>
      </w:r>
      <w:r>
        <w:t>member</w:t>
      </w:r>
      <w:r>
        <w:rPr>
          <w:spacing w:val="-4"/>
        </w:rPr>
        <w:t xml:space="preserve"> </w:t>
      </w:r>
      <w:r>
        <w:t>travel</w:t>
      </w:r>
      <w:r>
        <w:rPr>
          <w:spacing w:val="-4"/>
        </w:rPr>
        <w:t xml:space="preserve"> </w:t>
      </w:r>
      <w:r>
        <w:t>and</w:t>
      </w:r>
      <w:r>
        <w:rPr>
          <w:spacing w:val="-3"/>
        </w:rPr>
        <w:t xml:space="preserve"> </w:t>
      </w:r>
      <w:r>
        <w:t>expenses</w:t>
      </w:r>
      <w:r>
        <w:rPr>
          <w:spacing w:val="-5"/>
        </w:rPr>
        <w:t xml:space="preserve"> </w:t>
      </w:r>
      <w:r>
        <w:t>claims</w:t>
      </w:r>
      <w:r>
        <w:rPr>
          <w:spacing w:val="-5"/>
        </w:rPr>
        <w:t xml:space="preserve"> </w:t>
      </w:r>
      <w:r>
        <w:t>through</w:t>
      </w:r>
      <w:r>
        <w:rPr>
          <w:spacing w:val="-5"/>
        </w:rPr>
        <w:t xml:space="preserve"> </w:t>
      </w:r>
      <w:r>
        <w:t>the</w:t>
      </w:r>
      <w:r>
        <w:rPr>
          <w:spacing w:val="-3"/>
        </w:rPr>
        <w:t xml:space="preserve"> </w:t>
      </w:r>
      <w:r>
        <w:t>Council’s</w:t>
      </w:r>
      <w:r>
        <w:rPr>
          <w:spacing w:val="-2"/>
        </w:rPr>
        <w:t xml:space="preserve"> </w:t>
      </w:r>
      <w:r>
        <w:t xml:space="preserve">approved </w:t>
      </w:r>
      <w:r>
        <w:rPr>
          <w:spacing w:val="-2"/>
        </w:rPr>
        <w:t>procedure;</w:t>
      </w:r>
    </w:p>
    <w:p w14:paraId="182831F0" w14:textId="77777777" w:rsidR="0006078A" w:rsidRDefault="009E5778">
      <w:pPr>
        <w:pStyle w:val="ListParagraph"/>
        <w:numPr>
          <w:ilvl w:val="1"/>
          <w:numId w:val="2"/>
        </w:numPr>
        <w:tabs>
          <w:tab w:val="left" w:pos="995"/>
        </w:tabs>
        <w:spacing w:before="1"/>
        <w:ind w:right="79"/>
      </w:pPr>
      <w:r>
        <w:t>Process</w:t>
      </w:r>
      <w:r>
        <w:rPr>
          <w:spacing w:val="-5"/>
        </w:rPr>
        <w:t xml:space="preserve"> </w:t>
      </w:r>
      <w:r>
        <w:t>requests</w:t>
      </w:r>
      <w:r>
        <w:rPr>
          <w:spacing w:val="-5"/>
        </w:rPr>
        <w:t xml:space="preserve"> </w:t>
      </w:r>
      <w:r>
        <w:t>from</w:t>
      </w:r>
      <w:r>
        <w:rPr>
          <w:spacing w:val="-4"/>
        </w:rPr>
        <w:t xml:space="preserve"> </w:t>
      </w:r>
      <w:r>
        <w:t>the</w:t>
      </w:r>
      <w:r>
        <w:rPr>
          <w:spacing w:val="-3"/>
        </w:rPr>
        <w:t xml:space="preserve"> </w:t>
      </w:r>
      <w:r>
        <w:t>section’s</w:t>
      </w:r>
      <w:r>
        <w:rPr>
          <w:spacing w:val="-2"/>
        </w:rPr>
        <w:t xml:space="preserve"> </w:t>
      </w:r>
      <w:r>
        <w:t>officers</w:t>
      </w:r>
      <w:r>
        <w:rPr>
          <w:spacing w:val="-2"/>
        </w:rPr>
        <w:t xml:space="preserve"> </w:t>
      </w:r>
      <w:r>
        <w:t>and</w:t>
      </w:r>
      <w:r>
        <w:rPr>
          <w:spacing w:val="-5"/>
        </w:rPr>
        <w:t xml:space="preserve"> </w:t>
      </w:r>
      <w:r>
        <w:t>from</w:t>
      </w:r>
      <w:r>
        <w:rPr>
          <w:spacing w:val="-4"/>
        </w:rPr>
        <w:t xml:space="preserve"> </w:t>
      </w:r>
      <w:r>
        <w:t>members</w:t>
      </w:r>
      <w:r>
        <w:rPr>
          <w:spacing w:val="-5"/>
        </w:rPr>
        <w:t xml:space="preserve"> </w:t>
      </w:r>
      <w:r>
        <w:t>for</w:t>
      </w:r>
      <w:r>
        <w:rPr>
          <w:spacing w:val="-4"/>
        </w:rPr>
        <w:t xml:space="preserve"> </w:t>
      </w:r>
      <w:r>
        <w:t>ID</w:t>
      </w:r>
      <w:r>
        <w:rPr>
          <w:spacing w:val="-3"/>
        </w:rPr>
        <w:t xml:space="preserve"> </w:t>
      </w:r>
      <w:r>
        <w:t>Badges</w:t>
      </w:r>
      <w:r>
        <w:rPr>
          <w:spacing w:val="-2"/>
        </w:rPr>
        <w:t xml:space="preserve"> </w:t>
      </w:r>
      <w:r>
        <w:t>and parking permits as required;</w:t>
      </w:r>
    </w:p>
    <w:p w14:paraId="591075DD" w14:textId="77777777" w:rsidR="0006078A" w:rsidRDefault="009E5778">
      <w:pPr>
        <w:pStyle w:val="ListParagraph"/>
        <w:numPr>
          <w:ilvl w:val="1"/>
          <w:numId w:val="2"/>
        </w:numPr>
        <w:tabs>
          <w:tab w:val="left" w:pos="995"/>
        </w:tabs>
        <w:ind w:right="739"/>
      </w:pPr>
      <w:r>
        <w:t>To</w:t>
      </w:r>
      <w:r>
        <w:rPr>
          <w:spacing w:val="-3"/>
        </w:rPr>
        <w:t xml:space="preserve"> </w:t>
      </w:r>
      <w:r>
        <w:t>assist</w:t>
      </w:r>
      <w:r>
        <w:rPr>
          <w:spacing w:val="-4"/>
        </w:rPr>
        <w:t xml:space="preserve"> </w:t>
      </w:r>
      <w:r>
        <w:t>with</w:t>
      </w:r>
      <w:r>
        <w:rPr>
          <w:spacing w:val="-5"/>
        </w:rPr>
        <w:t xml:space="preserve"> </w:t>
      </w:r>
      <w:r>
        <w:t>the</w:t>
      </w:r>
      <w:r>
        <w:rPr>
          <w:spacing w:val="-3"/>
        </w:rPr>
        <w:t xml:space="preserve"> </w:t>
      </w:r>
      <w:r>
        <w:t>administration</w:t>
      </w:r>
      <w:r>
        <w:rPr>
          <w:spacing w:val="-3"/>
        </w:rPr>
        <w:t xml:space="preserve"> </w:t>
      </w:r>
      <w:r>
        <w:t>and</w:t>
      </w:r>
      <w:r>
        <w:rPr>
          <w:spacing w:val="-3"/>
        </w:rPr>
        <w:t xml:space="preserve"> </w:t>
      </w:r>
      <w:r>
        <w:t>housekeeping</w:t>
      </w:r>
      <w:r>
        <w:rPr>
          <w:spacing w:val="-3"/>
        </w:rPr>
        <w:t xml:space="preserve"> </w:t>
      </w:r>
      <w:r>
        <w:t>of</w:t>
      </w:r>
      <w:r>
        <w:rPr>
          <w:spacing w:val="-4"/>
        </w:rPr>
        <w:t xml:space="preserve"> </w:t>
      </w:r>
      <w:r>
        <w:t>Council</w:t>
      </w:r>
      <w:r>
        <w:rPr>
          <w:spacing w:val="-3"/>
        </w:rPr>
        <w:t xml:space="preserve"> </w:t>
      </w:r>
      <w:r>
        <w:t>meetings,</w:t>
      </w:r>
      <w:r>
        <w:rPr>
          <w:spacing w:val="-6"/>
        </w:rPr>
        <w:t xml:space="preserve"> </w:t>
      </w:r>
      <w:r>
        <w:t>as directed by the Senior Support Services Officer;</w:t>
      </w:r>
    </w:p>
    <w:p w14:paraId="67868988" w14:textId="77777777" w:rsidR="0006078A" w:rsidRDefault="009E5778">
      <w:pPr>
        <w:pStyle w:val="ListParagraph"/>
        <w:numPr>
          <w:ilvl w:val="1"/>
          <w:numId w:val="2"/>
        </w:numPr>
        <w:tabs>
          <w:tab w:val="left" w:pos="995"/>
        </w:tabs>
        <w:ind w:right="404"/>
      </w:pPr>
      <w:r>
        <w:t>To</w:t>
      </w:r>
      <w:r>
        <w:rPr>
          <w:spacing w:val="-3"/>
        </w:rPr>
        <w:t xml:space="preserve"> </w:t>
      </w:r>
      <w:r>
        <w:t>assist</w:t>
      </w:r>
      <w:r>
        <w:rPr>
          <w:spacing w:val="-4"/>
        </w:rPr>
        <w:t xml:space="preserve"> </w:t>
      </w:r>
      <w:r>
        <w:t>with</w:t>
      </w:r>
      <w:r>
        <w:rPr>
          <w:spacing w:val="-2"/>
        </w:rPr>
        <w:t xml:space="preserve"> </w:t>
      </w:r>
      <w:r>
        <w:t>supporting</w:t>
      </w:r>
      <w:r>
        <w:rPr>
          <w:spacing w:val="-5"/>
        </w:rPr>
        <w:t xml:space="preserve"> </w:t>
      </w:r>
      <w:r>
        <w:t>the</w:t>
      </w:r>
      <w:r>
        <w:rPr>
          <w:spacing w:val="-5"/>
        </w:rPr>
        <w:t xml:space="preserve"> </w:t>
      </w:r>
      <w:r>
        <w:t>provision</w:t>
      </w:r>
      <w:r>
        <w:rPr>
          <w:spacing w:val="-3"/>
        </w:rPr>
        <w:t xml:space="preserve"> </w:t>
      </w:r>
      <w:r>
        <w:t>of</w:t>
      </w:r>
      <w:r>
        <w:rPr>
          <w:spacing w:val="-2"/>
        </w:rPr>
        <w:t xml:space="preserve"> </w:t>
      </w:r>
      <w:r>
        <w:t>webcasting</w:t>
      </w:r>
      <w:r>
        <w:rPr>
          <w:spacing w:val="-3"/>
        </w:rPr>
        <w:t xml:space="preserve"> </w:t>
      </w:r>
      <w:r>
        <w:t>arrangements</w:t>
      </w:r>
      <w:r>
        <w:rPr>
          <w:spacing w:val="-5"/>
        </w:rPr>
        <w:t xml:space="preserve"> </w:t>
      </w:r>
      <w:r>
        <w:t>for</w:t>
      </w:r>
      <w:r>
        <w:rPr>
          <w:spacing w:val="-2"/>
        </w:rPr>
        <w:t xml:space="preserve"> </w:t>
      </w:r>
      <w:r>
        <w:t>Council meetings and other virtual meetings supported by the service;</w:t>
      </w:r>
    </w:p>
    <w:p w14:paraId="2F5715FA" w14:textId="77777777" w:rsidR="0006078A" w:rsidRDefault="009E5778">
      <w:pPr>
        <w:pStyle w:val="ListParagraph"/>
        <w:numPr>
          <w:ilvl w:val="1"/>
          <w:numId w:val="2"/>
        </w:numPr>
        <w:tabs>
          <w:tab w:val="left" w:pos="992"/>
          <w:tab w:val="left" w:pos="995"/>
        </w:tabs>
        <w:ind w:right="163"/>
      </w:pPr>
      <w:r>
        <w:t>Maintain</w:t>
      </w:r>
      <w:r>
        <w:rPr>
          <w:spacing w:val="-3"/>
        </w:rPr>
        <w:t xml:space="preserve"> </w:t>
      </w:r>
      <w:r>
        <w:t>records</w:t>
      </w:r>
      <w:r>
        <w:rPr>
          <w:spacing w:val="-4"/>
        </w:rPr>
        <w:t xml:space="preserve"> </w:t>
      </w:r>
      <w:r>
        <w:t>in</w:t>
      </w:r>
      <w:r>
        <w:rPr>
          <w:spacing w:val="-5"/>
        </w:rPr>
        <w:t xml:space="preserve"> </w:t>
      </w:r>
      <w:r>
        <w:t>relation</w:t>
      </w:r>
      <w:r>
        <w:rPr>
          <w:spacing w:val="-3"/>
        </w:rPr>
        <w:t xml:space="preserve"> </w:t>
      </w:r>
      <w:r>
        <w:t>to</w:t>
      </w:r>
      <w:r>
        <w:rPr>
          <w:spacing w:val="-4"/>
        </w:rPr>
        <w:t xml:space="preserve"> </w:t>
      </w:r>
      <w:r>
        <w:t>training</w:t>
      </w:r>
      <w:r>
        <w:rPr>
          <w:spacing w:val="-3"/>
        </w:rPr>
        <w:t xml:space="preserve"> </w:t>
      </w:r>
      <w:r>
        <w:t>and</w:t>
      </w:r>
      <w:r>
        <w:rPr>
          <w:spacing w:val="-3"/>
        </w:rPr>
        <w:t xml:space="preserve"> </w:t>
      </w:r>
      <w:r>
        <w:t>development</w:t>
      </w:r>
      <w:r>
        <w:rPr>
          <w:spacing w:val="-4"/>
        </w:rPr>
        <w:t xml:space="preserve"> </w:t>
      </w:r>
      <w:r>
        <w:t>undertaken</w:t>
      </w:r>
      <w:r>
        <w:rPr>
          <w:spacing w:val="-4"/>
        </w:rPr>
        <w:t xml:space="preserve"> </w:t>
      </w:r>
      <w:r>
        <w:t>by</w:t>
      </w:r>
      <w:r>
        <w:rPr>
          <w:spacing w:val="-5"/>
        </w:rPr>
        <w:t xml:space="preserve"> </w:t>
      </w:r>
      <w:r>
        <w:t xml:space="preserve">members, to support the </w:t>
      </w:r>
      <w:proofErr w:type="spellStart"/>
      <w:r>
        <w:t>Councillor</w:t>
      </w:r>
      <w:proofErr w:type="spellEnd"/>
      <w:r>
        <w:t xml:space="preserve"> Training and Development Strategy;</w:t>
      </w:r>
    </w:p>
    <w:p w14:paraId="3AF2DD0E" w14:textId="77777777" w:rsidR="0006078A" w:rsidRDefault="009E5778">
      <w:pPr>
        <w:pStyle w:val="ListParagraph"/>
        <w:numPr>
          <w:ilvl w:val="1"/>
          <w:numId w:val="2"/>
        </w:numPr>
        <w:tabs>
          <w:tab w:val="left" w:pos="995"/>
        </w:tabs>
        <w:ind w:right="361"/>
      </w:pPr>
      <w:r>
        <w:t>To</w:t>
      </w:r>
      <w:r>
        <w:rPr>
          <w:spacing w:val="-2"/>
        </w:rPr>
        <w:t xml:space="preserve"> </w:t>
      </w:r>
      <w:r>
        <w:t>maintain</w:t>
      </w:r>
      <w:r>
        <w:rPr>
          <w:spacing w:val="-4"/>
        </w:rPr>
        <w:t xml:space="preserve"> </w:t>
      </w:r>
      <w:r>
        <w:t>copies</w:t>
      </w:r>
      <w:r>
        <w:rPr>
          <w:spacing w:val="-2"/>
        </w:rPr>
        <w:t xml:space="preserve"> </w:t>
      </w:r>
      <w:r>
        <w:t>of</w:t>
      </w:r>
      <w:r>
        <w:rPr>
          <w:spacing w:val="-3"/>
        </w:rPr>
        <w:t xml:space="preserve"> </w:t>
      </w:r>
      <w:r>
        <w:t>member</w:t>
      </w:r>
      <w:r>
        <w:rPr>
          <w:spacing w:val="-3"/>
        </w:rPr>
        <w:t xml:space="preserve"> </w:t>
      </w:r>
      <w:r>
        <w:t>Register</w:t>
      </w:r>
      <w:r>
        <w:rPr>
          <w:spacing w:val="-3"/>
        </w:rPr>
        <w:t xml:space="preserve"> </w:t>
      </w:r>
      <w:r>
        <w:t>of</w:t>
      </w:r>
      <w:r>
        <w:rPr>
          <w:spacing w:val="-3"/>
        </w:rPr>
        <w:t xml:space="preserve"> </w:t>
      </w:r>
      <w:r>
        <w:t>Interest</w:t>
      </w:r>
      <w:r>
        <w:rPr>
          <w:spacing w:val="-3"/>
        </w:rPr>
        <w:t xml:space="preserve"> </w:t>
      </w:r>
      <w:r>
        <w:t>forms</w:t>
      </w:r>
      <w:r>
        <w:rPr>
          <w:spacing w:val="-4"/>
        </w:rPr>
        <w:t xml:space="preserve"> </w:t>
      </w:r>
      <w:r>
        <w:t>and</w:t>
      </w:r>
      <w:r>
        <w:rPr>
          <w:spacing w:val="-2"/>
        </w:rPr>
        <w:t xml:space="preserve"> </w:t>
      </w:r>
      <w:r>
        <w:t>ensure</w:t>
      </w:r>
      <w:r>
        <w:rPr>
          <w:spacing w:val="-4"/>
        </w:rPr>
        <w:t xml:space="preserve"> </w:t>
      </w:r>
      <w:r>
        <w:t>the</w:t>
      </w:r>
      <w:r>
        <w:rPr>
          <w:spacing w:val="-4"/>
        </w:rPr>
        <w:t xml:space="preserve"> </w:t>
      </w:r>
      <w:r>
        <w:t xml:space="preserve">details recorded on the section’s software system(s) </w:t>
      </w:r>
      <w:proofErr w:type="gramStart"/>
      <w:r>
        <w:t>is</w:t>
      </w:r>
      <w:proofErr w:type="gramEnd"/>
      <w:r>
        <w:t xml:space="preserve"> kept up to date;</w:t>
      </w:r>
    </w:p>
    <w:p w14:paraId="121735A2" w14:textId="77777777" w:rsidR="0006078A" w:rsidRDefault="009E5778">
      <w:pPr>
        <w:pStyle w:val="ListParagraph"/>
        <w:numPr>
          <w:ilvl w:val="1"/>
          <w:numId w:val="2"/>
        </w:numPr>
        <w:tabs>
          <w:tab w:val="left" w:pos="995"/>
        </w:tabs>
        <w:spacing w:line="252" w:lineRule="exact"/>
        <w:ind w:hanging="427"/>
      </w:pPr>
      <w:r>
        <w:t>Maintain</w:t>
      </w:r>
      <w:r>
        <w:rPr>
          <w:spacing w:val="-7"/>
        </w:rPr>
        <w:t xml:space="preserve"> </w:t>
      </w:r>
      <w:r>
        <w:t>a</w:t>
      </w:r>
      <w:r>
        <w:rPr>
          <w:spacing w:val="-6"/>
        </w:rPr>
        <w:t xml:space="preserve"> </w:t>
      </w:r>
      <w:r>
        <w:t>list</w:t>
      </w:r>
      <w:r>
        <w:rPr>
          <w:spacing w:val="-3"/>
        </w:rPr>
        <w:t xml:space="preserve"> </w:t>
      </w:r>
      <w:r>
        <w:t>of</w:t>
      </w:r>
      <w:r>
        <w:rPr>
          <w:spacing w:val="-2"/>
        </w:rPr>
        <w:t xml:space="preserve"> </w:t>
      </w:r>
      <w:r>
        <w:t>contact</w:t>
      </w:r>
      <w:r>
        <w:rPr>
          <w:spacing w:val="-5"/>
        </w:rPr>
        <w:t xml:space="preserve"> </w:t>
      </w:r>
      <w:r>
        <w:t>details</w:t>
      </w:r>
      <w:r>
        <w:rPr>
          <w:spacing w:val="-4"/>
        </w:rPr>
        <w:t xml:space="preserve"> </w:t>
      </w:r>
      <w:r>
        <w:t>for</w:t>
      </w:r>
      <w:r>
        <w:rPr>
          <w:spacing w:val="-3"/>
        </w:rPr>
        <w:t xml:space="preserve"> </w:t>
      </w:r>
      <w:r>
        <w:t>all</w:t>
      </w:r>
      <w:r>
        <w:rPr>
          <w:spacing w:val="-5"/>
        </w:rPr>
        <w:t xml:space="preserve"> </w:t>
      </w:r>
      <w:r>
        <w:t>town</w:t>
      </w:r>
      <w:r>
        <w:rPr>
          <w:spacing w:val="-6"/>
        </w:rPr>
        <w:t xml:space="preserve"> </w:t>
      </w:r>
      <w:r>
        <w:t>and</w:t>
      </w:r>
      <w:r>
        <w:rPr>
          <w:spacing w:val="-4"/>
        </w:rPr>
        <w:t xml:space="preserve"> </w:t>
      </w:r>
      <w:r>
        <w:t>parish</w:t>
      </w:r>
      <w:r>
        <w:rPr>
          <w:spacing w:val="-4"/>
        </w:rPr>
        <w:t xml:space="preserve"> </w:t>
      </w:r>
      <w:r>
        <w:rPr>
          <w:spacing w:val="-2"/>
        </w:rPr>
        <w:t>councils/meetings;</w:t>
      </w:r>
    </w:p>
    <w:p w14:paraId="1F714FA3" w14:textId="77777777" w:rsidR="0006078A" w:rsidRDefault="009E5778">
      <w:pPr>
        <w:pStyle w:val="ListParagraph"/>
        <w:numPr>
          <w:ilvl w:val="1"/>
          <w:numId w:val="2"/>
        </w:numPr>
        <w:tabs>
          <w:tab w:val="left" w:pos="995"/>
        </w:tabs>
        <w:ind w:right="321"/>
      </w:pPr>
      <w:r>
        <w:t>To</w:t>
      </w:r>
      <w:r>
        <w:rPr>
          <w:spacing w:val="-4"/>
        </w:rPr>
        <w:t xml:space="preserve"> </w:t>
      </w:r>
      <w:r>
        <w:t>provide</w:t>
      </w:r>
      <w:r>
        <w:rPr>
          <w:spacing w:val="-6"/>
        </w:rPr>
        <w:t xml:space="preserve"> </w:t>
      </w:r>
      <w:r>
        <w:t>clerical</w:t>
      </w:r>
      <w:r>
        <w:rPr>
          <w:spacing w:val="-4"/>
        </w:rPr>
        <w:t xml:space="preserve"> </w:t>
      </w:r>
      <w:r>
        <w:t>and</w:t>
      </w:r>
      <w:r>
        <w:rPr>
          <w:spacing w:val="-4"/>
        </w:rPr>
        <w:t xml:space="preserve"> </w:t>
      </w:r>
      <w:r>
        <w:t>administrative</w:t>
      </w:r>
      <w:r>
        <w:rPr>
          <w:spacing w:val="-4"/>
        </w:rPr>
        <w:t xml:space="preserve"> </w:t>
      </w:r>
      <w:r>
        <w:t>support</w:t>
      </w:r>
      <w:r>
        <w:rPr>
          <w:spacing w:val="-5"/>
        </w:rPr>
        <w:t xml:space="preserve"> </w:t>
      </w:r>
      <w:r>
        <w:t>within</w:t>
      </w:r>
      <w:r>
        <w:rPr>
          <w:spacing w:val="-4"/>
        </w:rPr>
        <w:t xml:space="preserve"> </w:t>
      </w:r>
      <w:r>
        <w:t>the</w:t>
      </w:r>
      <w:r>
        <w:rPr>
          <w:spacing w:val="-4"/>
        </w:rPr>
        <w:t xml:space="preserve"> </w:t>
      </w:r>
      <w:r>
        <w:t>service,</w:t>
      </w:r>
      <w:r>
        <w:rPr>
          <w:spacing w:val="-5"/>
        </w:rPr>
        <w:t xml:space="preserve"> </w:t>
      </w:r>
      <w:r>
        <w:t>commensurate with the grading of the post and subject to appropriate training and/or direction.</w:t>
      </w:r>
    </w:p>
    <w:p w14:paraId="5908D424" w14:textId="77777777" w:rsidR="0006078A" w:rsidRDefault="009E5778">
      <w:pPr>
        <w:pStyle w:val="ListParagraph"/>
        <w:numPr>
          <w:ilvl w:val="1"/>
          <w:numId w:val="2"/>
        </w:numPr>
        <w:tabs>
          <w:tab w:val="left" w:pos="995"/>
        </w:tabs>
        <w:ind w:right="38"/>
      </w:pPr>
      <w:r>
        <w:t>To</w:t>
      </w:r>
      <w:r>
        <w:rPr>
          <w:spacing w:val="-3"/>
        </w:rPr>
        <w:t xml:space="preserve"> </w:t>
      </w:r>
      <w:r>
        <w:t>provide</w:t>
      </w:r>
      <w:r>
        <w:rPr>
          <w:spacing w:val="-3"/>
        </w:rPr>
        <w:t xml:space="preserve"> </w:t>
      </w:r>
      <w:r>
        <w:t>administrative</w:t>
      </w:r>
      <w:r>
        <w:rPr>
          <w:spacing w:val="-3"/>
        </w:rPr>
        <w:t xml:space="preserve"> </w:t>
      </w:r>
      <w:r>
        <w:t>assistance</w:t>
      </w:r>
      <w:r>
        <w:rPr>
          <w:spacing w:val="-5"/>
        </w:rPr>
        <w:t xml:space="preserve"> </w:t>
      </w:r>
      <w:r>
        <w:t>to</w:t>
      </w:r>
      <w:r>
        <w:rPr>
          <w:spacing w:val="-7"/>
        </w:rPr>
        <w:t xml:space="preserve"> </w:t>
      </w:r>
      <w:r>
        <w:t>the</w:t>
      </w:r>
      <w:r>
        <w:rPr>
          <w:spacing w:val="-1"/>
        </w:rPr>
        <w:t xml:space="preserve"> </w:t>
      </w:r>
      <w:r>
        <w:t>Support</w:t>
      </w:r>
      <w:r>
        <w:rPr>
          <w:spacing w:val="-3"/>
        </w:rPr>
        <w:t xml:space="preserve"> </w:t>
      </w:r>
      <w:r>
        <w:t>Services</w:t>
      </w:r>
      <w:r>
        <w:rPr>
          <w:spacing w:val="-5"/>
        </w:rPr>
        <w:t xml:space="preserve"> </w:t>
      </w:r>
      <w:r>
        <w:t>Officer</w:t>
      </w:r>
      <w:r>
        <w:rPr>
          <w:spacing w:val="-4"/>
        </w:rPr>
        <w:t xml:space="preserve"> </w:t>
      </w:r>
      <w:r>
        <w:t>(Schools) and the Support Services Officer (Civic) as required</w:t>
      </w:r>
    </w:p>
    <w:p w14:paraId="42BF3E32" w14:textId="77777777" w:rsidR="0006078A" w:rsidRDefault="0006078A">
      <w:pPr>
        <w:pStyle w:val="ListParagraph"/>
        <w:sectPr w:rsidR="0006078A">
          <w:type w:val="continuous"/>
          <w:pgSz w:w="11910" w:h="16840"/>
          <w:pgMar w:top="700" w:right="1417" w:bottom="280" w:left="1417" w:header="720" w:footer="720" w:gutter="0"/>
          <w:cols w:space="720"/>
        </w:sectPr>
      </w:pPr>
    </w:p>
    <w:p w14:paraId="3DC1EB31" w14:textId="77777777" w:rsidR="0006078A" w:rsidRDefault="0006078A">
      <w:pPr>
        <w:pStyle w:val="BodyText"/>
        <w:spacing w:before="29"/>
        <w:ind w:left="0"/>
        <w:rPr>
          <w:sz w:val="26"/>
        </w:rPr>
      </w:pPr>
    </w:p>
    <w:p w14:paraId="53688746" w14:textId="77777777" w:rsidR="0006078A" w:rsidRDefault="009E5778">
      <w:pPr>
        <w:pStyle w:val="Heading1"/>
        <w:ind w:left="1"/>
      </w:pPr>
      <w:r>
        <w:t>General</w:t>
      </w:r>
      <w:r>
        <w:rPr>
          <w:spacing w:val="-8"/>
        </w:rPr>
        <w:t xml:space="preserve"> </w:t>
      </w:r>
      <w:r>
        <w:t>responsibilities</w:t>
      </w:r>
      <w:r>
        <w:rPr>
          <w:spacing w:val="-7"/>
        </w:rPr>
        <w:t xml:space="preserve"> </w:t>
      </w:r>
      <w:r>
        <w:t>applicable</w:t>
      </w:r>
      <w:r>
        <w:rPr>
          <w:spacing w:val="-10"/>
        </w:rPr>
        <w:t xml:space="preserve"> </w:t>
      </w:r>
      <w:r>
        <w:t>to</w:t>
      </w:r>
      <w:r>
        <w:rPr>
          <w:spacing w:val="-9"/>
        </w:rPr>
        <w:t xml:space="preserve"> </w:t>
      </w:r>
      <w:r>
        <w:t>all</w:t>
      </w:r>
      <w:r>
        <w:rPr>
          <w:spacing w:val="-9"/>
        </w:rPr>
        <w:t xml:space="preserve"> </w:t>
      </w:r>
      <w:r>
        <w:rPr>
          <w:spacing w:val="-4"/>
        </w:rPr>
        <w:t>jobs</w:t>
      </w:r>
    </w:p>
    <w:p w14:paraId="6C1A656A" w14:textId="77777777" w:rsidR="0006078A" w:rsidRDefault="009E5778">
      <w:pPr>
        <w:pStyle w:val="ListParagraph"/>
        <w:numPr>
          <w:ilvl w:val="0"/>
          <w:numId w:val="1"/>
        </w:numPr>
        <w:tabs>
          <w:tab w:val="left" w:pos="719"/>
          <w:tab w:val="left" w:pos="721"/>
        </w:tabs>
        <w:spacing w:before="255"/>
        <w:ind w:right="475"/>
      </w:pPr>
      <w:r>
        <w:t>Demonstrate</w:t>
      </w:r>
      <w:r>
        <w:rPr>
          <w:spacing w:val="-6"/>
        </w:rPr>
        <w:t xml:space="preserve"> </w:t>
      </w:r>
      <w:r>
        <w:t>awareness/understanding</w:t>
      </w:r>
      <w:r>
        <w:rPr>
          <w:spacing w:val="-5"/>
        </w:rPr>
        <w:t xml:space="preserve"> </w:t>
      </w:r>
      <w:r>
        <w:t>of</w:t>
      </w:r>
      <w:r>
        <w:rPr>
          <w:spacing w:val="-6"/>
        </w:rPr>
        <w:t xml:space="preserve"> </w:t>
      </w:r>
      <w:r>
        <w:t>equal</w:t>
      </w:r>
      <w:r>
        <w:rPr>
          <w:spacing w:val="-5"/>
        </w:rPr>
        <w:t xml:space="preserve"> </w:t>
      </w:r>
      <w:r>
        <w:t>opportunities</w:t>
      </w:r>
      <w:r>
        <w:rPr>
          <w:spacing w:val="-6"/>
        </w:rPr>
        <w:t xml:space="preserve"> </w:t>
      </w:r>
      <w:r>
        <w:t>and</w:t>
      </w:r>
      <w:r>
        <w:rPr>
          <w:spacing w:val="-5"/>
        </w:rPr>
        <w:t xml:space="preserve"> </w:t>
      </w:r>
      <w:r>
        <w:t>other</w:t>
      </w:r>
      <w:r>
        <w:rPr>
          <w:spacing w:val="-6"/>
        </w:rPr>
        <w:t xml:space="preserve"> </w:t>
      </w:r>
      <w:r>
        <w:t xml:space="preserve">people’s </w:t>
      </w:r>
      <w:proofErr w:type="spellStart"/>
      <w:r>
        <w:t>behavioural</w:t>
      </w:r>
      <w:proofErr w:type="spellEnd"/>
      <w:r>
        <w:t>, physical, social and welfare needs.</w:t>
      </w:r>
    </w:p>
    <w:p w14:paraId="4BB17D4E" w14:textId="77777777" w:rsidR="0006078A" w:rsidRDefault="009E5778">
      <w:pPr>
        <w:pStyle w:val="ListParagraph"/>
        <w:numPr>
          <w:ilvl w:val="0"/>
          <w:numId w:val="1"/>
        </w:numPr>
        <w:tabs>
          <w:tab w:val="left" w:pos="719"/>
          <w:tab w:val="left" w:pos="721"/>
        </w:tabs>
        <w:ind w:right="351"/>
      </w:pPr>
      <w:r>
        <w:t>Comply with the Council’s policies and procedures including (but not limited to) safeguarding,</w:t>
      </w:r>
      <w:r>
        <w:rPr>
          <w:spacing w:val="-8"/>
        </w:rPr>
        <w:t xml:space="preserve"> </w:t>
      </w:r>
      <w:r>
        <w:t>financial</w:t>
      </w:r>
      <w:r>
        <w:rPr>
          <w:spacing w:val="-6"/>
        </w:rPr>
        <w:t xml:space="preserve"> </w:t>
      </w:r>
      <w:r>
        <w:t>regulations,</w:t>
      </w:r>
      <w:r>
        <w:rPr>
          <w:spacing w:val="-4"/>
        </w:rPr>
        <w:t xml:space="preserve"> </w:t>
      </w:r>
      <w:r>
        <w:t>promotion</w:t>
      </w:r>
      <w:r>
        <w:rPr>
          <w:spacing w:val="-5"/>
        </w:rPr>
        <w:t xml:space="preserve"> </w:t>
      </w:r>
      <w:r>
        <w:t>of</w:t>
      </w:r>
      <w:r>
        <w:rPr>
          <w:spacing w:val="-6"/>
        </w:rPr>
        <w:t xml:space="preserve"> </w:t>
      </w:r>
      <w:r>
        <w:t>equalities,</w:t>
      </w:r>
      <w:r>
        <w:rPr>
          <w:spacing w:val="-4"/>
        </w:rPr>
        <w:t xml:space="preserve"> </w:t>
      </w:r>
      <w:r>
        <w:t>customer</w:t>
      </w:r>
      <w:r>
        <w:rPr>
          <w:spacing w:val="-4"/>
        </w:rPr>
        <w:t xml:space="preserve"> </w:t>
      </w:r>
      <w:r>
        <w:t>care,</w:t>
      </w:r>
      <w:r>
        <w:rPr>
          <w:spacing w:val="-3"/>
        </w:rPr>
        <w:t xml:space="preserve"> </w:t>
      </w:r>
      <w:r>
        <w:t xml:space="preserve">agreed audit actions and health and safety (ensuring that reasonable care is </w:t>
      </w:r>
      <w:proofErr w:type="gramStart"/>
      <w:r>
        <w:t>taken at all times</w:t>
      </w:r>
      <w:proofErr w:type="gramEnd"/>
      <w:r>
        <w:t xml:space="preserve"> for the health, safety and welfare of yourself and other </w:t>
      </w:r>
      <w:proofErr w:type="gramStart"/>
      <w:r>
        <w:t>persons</w:t>
      </w:r>
      <w:proofErr w:type="gramEnd"/>
      <w:r>
        <w:t>).</w:t>
      </w:r>
    </w:p>
    <w:p w14:paraId="73210574" w14:textId="77777777" w:rsidR="0006078A" w:rsidRDefault="009E5778">
      <w:pPr>
        <w:pStyle w:val="ListParagraph"/>
        <w:numPr>
          <w:ilvl w:val="0"/>
          <w:numId w:val="1"/>
        </w:numPr>
        <w:tabs>
          <w:tab w:val="left" w:pos="719"/>
          <w:tab w:val="left" w:pos="721"/>
        </w:tabs>
        <w:ind w:right="69"/>
      </w:pPr>
      <w:r>
        <w:t>Carry</w:t>
      </w:r>
      <w:r>
        <w:rPr>
          <w:spacing w:val="-1"/>
        </w:rPr>
        <w:t xml:space="preserve"> </w:t>
      </w:r>
      <w:r>
        <w:t>out</w:t>
      </w:r>
      <w:r>
        <w:rPr>
          <w:spacing w:val="-3"/>
        </w:rPr>
        <w:t xml:space="preserve"> </w:t>
      </w:r>
      <w:r>
        <w:t>any</w:t>
      </w:r>
      <w:r>
        <w:rPr>
          <w:spacing w:val="-1"/>
        </w:rPr>
        <w:t xml:space="preserve"> </w:t>
      </w:r>
      <w:r>
        <w:t>other</w:t>
      </w:r>
      <w:r>
        <w:rPr>
          <w:spacing w:val="-3"/>
        </w:rPr>
        <w:t xml:space="preserve"> </w:t>
      </w:r>
      <w:r>
        <w:t>duties</w:t>
      </w:r>
      <w:r>
        <w:rPr>
          <w:spacing w:val="-1"/>
        </w:rPr>
        <w:t xml:space="preserve"> </w:t>
      </w:r>
      <w:r>
        <w:t>which</w:t>
      </w:r>
      <w:r>
        <w:rPr>
          <w:spacing w:val="-2"/>
        </w:rPr>
        <w:t xml:space="preserve"> </w:t>
      </w:r>
      <w:r>
        <w:t>fall</w:t>
      </w:r>
      <w:r>
        <w:rPr>
          <w:spacing w:val="-2"/>
        </w:rPr>
        <w:t xml:space="preserve"> </w:t>
      </w:r>
      <w:r>
        <w:t>within</w:t>
      </w:r>
      <w:r>
        <w:rPr>
          <w:spacing w:val="-4"/>
        </w:rPr>
        <w:t xml:space="preserve"> </w:t>
      </w:r>
      <w:r>
        <w:t>the</w:t>
      </w:r>
      <w:r>
        <w:rPr>
          <w:spacing w:val="-2"/>
        </w:rPr>
        <w:t xml:space="preserve"> </w:t>
      </w:r>
      <w:r>
        <w:t>broad</w:t>
      </w:r>
      <w:r>
        <w:rPr>
          <w:spacing w:val="-2"/>
        </w:rPr>
        <w:t xml:space="preserve"> </w:t>
      </w:r>
      <w:r>
        <w:t>spirit, scope</w:t>
      </w:r>
      <w:r>
        <w:rPr>
          <w:spacing w:val="-4"/>
        </w:rPr>
        <w:t xml:space="preserve"> </w:t>
      </w:r>
      <w:r>
        <w:t>and</w:t>
      </w:r>
      <w:r>
        <w:rPr>
          <w:spacing w:val="-4"/>
        </w:rPr>
        <w:t xml:space="preserve"> </w:t>
      </w:r>
      <w:r>
        <w:t>purpose</w:t>
      </w:r>
      <w:r>
        <w:rPr>
          <w:spacing w:val="-2"/>
        </w:rPr>
        <w:t xml:space="preserve"> </w:t>
      </w:r>
      <w:r>
        <w:t>of</w:t>
      </w:r>
      <w:r>
        <w:rPr>
          <w:spacing w:val="-3"/>
        </w:rPr>
        <w:t xml:space="preserve"> </w:t>
      </w:r>
      <w:r>
        <w:t>this job description and which are commensurate with the grade of the post.</w:t>
      </w:r>
    </w:p>
    <w:p w14:paraId="54DB3777" w14:textId="77777777" w:rsidR="0006078A" w:rsidRDefault="0006078A">
      <w:pPr>
        <w:pStyle w:val="BodyText"/>
        <w:spacing w:before="1"/>
        <w:ind w:left="0"/>
      </w:pPr>
    </w:p>
    <w:p w14:paraId="78EBA1AD" w14:textId="77777777" w:rsidR="0006078A" w:rsidRDefault="009E5778">
      <w:pPr>
        <w:pStyle w:val="BodyText"/>
        <w:ind w:left="1"/>
      </w:pPr>
      <w:r>
        <w:t>This</w:t>
      </w:r>
      <w:r>
        <w:rPr>
          <w:spacing w:val="-1"/>
        </w:rPr>
        <w:t xml:space="preserve"> </w:t>
      </w:r>
      <w:r>
        <w:t>job</w:t>
      </w:r>
      <w:r>
        <w:rPr>
          <w:spacing w:val="-4"/>
        </w:rPr>
        <w:t xml:space="preserve"> </w:t>
      </w:r>
      <w:r>
        <w:t>description</w:t>
      </w:r>
      <w:r>
        <w:rPr>
          <w:spacing w:val="-2"/>
        </w:rPr>
        <w:t xml:space="preserve"> </w:t>
      </w:r>
      <w:r>
        <w:t>reflects</w:t>
      </w:r>
      <w:r>
        <w:rPr>
          <w:spacing w:val="-3"/>
        </w:rPr>
        <w:t xml:space="preserve"> </w:t>
      </w:r>
      <w:r>
        <w:t>the</w:t>
      </w:r>
      <w:r>
        <w:rPr>
          <w:spacing w:val="-4"/>
        </w:rPr>
        <w:t xml:space="preserve"> </w:t>
      </w:r>
      <w:r>
        <w:t>major</w:t>
      </w:r>
      <w:r>
        <w:rPr>
          <w:spacing w:val="-3"/>
        </w:rPr>
        <w:t xml:space="preserve"> </w:t>
      </w:r>
      <w:r>
        <w:t>tasks</w:t>
      </w:r>
      <w:r>
        <w:rPr>
          <w:spacing w:val="-4"/>
        </w:rPr>
        <w:t xml:space="preserve"> </w:t>
      </w:r>
      <w:r>
        <w:t>to</w:t>
      </w:r>
      <w:r>
        <w:rPr>
          <w:spacing w:val="-2"/>
        </w:rPr>
        <w:t xml:space="preserve"> </w:t>
      </w:r>
      <w:r>
        <w:t>be</w:t>
      </w:r>
      <w:r>
        <w:rPr>
          <w:spacing w:val="-6"/>
        </w:rPr>
        <w:t xml:space="preserve"> </w:t>
      </w:r>
      <w:r>
        <w:t>carried</w:t>
      </w:r>
      <w:r>
        <w:rPr>
          <w:spacing w:val="-2"/>
        </w:rPr>
        <w:t xml:space="preserve"> </w:t>
      </w:r>
      <w:r>
        <w:t>out by</w:t>
      </w:r>
      <w:r>
        <w:rPr>
          <w:spacing w:val="-4"/>
        </w:rPr>
        <w:t xml:space="preserve"> </w:t>
      </w:r>
      <w:r>
        <w:t>the</w:t>
      </w:r>
      <w:r>
        <w:rPr>
          <w:spacing w:val="-2"/>
        </w:rPr>
        <w:t xml:space="preserve"> </w:t>
      </w:r>
      <w:r>
        <w:t>post holder</w:t>
      </w:r>
      <w:r>
        <w:rPr>
          <w:spacing w:val="-1"/>
        </w:rPr>
        <w:t xml:space="preserve"> </w:t>
      </w:r>
      <w:r>
        <w:t>and</w:t>
      </w:r>
      <w:r>
        <w:rPr>
          <w:spacing w:val="-2"/>
        </w:rPr>
        <w:t xml:space="preserve"> </w:t>
      </w:r>
      <w:r>
        <w:t>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2A654B3" w14:textId="77777777" w:rsidR="0006078A" w:rsidRDefault="0006078A">
      <w:pPr>
        <w:pStyle w:val="BodyText"/>
        <w:spacing w:before="38"/>
        <w:ind w:left="0"/>
      </w:pPr>
    </w:p>
    <w:p w14:paraId="420C0B67" w14:textId="77777777" w:rsidR="0006078A" w:rsidRDefault="009E5778">
      <w:pPr>
        <w:pStyle w:val="Heading1"/>
      </w:pPr>
      <w:r>
        <w:t>Special</w:t>
      </w:r>
      <w:r>
        <w:rPr>
          <w:spacing w:val="-6"/>
        </w:rPr>
        <w:t xml:space="preserve"> </w:t>
      </w:r>
      <w:r>
        <w:t>features</w:t>
      </w:r>
      <w:r>
        <w:rPr>
          <w:spacing w:val="-8"/>
        </w:rPr>
        <w:t xml:space="preserve"> </w:t>
      </w:r>
      <w:r>
        <w:t>of</w:t>
      </w:r>
      <w:r>
        <w:rPr>
          <w:spacing w:val="-6"/>
        </w:rPr>
        <w:t xml:space="preserve"> </w:t>
      </w:r>
      <w:r>
        <w:t>the</w:t>
      </w:r>
      <w:r>
        <w:rPr>
          <w:spacing w:val="-7"/>
        </w:rPr>
        <w:t xml:space="preserve"> </w:t>
      </w:r>
      <w:r>
        <w:rPr>
          <w:spacing w:val="-4"/>
        </w:rPr>
        <w:t>post</w:t>
      </w:r>
    </w:p>
    <w:p w14:paraId="631E46FC" w14:textId="77777777" w:rsidR="0006078A" w:rsidRDefault="009E5778">
      <w:pPr>
        <w:pStyle w:val="BodyText"/>
        <w:spacing w:before="255"/>
        <w:ind w:left="1"/>
      </w:pPr>
      <w:r>
        <w:t>There</w:t>
      </w:r>
      <w:r>
        <w:rPr>
          <w:spacing w:val="-4"/>
        </w:rPr>
        <w:t xml:space="preserve"> </w:t>
      </w:r>
      <w:r>
        <w:t>may</w:t>
      </w:r>
      <w:r>
        <w:rPr>
          <w:spacing w:val="-2"/>
        </w:rPr>
        <w:t xml:space="preserve"> </w:t>
      </w:r>
      <w:r>
        <w:t>be</w:t>
      </w:r>
      <w:r>
        <w:rPr>
          <w:spacing w:val="-4"/>
        </w:rPr>
        <w:t xml:space="preserve"> </w:t>
      </w:r>
      <w:r>
        <w:t>a</w:t>
      </w:r>
      <w:r>
        <w:rPr>
          <w:spacing w:val="-4"/>
        </w:rPr>
        <w:t xml:space="preserve"> </w:t>
      </w:r>
      <w:r>
        <w:t>requirement</w:t>
      </w:r>
      <w:r>
        <w:rPr>
          <w:spacing w:val="-3"/>
        </w:rPr>
        <w:t xml:space="preserve"> </w:t>
      </w:r>
      <w:r>
        <w:t>for</w:t>
      </w:r>
      <w:r>
        <w:rPr>
          <w:spacing w:val="-3"/>
        </w:rPr>
        <w:t xml:space="preserve"> </w:t>
      </w:r>
      <w:r>
        <w:t>the</w:t>
      </w:r>
      <w:r>
        <w:rPr>
          <w:spacing w:val="-2"/>
        </w:rPr>
        <w:t xml:space="preserve"> </w:t>
      </w:r>
      <w:r>
        <w:t>postholder</w:t>
      </w:r>
      <w:r>
        <w:rPr>
          <w:spacing w:val="-3"/>
        </w:rPr>
        <w:t xml:space="preserve"> </w:t>
      </w:r>
      <w:r>
        <w:t>on</w:t>
      </w:r>
      <w:r>
        <w:rPr>
          <w:spacing w:val="-2"/>
        </w:rPr>
        <w:t xml:space="preserve"> </w:t>
      </w:r>
      <w:r>
        <w:t>notice</w:t>
      </w:r>
      <w:r>
        <w:rPr>
          <w:spacing w:val="-4"/>
        </w:rPr>
        <w:t xml:space="preserve"> </w:t>
      </w:r>
      <w:r>
        <w:t>to</w:t>
      </w:r>
      <w:r>
        <w:rPr>
          <w:spacing w:val="-4"/>
        </w:rPr>
        <w:t xml:space="preserve"> </w:t>
      </w:r>
      <w:r>
        <w:t>work</w:t>
      </w:r>
      <w:r>
        <w:rPr>
          <w:spacing w:val="-3"/>
        </w:rPr>
        <w:t xml:space="preserve"> </w:t>
      </w:r>
      <w:r>
        <w:t>outside</w:t>
      </w:r>
      <w:r>
        <w:rPr>
          <w:spacing w:val="-4"/>
        </w:rPr>
        <w:t xml:space="preserve"> </w:t>
      </w:r>
      <w:r>
        <w:t>of</w:t>
      </w:r>
      <w:r>
        <w:rPr>
          <w:spacing w:val="-1"/>
        </w:rPr>
        <w:t xml:space="preserve"> </w:t>
      </w:r>
      <w:r>
        <w:t>normal</w:t>
      </w:r>
      <w:r>
        <w:rPr>
          <w:spacing w:val="-3"/>
        </w:rPr>
        <w:t xml:space="preserve"> </w:t>
      </w:r>
      <w:r>
        <w:t>working hours, for which the appropriate time in lieu will be provided.</w:t>
      </w:r>
    </w:p>
    <w:p w14:paraId="1B9616DA" w14:textId="77777777" w:rsidR="0006078A" w:rsidRDefault="0006078A">
      <w:pPr>
        <w:pStyle w:val="BodyText"/>
        <w:sectPr w:rsidR="0006078A">
          <w:pgSz w:w="11910" w:h="16840"/>
          <w:pgMar w:top="1920" w:right="1417" w:bottom="280" w:left="1417" w:header="720" w:footer="720" w:gutter="0"/>
          <w:cols w:space="720"/>
        </w:sectPr>
      </w:pPr>
    </w:p>
    <w:p w14:paraId="67F772D9" w14:textId="77777777" w:rsidR="0006078A" w:rsidRDefault="009E5778">
      <w:pPr>
        <w:pStyle w:val="BodyText"/>
        <w:ind w:left="117"/>
        <w:rPr>
          <w:sz w:val="20"/>
        </w:rPr>
      </w:pPr>
      <w:r>
        <w:rPr>
          <w:noProof/>
          <w:sz w:val="20"/>
        </w:rPr>
        <w:lastRenderedPageBreak/>
        <w:drawing>
          <wp:inline distT="0" distB="0" distL="0" distR="0" wp14:anchorId="0161F5E9" wp14:editId="26239229">
            <wp:extent cx="3125833" cy="80838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125833" cy="808386"/>
                    </a:xfrm>
                    <a:prstGeom prst="rect">
                      <a:avLst/>
                    </a:prstGeom>
                  </pic:spPr>
                </pic:pic>
              </a:graphicData>
            </a:graphic>
          </wp:inline>
        </w:drawing>
      </w:r>
    </w:p>
    <w:p w14:paraId="1AFDDDE1" w14:textId="77777777" w:rsidR="0006078A" w:rsidRDefault="009E5778">
      <w:pPr>
        <w:spacing w:before="19"/>
        <w:ind w:right="1170"/>
        <w:jc w:val="center"/>
        <w:rPr>
          <w:rFonts w:ascii="Arial"/>
          <w:b/>
          <w:sz w:val="32"/>
        </w:rPr>
      </w:pPr>
      <w:r>
        <w:rPr>
          <w:rFonts w:ascii="Arial"/>
          <w:b/>
          <w:sz w:val="32"/>
        </w:rPr>
        <w:t>Person</w:t>
      </w:r>
      <w:r>
        <w:rPr>
          <w:rFonts w:ascii="Arial"/>
          <w:b/>
          <w:spacing w:val="-14"/>
          <w:sz w:val="32"/>
        </w:rPr>
        <w:t xml:space="preserve"> </w:t>
      </w:r>
      <w:r>
        <w:rPr>
          <w:rFonts w:ascii="Arial"/>
          <w:b/>
          <w:spacing w:val="-2"/>
          <w:sz w:val="32"/>
        </w:rPr>
        <w:t>Specification</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672"/>
        <w:gridCol w:w="5955"/>
      </w:tblGrid>
      <w:tr w:rsidR="0006078A" w14:paraId="24906C8C" w14:textId="77777777">
        <w:trPr>
          <w:trHeight w:val="253"/>
        </w:trPr>
        <w:tc>
          <w:tcPr>
            <w:tcW w:w="2405" w:type="dxa"/>
          </w:tcPr>
          <w:p w14:paraId="1835BB8F" w14:textId="77777777" w:rsidR="0006078A" w:rsidRDefault="009E5778">
            <w:pPr>
              <w:pStyle w:val="TableParagraph"/>
              <w:spacing w:line="234" w:lineRule="exact"/>
              <w:ind w:left="107"/>
              <w:rPr>
                <w:rFonts w:ascii="Arial"/>
                <w:b/>
              </w:rPr>
            </w:pPr>
            <w:r>
              <w:rPr>
                <w:rFonts w:ascii="Arial"/>
                <w:b/>
                <w:spacing w:val="-2"/>
              </w:rPr>
              <w:t>Attributes</w:t>
            </w:r>
          </w:p>
        </w:tc>
        <w:tc>
          <w:tcPr>
            <w:tcW w:w="5672" w:type="dxa"/>
          </w:tcPr>
          <w:p w14:paraId="606926FA" w14:textId="77777777" w:rsidR="0006078A" w:rsidRDefault="009E5778">
            <w:pPr>
              <w:pStyle w:val="TableParagraph"/>
              <w:spacing w:line="234" w:lineRule="exact"/>
              <w:rPr>
                <w:rFonts w:ascii="Arial"/>
                <w:b/>
              </w:rPr>
            </w:pPr>
            <w:r>
              <w:rPr>
                <w:rFonts w:ascii="Arial"/>
                <w:b/>
              </w:rPr>
              <w:t>Essential</w:t>
            </w:r>
            <w:r>
              <w:rPr>
                <w:rFonts w:ascii="Arial"/>
                <w:b/>
                <w:spacing w:val="-4"/>
              </w:rPr>
              <w:t xml:space="preserve"> </w:t>
            </w:r>
            <w:r>
              <w:rPr>
                <w:rFonts w:ascii="Arial"/>
                <w:b/>
                <w:spacing w:val="-2"/>
              </w:rPr>
              <w:t>criteria</w:t>
            </w:r>
          </w:p>
        </w:tc>
        <w:tc>
          <w:tcPr>
            <w:tcW w:w="5955" w:type="dxa"/>
          </w:tcPr>
          <w:p w14:paraId="3D093058" w14:textId="77777777" w:rsidR="0006078A" w:rsidRDefault="009E5778">
            <w:pPr>
              <w:pStyle w:val="TableParagraph"/>
              <w:spacing w:line="234" w:lineRule="exact"/>
              <w:rPr>
                <w:rFonts w:ascii="Arial"/>
                <w:b/>
              </w:rPr>
            </w:pPr>
            <w:r>
              <w:rPr>
                <w:rFonts w:ascii="Arial"/>
                <w:b/>
              </w:rPr>
              <w:t>Desirable</w:t>
            </w:r>
            <w:r>
              <w:rPr>
                <w:rFonts w:ascii="Arial"/>
                <w:b/>
                <w:spacing w:val="-9"/>
              </w:rPr>
              <w:t xml:space="preserve"> </w:t>
            </w:r>
            <w:r>
              <w:rPr>
                <w:rFonts w:ascii="Arial"/>
                <w:b/>
                <w:spacing w:val="-2"/>
              </w:rPr>
              <w:t>criteria</w:t>
            </w:r>
          </w:p>
        </w:tc>
      </w:tr>
      <w:tr w:rsidR="0006078A" w14:paraId="0F752163" w14:textId="77777777">
        <w:trPr>
          <w:trHeight w:val="1013"/>
        </w:trPr>
        <w:tc>
          <w:tcPr>
            <w:tcW w:w="2405" w:type="dxa"/>
          </w:tcPr>
          <w:p w14:paraId="53A102C3" w14:textId="77777777" w:rsidR="0006078A" w:rsidRDefault="009E5778">
            <w:pPr>
              <w:pStyle w:val="TableParagraph"/>
              <w:ind w:left="107"/>
            </w:pPr>
            <w:r>
              <w:rPr>
                <w:spacing w:val="-2"/>
              </w:rPr>
              <w:t xml:space="preserve">Education, </w:t>
            </w:r>
            <w:r>
              <w:t>Qualifications</w:t>
            </w:r>
            <w:r>
              <w:rPr>
                <w:spacing w:val="-16"/>
              </w:rPr>
              <w:t xml:space="preserve"> </w:t>
            </w:r>
            <w:r>
              <w:t xml:space="preserve">and </w:t>
            </w:r>
            <w:r>
              <w:rPr>
                <w:spacing w:val="-2"/>
              </w:rPr>
              <w:t>Training</w:t>
            </w:r>
          </w:p>
        </w:tc>
        <w:tc>
          <w:tcPr>
            <w:tcW w:w="5672" w:type="dxa"/>
          </w:tcPr>
          <w:p w14:paraId="62F3CCC1" w14:textId="77777777" w:rsidR="0006078A" w:rsidRDefault="009E5778">
            <w:pPr>
              <w:pStyle w:val="TableParagraph"/>
              <w:spacing w:before="252"/>
            </w:pPr>
            <w:r>
              <w:t>Educated</w:t>
            </w:r>
            <w:r>
              <w:rPr>
                <w:spacing w:val="-7"/>
              </w:rPr>
              <w:t xml:space="preserve"> </w:t>
            </w:r>
            <w:r>
              <w:t>to</w:t>
            </w:r>
            <w:r>
              <w:rPr>
                <w:spacing w:val="-5"/>
              </w:rPr>
              <w:t xml:space="preserve"> </w:t>
            </w:r>
            <w:r>
              <w:t>NVQ</w:t>
            </w:r>
            <w:r>
              <w:rPr>
                <w:spacing w:val="-3"/>
              </w:rPr>
              <w:t xml:space="preserve"> </w:t>
            </w:r>
            <w:r>
              <w:t>Level</w:t>
            </w:r>
            <w:r>
              <w:rPr>
                <w:spacing w:val="-8"/>
              </w:rPr>
              <w:t xml:space="preserve"> </w:t>
            </w:r>
            <w:r>
              <w:t>2/GCSE</w:t>
            </w:r>
            <w:r>
              <w:rPr>
                <w:spacing w:val="-5"/>
              </w:rPr>
              <w:t xml:space="preserve"> </w:t>
            </w:r>
            <w:r>
              <w:t>equivalent</w:t>
            </w:r>
            <w:r>
              <w:rPr>
                <w:spacing w:val="-6"/>
              </w:rPr>
              <w:t xml:space="preserve"> </w:t>
            </w:r>
            <w:r>
              <w:t>with</w:t>
            </w:r>
            <w:r>
              <w:rPr>
                <w:spacing w:val="-7"/>
              </w:rPr>
              <w:t xml:space="preserve"> </w:t>
            </w:r>
            <w:r>
              <w:t>GCSE English (or equivalent).</w:t>
            </w:r>
          </w:p>
        </w:tc>
        <w:tc>
          <w:tcPr>
            <w:tcW w:w="5955" w:type="dxa"/>
          </w:tcPr>
          <w:p w14:paraId="3E02E0C1" w14:textId="77777777" w:rsidR="0006078A" w:rsidRDefault="009E5778">
            <w:pPr>
              <w:pStyle w:val="TableParagraph"/>
              <w:spacing w:before="252"/>
            </w:pPr>
            <w:r>
              <w:t>Educated</w:t>
            </w:r>
            <w:r>
              <w:rPr>
                <w:spacing w:val="-7"/>
              </w:rPr>
              <w:t xml:space="preserve"> </w:t>
            </w:r>
            <w:r>
              <w:t>to</w:t>
            </w:r>
            <w:r>
              <w:rPr>
                <w:spacing w:val="-5"/>
              </w:rPr>
              <w:t xml:space="preserve"> </w:t>
            </w:r>
            <w:r>
              <w:t>NVQ</w:t>
            </w:r>
            <w:r>
              <w:rPr>
                <w:spacing w:val="-4"/>
              </w:rPr>
              <w:t xml:space="preserve"> </w:t>
            </w:r>
            <w:r>
              <w:t>Level</w:t>
            </w:r>
            <w:r>
              <w:rPr>
                <w:spacing w:val="-8"/>
              </w:rPr>
              <w:t xml:space="preserve"> </w:t>
            </w:r>
            <w:r>
              <w:t>3/A-Level</w:t>
            </w:r>
            <w:r>
              <w:rPr>
                <w:spacing w:val="-6"/>
              </w:rPr>
              <w:t xml:space="preserve"> </w:t>
            </w:r>
            <w:r>
              <w:t>equivalent</w:t>
            </w:r>
            <w:r>
              <w:rPr>
                <w:spacing w:val="-6"/>
              </w:rPr>
              <w:t xml:space="preserve"> </w:t>
            </w:r>
            <w:r>
              <w:t xml:space="preserve">including English or </w:t>
            </w:r>
            <w:proofErr w:type="spellStart"/>
            <w:r>
              <w:t>Maths</w:t>
            </w:r>
            <w:proofErr w:type="spellEnd"/>
            <w:r>
              <w:t xml:space="preserve"> (or equivalent).</w:t>
            </w:r>
          </w:p>
        </w:tc>
      </w:tr>
      <w:tr w:rsidR="0006078A" w14:paraId="32457964" w14:textId="77777777">
        <w:trPr>
          <w:trHeight w:val="4552"/>
        </w:trPr>
        <w:tc>
          <w:tcPr>
            <w:tcW w:w="2405" w:type="dxa"/>
          </w:tcPr>
          <w:p w14:paraId="1B8E7B34" w14:textId="77777777" w:rsidR="0006078A" w:rsidRDefault="009E5778">
            <w:pPr>
              <w:pStyle w:val="TableParagraph"/>
              <w:ind w:left="107"/>
            </w:pPr>
            <w:r>
              <w:t>Experience</w:t>
            </w:r>
            <w:r>
              <w:rPr>
                <w:spacing w:val="-16"/>
              </w:rPr>
              <w:t xml:space="preserve"> </w:t>
            </w:r>
            <w:r>
              <w:t xml:space="preserve">and </w:t>
            </w:r>
            <w:r>
              <w:rPr>
                <w:spacing w:val="-2"/>
              </w:rPr>
              <w:t>Knowledge</w:t>
            </w:r>
          </w:p>
        </w:tc>
        <w:tc>
          <w:tcPr>
            <w:tcW w:w="5672" w:type="dxa"/>
          </w:tcPr>
          <w:p w14:paraId="4419421F" w14:textId="77777777" w:rsidR="0006078A" w:rsidRDefault="009E5778">
            <w:pPr>
              <w:pStyle w:val="TableParagraph"/>
              <w:spacing w:before="252"/>
            </w:pPr>
            <w:r>
              <w:t>Good</w:t>
            </w:r>
            <w:r>
              <w:rPr>
                <w:spacing w:val="-5"/>
              </w:rPr>
              <w:t xml:space="preserve"> </w:t>
            </w:r>
            <w:r>
              <w:t>working</w:t>
            </w:r>
            <w:r>
              <w:rPr>
                <w:spacing w:val="-5"/>
              </w:rPr>
              <w:t xml:space="preserve"> </w:t>
            </w:r>
            <w:r>
              <w:t>knowledge</w:t>
            </w:r>
            <w:r>
              <w:rPr>
                <w:spacing w:val="-5"/>
              </w:rPr>
              <w:t xml:space="preserve"> </w:t>
            </w:r>
            <w:r>
              <w:t>of</w:t>
            </w:r>
            <w:r>
              <w:rPr>
                <w:spacing w:val="-5"/>
              </w:rPr>
              <w:t xml:space="preserve"> </w:t>
            </w:r>
            <w:r>
              <w:t>a</w:t>
            </w:r>
            <w:r>
              <w:rPr>
                <w:spacing w:val="-7"/>
              </w:rPr>
              <w:t xml:space="preserve"> </w:t>
            </w:r>
            <w:r>
              <w:t>range</w:t>
            </w:r>
            <w:r>
              <w:rPr>
                <w:spacing w:val="-5"/>
              </w:rPr>
              <w:t xml:space="preserve"> </w:t>
            </w:r>
            <w:r>
              <w:t>of</w:t>
            </w:r>
            <w:r>
              <w:rPr>
                <w:spacing w:val="-6"/>
              </w:rPr>
              <w:t xml:space="preserve"> </w:t>
            </w:r>
            <w:r>
              <w:t>IT</w:t>
            </w:r>
            <w:r>
              <w:rPr>
                <w:spacing w:val="-3"/>
              </w:rPr>
              <w:t xml:space="preserve"> </w:t>
            </w:r>
            <w:r>
              <w:t>applications, including Microsoft Office, Outlook and other more specialist or complex IT systems.</w:t>
            </w:r>
          </w:p>
          <w:p w14:paraId="180A7D00" w14:textId="77777777" w:rsidR="0006078A" w:rsidRDefault="0006078A">
            <w:pPr>
              <w:pStyle w:val="TableParagraph"/>
              <w:ind w:left="0"/>
              <w:rPr>
                <w:rFonts w:ascii="Arial"/>
                <w:b/>
              </w:rPr>
            </w:pPr>
          </w:p>
          <w:p w14:paraId="656A2564" w14:textId="77777777" w:rsidR="0006078A" w:rsidRDefault="009E5778">
            <w:pPr>
              <w:pStyle w:val="TableParagraph"/>
            </w:pPr>
            <w:r>
              <w:t>Experience of providing administrative assistance including</w:t>
            </w:r>
            <w:r>
              <w:rPr>
                <w:spacing w:val="-5"/>
              </w:rPr>
              <w:t xml:space="preserve"> </w:t>
            </w:r>
            <w:r>
              <w:t>use</w:t>
            </w:r>
            <w:r>
              <w:rPr>
                <w:spacing w:val="-5"/>
              </w:rPr>
              <w:t xml:space="preserve"> </w:t>
            </w:r>
            <w:r>
              <w:t>of</w:t>
            </w:r>
            <w:r>
              <w:rPr>
                <w:spacing w:val="-4"/>
              </w:rPr>
              <w:t xml:space="preserve"> </w:t>
            </w:r>
            <w:r>
              <w:t>a</w:t>
            </w:r>
            <w:r>
              <w:rPr>
                <w:spacing w:val="-7"/>
              </w:rPr>
              <w:t xml:space="preserve"> </w:t>
            </w:r>
            <w:r>
              <w:t>range</w:t>
            </w:r>
            <w:r>
              <w:rPr>
                <w:spacing w:val="-7"/>
              </w:rPr>
              <w:t xml:space="preserve"> </w:t>
            </w:r>
            <w:r>
              <w:t>of</w:t>
            </w:r>
            <w:r>
              <w:rPr>
                <w:spacing w:val="-4"/>
              </w:rPr>
              <w:t xml:space="preserve"> </w:t>
            </w:r>
            <w:r>
              <w:t>office</w:t>
            </w:r>
            <w:r>
              <w:rPr>
                <w:spacing w:val="-7"/>
              </w:rPr>
              <w:t xml:space="preserve"> </w:t>
            </w:r>
            <w:r>
              <w:t>equipment,</w:t>
            </w:r>
            <w:r>
              <w:rPr>
                <w:spacing w:val="-3"/>
              </w:rPr>
              <w:t xml:space="preserve"> </w:t>
            </w:r>
            <w:r>
              <w:t>arranging meetings, dealing with mail, and collating and copying papers for circulation.</w:t>
            </w:r>
          </w:p>
          <w:p w14:paraId="3429569A" w14:textId="77777777" w:rsidR="0006078A" w:rsidRDefault="0006078A">
            <w:pPr>
              <w:pStyle w:val="TableParagraph"/>
              <w:spacing w:before="1"/>
              <w:ind w:left="0"/>
              <w:rPr>
                <w:rFonts w:ascii="Arial"/>
                <w:b/>
              </w:rPr>
            </w:pPr>
          </w:p>
          <w:p w14:paraId="30EC33A7" w14:textId="77777777" w:rsidR="0006078A" w:rsidRDefault="009E5778">
            <w:pPr>
              <w:pStyle w:val="TableParagraph"/>
            </w:pPr>
            <w:r>
              <w:t>Experience</w:t>
            </w:r>
            <w:r>
              <w:rPr>
                <w:spacing w:val="-5"/>
              </w:rPr>
              <w:t xml:space="preserve"> </w:t>
            </w:r>
            <w:r>
              <w:t>of</w:t>
            </w:r>
            <w:r>
              <w:rPr>
                <w:spacing w:val="-5"/>
              </w:rPr>
              <w:t xml:space="preserve"> </w:t>
            </w:r>
            <w:r>
              <w:t>planning</w:t>
            </w:r>
            <w:r>
              <w:rPr>
                <w:spacing w:val="-5"/>
              </w:rPr>
              <w:t xml:space="preserve"> </w:t>
            </w:r>
            <w:r>
              <w:t>and</w:t>
            </w:r>
            <w:r>
              <w:rPr>
                <w:spacing w:val="-5"/>
              </w:rPr>
              <w:t xml:space="preserve"> </w:t>
            </w:r>
            <w:r>
              <w:t>managing</w:t>
            </w:r>
            <w:r>
              <w:rPr>
                <w:spacing w:val="-7"/>
              </w:rPr>
              <w:t xml:space="preserve"> </w:t>
            </w:r>
            <w:r>
              <w:t>tasks</w:t>
            </w:r>
            <w:r>
              <w:rPr>
                <w:spacing w:val="-9"/>
              </w:rPr>
              <w:t xml:space="preserve"> </w:t>
            </w:r>
            <w:r>
              <w:t>to</w:t>
            </w:r>
            <w:r>
              <w:rPr>
                <w:spacing w:val="-5"/>
              </w:rPr>
              <w:t xml:space="preserve"> </w:t>
            </w:r>
            <w:r>
              <w:t>ensure tight deadlines are met.</w:t>
            </w:r>
          </w:p>
          <w:p w14:paraId="7086621C" w14:textId="77777777" w:rsidR="0006078A" w:rsidRDefault="009E5778">
            <w:pPr>
              <w:pStyle w:val="TableParagraph"/>
              <w:spacing w:before="252"/>
            </w:pPr>
            <w:r>
              <w:t>Appropriate</w:t>
            </w:r>
            <w:r>
              <w:rPr>
                <w:spacing w:val="-9"/>
              </w:rPr>
              <w:t xml:space="preserve"> </w:t>
            </w:r>
            <w:r>
              <w:t>understanding</w:t>
            </w:r>
            <w:r>
              <w:rPr>
                <w:spacing w:val="-7"/>
              </w:rPr>
              <w:t xml:space="preserve"> </w:t>
            </w:r>
            <w:r>
              <w:t>of</w:t>
            </w:r>
            <w:r>
              <w:rPr>
                <w:spacing w:val="-8"/>
              </w:rPr>
              <w:t xml:space="preserve"> </w:t>
            </w:r>
            <w:r>
              <w:t>data</w:t>
            </w:r>
            <w:r>
              <w:rPr>
                <w:spacing w:val="-9"/>
              </w:rPr>
              <w:t xml:space="preserve"> </w:t>
            </w:r>
            <w:r>
              <w:t>protection,</w:t>
            </w:r>
            <w:r>
              <w:rPr>
                <w:spacing w:val="-6"/>
              </w:rPr>
              <w:t xml:space="preserve"> </w:t>
            </w:r>
            <w:r>
              <w:t>security, and handling of confidential information.</w:t>
            </w:r>
          </w:p>
          <w:p w14:paraId="6E6EC135" w14:textId="77777777" w:rsidR="0006078A" w:rsidRDefault="009E5778">
            <w:pPr>
              <w:pStyle w:val="TableParagraph"/>
              <w:spacing w:before="253"/>
            </w:pPr>
            <w:r>
              <w:t>Health</w:t>
            </w:r>
            <w:r>
              <w:rPr>
                <w:spacing w:val="-5"/>
              </w:rPr>
              <w:t xml:space="preserve"> </w:t>
            </w:r>
            <w:r>
              <w:t>and</w:t>
            </w:r>
            <w:r>
              <w:rPr>
                <w:spacing w:val="-5"/>
              </w:rPr>
              <w:t xml:space="preserve"> </w:t>
            </w:r>
            <w:r>
              <w:t>safety</w:t>
            </w:r>
            <w:r>
              <w:rPr>
                <w:spacing w:val="-3"/>
              </w:rPr>
              <w:t xml:space="preserve"> </w:t>
            </w:r>
            <w:r>
              <w:rPr>
                <w:spacing w:val="-2"/>
              </w:rPr>
              <w:t>awareness.</w:t>
            </w:r>
          </w:p>
        </w:tc>
        <w:tc>
          <w:tcPr>
            <w:tcW w:w="5955" w:type="dxa"/>
          </w:tcPr>
          <w:p w14:paraId="29F703F8" w14:textId="77777777" w:rsidR="0006078A" w:rsidRDefault="009E5778">
            <w:pPr>
              <w:pStyle w:val="TableParagraph"/>
              <w:spacing w:before="252"/>
            </w:pPr>
            <w:r>
              <w:t>Able</w:t>
            </w:r>
            <w:r>
              <w:rPr>
                <w:spacing w:val="-4"/>
              </w:rPr>
              <w:t xml:space="preserve"> </w:t>
            </w:r>
            <w:r>
              <w:t>to</w:t>
            </w:r>
            <w:r>
              <w:rPr>
                <w:spacing w:val="-4"/>
              </w:rPr>
              <w:t xml:space="preserve"> </w:t>
            </w:r>
            <w:r>
              <w:t>guide</w:t>
            </w:r>
            <w:r>
              <w:rPr>
                <w:spacing w:val="-3"/>
              </w:rPr>
              <w:t xml:space="preserve"> </w:t>
            </w:r>
            <w:r>
              <w:t>others</w:t>
            </w:r>
            <w:r>
              <w:rPr>
                <w:spacing w:val="-3"/>
              </w:rPr>
              <w:t xml:space="preserve"> </w:t>
            </w:r>
            <w:r>
              <w:t>in</w:t>
            </w:r>
            <w:r>
              <w:rPr>
                <w:spacing w:val="-5"/>
              </w:rPr>
              <w:t xml:space="preserve"> </w:t>
            </w:r>
            <w:r>
              <w:t>the</w:t>
            </w:r>
            <w:r>
              <w:rPr>
                <w:spacing w:val="-4"/>
              </w:rPr>
              <w:t xml:space="preserve"> </w:t>
            </w:r>
            <w:r>
              <w:t>use</w:t>
            </w:r>
            <w:r>
              <w:rPr>
                <w:spacing w:val="-3"/>
              </w:rPr>
              <w:t xml:space="preserve"> </w:t>
            </w:r>
            <w:r>
              <w:t>of</w:t>
            </w:r>
            <w:r>
              <w:rPr>
                <w:spacing w:val="-5"/>
              </w:rPr>
              <w:t xml:space="preserve"> </w:t>
            </w:r>
            <w:r>
              <w:t>similar</w:t>
            </w:r>
            <w:r>
              <w:rPr>
                <w:spacing w:val="-2"/>
              </w:rPr>
              <w:t xml:space="preserve"> applications.</w:t>
            </w:r>
          </w:p>
          <w:p w14:paraId="0460025C" w14:textId="77777777" w:rsidR="0006078A" w:rsidRDefault="0006078A">
            <w:pPr>
              <w:pStyle w:val="TableParagraph"/>
              <w:ind w:left="0"/>
              <w:rPr>
                <w:rFonts w:ascii="Arial"/>
                <w:b/>
              </w:rPr>
            </w:pPr>
          </w:p>
          <w:p w14:paraId="72473EEA" w14:textId="77777777" w:rsidR="0006078A" w:rsidRDefault="009E5778">
            <w:pPr>
              <w:pStyle w:val="TableParagraph"/>
            </w:pPr>
            <w:r>
              <w:t>Experience</w:t>
            </w:r>
            <w:r>
              <w:rPr>
                <w:spacing w:val="-5"/>
              </w:rPr>
              <w:t xml:space="preserve"> </w:t>
            </w:r>
            <w:r>
              <w:t>of</w:t>
            </w:r>
            <w:r>
              <w:rPr>
                <w:spacing w:val="-5"/>
              </w:rPr>
              <w:t xml:space="preserve"> </w:t>
            </w:r>
            <w:r>
              <w:t>working</w:t>
            </w:r>
            <w:r>
              <w:rPr>
                <w:spacing w:val="-7"/>
              </w:rPr>
              <w:t xml:space="preserve"> </w:t>
            </w:r>
            <w:r>
              <w:t>with</w:t>
            </w:r>
            <w:r>
              <w:rPr>
                <w:spacing w:val="-5"/>
              </w:rPr>
              <w:t xml:space="preserve"> </w:t>
            </w:r>
            <w:r>
              <w:t>confidential</w:t>
            </w:r>
            <w:r>
              <w:rPr>
                <w:spacing w:val="-5"/>
              </w:rPr>
              <w:t xml:space="preserve"> </w:t>
            </w:r>
            <w:r>
              <w:t>information</w:t>
            </w:r>
            <w:r>
              <w:rPr>
                <w:spacing w:val="-5"/>
              </w:rPr>
              <w:t xml:space="preserve"> </w:t>
            </w:r>
            <w:r>
              <w:t>or</w:t>
            </w:r>
            <w:r>
              <w:rPr>
                <w:spacing w:val="-6"/>
              </w:rPr>
              <w:t xml:space="preserve"> </w:t>
            </w:r>
            <w:r>
              <w:t>in</w:t>
            </w:r>
            <w:r>
              <w:rPr>
                <w:spacing w:val="-5"/>
              </w:rPr>
              <w:t xml:space="preserve"> </w:t>
            </w:r>
            <w:r>
              <w:t>a local government environment.</w:t>
            </w:r>
          </w:p>
        </w:tc>
      </w:tr>
      <w:tr w:rsidR="0006078A" w14:paraId="24AC3207" w14:textId="77777777">
        <w:trPr>
          <w:trHeight w:val="2025"/>
        </w:trPr>
        <w:tc>
          <w:tcPr>
            <w:tcW w:w="2405" w:type="dxa"/>
          </w:tcPr>
          <w:p w14:paraId="2E4EB7D6" w14:textId="77777777" w:rsidR="0006078A" w:rsidRDefault="009E5778">
            <w:pPr>
              <w:pStyle w:val="TableParagraph"/>
              <w:ind w:left="107"/>
            </w:pPr>
            <w:r>
              <w:t>Ability</w:t>
            </w:r>
            <w:r>
              <w:rPr>
                <w:spacing w:val="-5"/>
              </w:rPr>
              <w:t xml:space="preserve"> </w:t>
            </w:r>
            <w:r>
              <w:t>and</w:t>
            </w:r>
            <w:r>
              <w:rPr>
                <w:spacing w:val="-4"/>
              </w:rPr>
              <w:t xml:space="preserve"> </w:t>
            </w:r>
            <w:r>
              <w:rPr>
                <w:spacing w:val="-2"/>
              </w:rPr>
              <w:t>Skills</w:t>
            </w:r>
          </w:p>
        </w:tc>
        <w:tc>
          <w:tcPr>
            <w:tcW w:w="5672" w:type="dxa"/>
          </w:tcPr>
          <w:p w14:paraId="1CEF63A9" w14:textId="77777777" w:rsidR="0006078A" w:rsidRDefault="0006078A">
            <w:pPr>
              <w:pStyle w:val="TableParagraph"/>
              <w:spacing w:before="1"/>
              <w:ind w:left="0"/>
              <w:rPr>
                <w:rFonts w:ascii="Arial"/>
                <w:b/>
              </w:rPr>
            </w:pPr>
          </w:p>
          <w:p w14:paraId="26CF18D9" w14:textId="77777777" w:rsidR="0006078A" w:rsidRDefault="009E5778">
            <w:pPr>
              <w:pStyle w:val="TableParagraph"/>
              <w:spacing w:before="1"/>
              <w:ind w:right="134"/>
            </w:pPr>
            <w:r>
              <w:t>Ability</w:t>
            </w:r>
            <w:r>
              <w:rPr>
                <w:spacing w:val="-8"/>
              </w:rPr>
              <w:t xml:space="preserve"> </w:t>
            </w:r>
            <w:r>
              <w:t>to</w:t>
            </w:r>
            <w:r>
              <w:rPr>
                <w:spacing w:val="-9"/>
              </w:rPr>
              <w:t xml:space="preserve"> </w:t>
            </w:r>
            <w:r>
              <w:t>demonstrate</w:t>
            </w:r>
            <w:r>
              <w:rPr>
                <w:spacing w:val="-10"/>
              </w:rPr>
              <w:t xml:space="preserve"> </w:t>
            </w:r>
            <w:r>
              <w:t>excellent</w:t>
            </w:r>
            <w:r>
              <w:rPr>
                <w:spacing w:val="-7"/>
              </w:rPr>
              <w:t xml:space="preserve"> </w:t>
            </w:r>
            <w:r>
              <w:t>communication</w:t>
            </w:r>
            <w:r>
              <w:rPr>
                <w:spacing w:val="-10"/>
              </w:rPr>
              <w:t xml:space="preserve"> </w:t>
            </w:r>
            <w:r>
              <w:t>skills, both verbal and written, including composing, and preparing a wide range of well-presented documents without supervision.</w:t>
            </w:r>
          </w:p>
          <w:p w14:paraId="71F8F720" w14:textId="77777777" w:rsidR="0006078A" w:rsidRDefault="009E5778">
            <w:pPr>
              <w:pStyle w:val="TableParagraph"/>
              <w:spacing w:before="235" w:line="252" w:lineRule="exact"/>
            </w:pPr>
            <w:r>
              <w:t>Ability</w:t>
            </w:r>
            <w:r>
              <w:rPr>
                <w:spacing w:val="-3"/>
              </w:rPr>
              <w:t xml:space="preserve"> </w:t>
            </w:r>
            <w:r>
              <w:t>to</w:t>
            </w:r>
            <w:r>
              <w:rPr>
                <w:spacing w:val="-4"/>
              </w:rPr>
              <w:t xml:space="preserve"> </w:t>
            </w:r>
            <w:r>
              <w:t>handle</w:t>
            </w:r>
            <w:r>
              <w:rPr>
                <w:spacing w:val="-4"/>
              </w:rPr>
              <w:t xml:space="preserve"> </w:t>
            </w:r>
            <w:r>
              <w:t>a</w:t>
            </w:r>
            <w:r>
              <w:rPr>
                <w:spacing w:val="-6"/>
              </w:rPr>
              <w:t xml:space="preserve"> </w:t>
            </w:r>
            <w:r>
              <w:t>range</w:t>
            </w:r>
            <w:r>
              <w:rPr>
                <w:spacing w:val="-9"/>
              </w:rPr>
              <w:t xml:space="preserve"> </w:t>
            </w:r>
            <w:r>
              <w:t>of</w:t>
            </w:r>
            <w:r>
              <w:rPr>
                <w:spacing w:val="-3"/>
              </w:rPr>
              <w:t xml:space="preserve"> </w:t>
            </w:r>
            <w:r>
              <w:t>detailed</w:t>
            </w:r>
            <w:r>
              <w:rPr>
                <w:spacing w:val="-4"/>
              </w:rPr>
              <w:t xml:space="preserve"> </w:t>
            </w:r>
            <w:r>
              <w:t>queries</w:t>
            </w:r>
            <w:r>
              <w:rPr>
                <w:spacing w:val="-6"/>
              </w:rPr>
              <w:t xml:space="preserve"> </w:t>
            </w:r>
            <w:r>
              <w:t>from members of the public and colleagues.</w:t>
            </w:r>
          </w:p>
        </w:tc>
        <w:tc>
          <w:tcPr>
            <w:tcW w:w="5955" w:type="dxa"/>
          </w:tcPr>
          <w:p w14:paraId="772D6C99" w14:textId="77777777" w:rsidR="0006078A" w:rsidRDefault="0006078A">
            <w:pPr>
              <w:pStyle w:val="TableParagraph"/>
              <w:ind w:left="0"/>
              <w:rPr>
                <w:rFonts w:ascii="Times New Roman"/>
              </w:rPr>
            </w:pPr>
          </w:p>
        </w:tc>
      </w:tr>
    </w:tbl>
    <w:p w14:paraId="7D080789" w14:textId="77777777" w:rsidR="0006078A" w:rsidRDefault="0006078A">
      <w:pPr>
        <w:pStyle w:val="TableParagraph"/>
        <w:rPr>
          <w:rFonts w:ascii="Times New Roman"/>
        </w:rPr>
        <w:sectPr w:rsidR="0006078A">
          <w:pgSz w:w="16840" w:h="11910" w:orient="landscape"/>
          <w:pgMar w:top="700" w:right="1275" w:bottom="280" w:left="1417" w:header="720" w:footer="720" w:gutter="0"/>
          <w:cols w:space="720"/>
        </w:sectPr>
      </w:pPr>
    </w:p>
    <w:p w14:paraId="38162089" w14:textId="77777777" w:rsidR="0006078A" w:rsidRDefault="0006078A">
      <w:pPr>
        <w:pStyle w:val="BodyText"/>
        <w:spacing w:before="3"/>
        <w:ind w:left="0"/>
        <w:rPr>
          <w:rFonts w:ascii="Arial"/>
          <w:b/>
          <w:sz w:val="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5672"/>
        <w:gridCol w:w="5955"/>
      </w:tblGrid>
      <w:tr w:rsidR="0006078A" w14:paraId="332FD5EA" w14:textId="77777777">
        <w:trPr>
          <w:trHeight w:val="3036"/>
        </w:trPr>
        <w:tc>
          <w:tcPr>
            <w:tcW w:w="2405" w:type="dxa"/>
          </w:tcPr>
          <w:p w14:paraId="43EAF4B9" w14:textId="77777777" w:rsidR="0006078A" w:rsidRDefault="0006078A">
            <w:pPr>
              <w:pStyle w:val="TableParagraph"/>
              <w:ind w:left="0"/>
              <w:rPr>
                <w:rFonts w:ascii="Times New Roman"/>
              </w:rPr>
            </w:pPr>
          </w:p>
        </w:tc>
        <w:tc>
          <w:tcPr>
            <w:tcW w:w="5672" w:type="dxa"/>
          </w:tcPr>
          <w:p w14:paraId="27BB2597" w14:textId="77777777" w:rsidR="0006078A" w:rsidRDefault="009E5778">
            <w:pPr>
              <w:pStyle w:val="TableParagraph"/>
              <w:spacing w:before="252"/>
              <w:ind w:right="134"/>
            </w:pPr>
            <w:r>
              <w:t>Ability</w:t>
            </w:r>
            <w:r>
              <w:rPr>
                <w:spacing w:val="-3"/>
              </w:rPr>
              <w:t xml:space="preserve"> </w:t>
            </w:r>
            <w:r>
              <w:t>to</w:t>
            </w:r>
            <w:r>
              <w:rPr>
                <w:spacing w:val="-5"/>
              </w:rPr>
              <w:t xml:space="preserve"> </w:t>
            </w:r>
            <w:proofErr w:type="gramStart"/>
            <w:r>
              <w:t>maintaining</w:t>
            </w:r>
            <w:proofErr w:type="gramEnd"/>
            <w:r>
              <w:rPr>
                <w:spacing w:val="-4"/>
              </w:rPr>
              <w:t xml:space="preserve"> </w:t>
            </w:r>
            <w:r>
              <w:t>a</w:t>
            </w:r>
            <w:r>
              <w:rPr>
                <w:spacing w:val="-4"/>
              </w:rPr>
              <w:t xml:space="preserve"> </w:t>
            </w:r>
            <w:r>
              <w:t>high</w:t>
            </w:r>
            <w:r>
              <w:rPr>
                <w:spacing w:val="-4"/>
              </w:rPr>
              <w:t xml:space="preserve"> </w:t>
            </w:r>
            <w:r>
              <w:t>level</w:t>
            </w:r>
            <w:r>
              <w:rPr>
                <w:spacing w:val="-4"/>
              </w:rPr>
              <w:t xml:space="preserve"> </w:t>
            </w:r>
            <w:r>
              <w:t>of</w:t>
            </w:r>
            <w:r>
              <w:rPr>
                <w:spacing w:val="-5"/>
              </w:rPr>
              <w:t xml:space="preserve"> </w:t>
            </w:r>
            <w:r>
              <w:t>attention</w:t>
            </w:r>
            <w:r>
              <w:rPr>
                <w:spacing w:val="-6"/>
              </w:rPr>
              <w:t xml:space="preserve"> </w:t>
            </w:r>
            <w:r>
              <w:t>to</w:t>
            </w:r>
            <w:r>
              <w:rPr>
                <w:spacing w:val="-6"/>
              </w:rPr>
              <w:t xml:space="preserve"> </w:t>
            </w:r>
            <w:r>
              <w:t>detail and accuracy while working under pressure.</w:t>
            </w:r>
          </w:p>
          <w:p w14:paraId="519DD72A" w14:textId="77777777" w:rsidR="0006078A" w:rsidRDefault="0006078A">
            <w:pPr>
              <w:pStyle w:val="TableParagraph"/>
              <w:spacing w:before="1"/>
              <w:ind w:left="0"/>
              <w:rPr>
                <w:rFonts w:ascii="Arial"/>
                <w:b/>
              </w:rPr>
            </w:pPr>
          </w:p>
          <w:p w14:paraId="2F5440C6" w14:textId="77777777" w:rsidR="0006078A" w:rsidRDefault="009E5778">
            <w:pPr>
              <w:pStyle w:val="TableParagraph"/>
              <w:ind w:right="561"/>
              <w:jc w:val="both"/>
            </w:pPr>
            <w:r>
              <w:t>Ability</w:t>
            </w:r>
            <w:r>
              <w:rPr>
                <w:spacing w:val="-5"/>
              </w:rPr>
              <w:t xml:space="preserve"> </w:t>
            </w:r>
            <w:r>
              <w:t>to</w:t>
            </w:r>
            <w:r>
              <w:rPr>
                <w:spacing w:val="-6"/>
              </w:rPr>
              <w:t xml:space="preserve"> </w:t>
            </w:r>
            <w:r>
              <w:t>plan</w:t>
            </w:r>
            <w:r>
              <w:rPr>
                <w:spacing w:val="-6"/>
              </w:rPr>
              <w:t xml:space="preserve"> </w:t>
            </w:r>
            <w:r>
              <w:t>and</w:t>
            </w:r>
            <w:r>
              <w:rPr>
                <w:spacing w:val="-7"/>
              </w:rPr>
              <w:t xml:space="preserve"> </w:t>
            </w:r>
            <w:r>
              <w:t>manage</w:t>
            </w:r>
            <w:r>
              <w:rPr>
                <w:spacing w:val="-6"/>
              </w:rPr>
              <w:t xml:space="preserve"> </w:t>
            </w:r>
            <w:r>
              <w:t>own</w:t>
            </w:r>
            <w:r>
              <w:rPr>
                <w:spacing w:val="-6"/>
              </w:rPr>
              <w:t xml:space="preserve"> </w:t>
            </w:r>
            <w:r>
              <w:t>workload,</w:t>
            </w:r>
            <w:r>
              <w:rPr>
                <w:spacing w:val="-4"/>
              </w:rPr>
              <w:t xml:space="preserve"> </w:t>
            </w:r>
            <w:r>
              <w:t xml:space="preserve">including </w:t>
            </w:r>
            <w:proofErr w:type="spellStart"/>
            <w:r>
              <w:t>prioritising</w:t>
            </w:r>
            <w:proofErr w:type="spellEnd"/>
            <w:r>
              <w:rPr>
                <w:spacing w:val="-6"/>
              </w:rPr>
              <w:t xml:space="preserve"> </w:t>
            </w:r>
            <w:r>
              <w:t>work</w:t>
            </w:r>
            <w:r>
              <w:rPr>
                <w:spacing w:val="-6"/>
              </w:rPr>
              <w:t xml:space="preserve"> </w:t>
            </w:r>
            <w:r>
              <w:t>to</w:t>
            </w:r>
            <w:r>
              <w:rPr>
                <w:spacing w:val="-8"/>
              </w:rPr>
              <w:t xml:space="preserve"> </w:t>
            </w:r>
            <w:r>
              <w:t>ensure</w:t>
            </w:r>
            <w:r>
              <w:rPr>
                <w:spacing w:val="-6"/>
              </w:rPr>
              <w:t xml:space="preserve"> </w:t>
            </w:r>
            <w:r>
              <w:t>service</w:t>
            </w:r>
            <w:r>
              <w:rPr>
                <w:spacing w:val="-8"/>
              </w:rPr>
              <w:t xml:space="preserve"> </w:t>
            </w:r>
            <w:r>
              <w:t>requirements</w:t>
            </w:r>
            <w:r>
              <w:rPr>
                <w:spacing w:val="-5"/>
              </w:rPr>
              <w:t xml:space="preserve"> </w:t>
            </w:r>
            <w:r>
              <w:t xml:space="preserve">are </w:t>
            </w:r>
            <w:r>
              <w:rPr>
                <w:spacing w:val="-4"/>
              </w:rPr>
              <w:t>met.</w:t>
            </w:r>
          </w:p>
          <w:p w14:paraId="4E45AF97" w14:textId="77777777" w:rsidR="0006078A" w:rsidRDefault="009E5778">
            <w:pPr>
              <w:pStyle w:val="TableParagraph"/>
              <w:spacing w:before="252"/>
            </w:pPr>
            <w:r>
              <w:t>Ability to set up and operate a range of electronic filing systems</w:t>
            </w:r>
            <w:r>
              <w:rPr>
                <w:spacing w:val="-6"/>
              </w:rPr>
              <w:t xml:space="preserve"> </w:t>
            </w:r>
            <w:r>
              <w:t>to</w:t>
            </w:r>
            <w:r>
              <w:rPr>
                <w:spacing w:val="-5"/>
              </w:rPr>
              <w:t xml:space="preserve"> </w:t>
            </w:r>
            <w:r>
              <w:t>ensure</w:t>
            </w:r>
            <w:r>
              <w:rPr>
                <w:spacing w:val="-6"/>
              </w:rPr>
              <w:t xml:space="preserve"> </w:t>
            </w:r>
            <w:r>
              <w:t>an</w:t>
            </w:r>
            <w:r>
              <w:rPr>
                <w:spacing w:val="-5"/>
              </w:rPr>
              <w:t xml:space="preserve"> </w:t>
            </w:r>
            <w:r>
              <w:t>effective</w:t>
            </w:r>
            <w:r>
              <w:rPr>
                <w:spacing w:val="-5"/>
              </w:rPr>
              <w:t xml:space="preserve"> </w:t>
            </w:r>
            <w:r>
              <w:t>and</w:t>
            </w:r>
            <w:r>
              <w:rPr>
                <w:spacing w:val="-6"/>
              </w:rPr>
              <w:t xml:space="preserve"> </w:t>
            </w:r>
            <w:r>
              <w:t>efficient</w:t>
            </w:r>
            <w:r>
              <w:rPr>
                <w:spacing w:val="-3"/>
              </w:rPr>
              <w:t xml:space="preserve"> </w:t>
            </w:r>
            <w:r>
              <w:t>service</w:t>
            </w:r>
            <w:r>
              <w:rPr>
                <w:spacing w:val="-5"/>
              </w:rPr>
              <w:t xml:space="preserve"> </w:t>
            </w:r>
            <w:r>
              <w:t>can be maintained.</w:t>
            </w:r>
          </w:p>
        </w:tc>
        <w:tc>
          <w:tcPr>
            <w:tcW w:w="5955" w:type="dxa"/>
          </w:tcPr>
          <w:p w14:paraId="626E0E84" w14:textId="77777777" w:rsidR="0006078A" w:rsidRDefault="0006078A">
            <w:pPr>
              <w:pStyle w:val="TableParagraph"/>
              <w:ind w:left="0"/>
              <w:rPr>
                <w:rFonts w:ascii="Times New Roman"/>
              </w:rPr>
            </w:pPr>
          </w:p>
        </w:tc>
      </w:tr>
      <w:tr w:rsidR="0006078A" w14:paraId="6CAE3AC4" w14:textId="77777777">
        <w:trPr>
          <w:trHeight w:val="1012"/>
        </w:trPr>
        <w:tc>
          <w:tcPr>
            <w:tcW w:w="2405" w:type="dxa"/>
          </w:tcPr>
          <w:p w14:paraId="4D2E446E" w14:textId="77777777" w:rsidR="0006078A" w:rsidRDefault="009E5778">
            <w:pPr>
              <w:pStyle w:val="TableParagraph"/>
              <w:ind w:left="107"/>
            </w:pPr>
            <w:r>
              <w:t>Equal</w:t>
            </w:r>
            <w:r>
              <w:rPr>
                <w:spacing w:val="-5"/>
              </w:rPr>
              <w:t xml:space="preserve"> </w:t>
            </w:r>
            <w:r>
              <w:rPr>
                <w:spacing w:val="-2"/>
              </w:rPr>
              <w:t>Opportunities</w:t>
            </w:r>
          </w:p>
        </w:tc>
        <w:tc>
          <w:tcPr>
            <w:tcW w:w="5672" w:type="dxa"/>
          </w:tcPr>
          <w:p w14:paraId="03040250" w14:textId="77777777" w:rsidR="0006078A" w:rsidRDefault="009E5778">
            <w:pPr>
              <w:pStyle w:val="TableParagraph"/>
              <w:ind w:right="134"/>
            </w:pPr>
            <w:r>
              <w:t>Ability</w:t>
            </w:r>
            <w:r>
              <w:rPr>
                <w:spacing w:val="-8"/>
              </w:rPr>
              <w:t xml:space="preserve"> </w:t>
            </w:r>
            <w:r>
              <w:t>to</w:t>
            </w:r>
            <w:r>
              <w:rPr>
                <w:spacing w:val="-9"/>
              </w:rPr>
              <w:t xml:space="preserve"> </w:t>
            </w:r>
            <w:r>
              <w:t>demonstrate</w:t>
            </w:r>
            <w:r>
              <w:rPr>
                <w:spacing w:val="-11"/>
              </w:rPr>
              <w:t xml:space="preserve"> </w:t>
            </w:r>
            <w:r>
              <w:t>awareness/understanding</w:t>
            </w:r>
            <w:r>
              <w:rPr>
                <w:spacing w:val="-11"/>
              </w:rPr>
              <w:t xml:space="preserve"> </w:t>
            </w:r>
            <w:r>
              <w:t xml:space="preserve">of equal opportunities and other people’s </w:t>
            </w:r>
            <w:proofErr w:type="spellStart"/>
            <w:r>
              <w:t>behaviour</w:t>
            </w:r>
            <w:proofErr w:type="spellEnd"/>
            <w:r>
              <w:t>, physical, social and welfare needs.</w:t>
            </w:r>
          </w:p>
        </w:tc>
        <w:tc>
          <w:tcPr>
            <w:tcW w:w="5955" w:type="dxa"/>
          </w:tcPr>
          <w:p w14:paraId="4BD95C14" w14:textId="77777777" w:rsidR="0006078A" w:rsidRDefault="0006078A">
            <w:pPr>
              <w:pStyle w:val="TableParagraph"/>
              <w:ind w:left="0"/>
              <w:rPr>
                <w:rFonts w:ascii="Times New Roman"/>
              </w:rPr>
            </w:pPr>
          </w:p>
        </w:tc>
      </w:tr>
    </w:tbl>
    <w:p w14:paraId="73115754" w14:textId="77777777" w:rsidR="009E5778" w:rsidRDefault="009E5778"/>
    <w:sectPr w:rsidR="009E5778">
      <w:pgSz w:w="16840" w:h="11910" w:orient="landscape"/>
      <w:pgMar w:top="134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B4"/>
    <w:multiLevelType w:val="hybridMultilevel"/>
    <w:tmpl w:val="7E7E24D4"/>
    <w:lvl w:ilvl="0" w:tplc="61D4690A">
      <w:start w:val="1"/>
      <w:numFmt w:val="decimal"/>
      <w:lvlText w:val="%1."/>
      <w:lvlJc w:val="left"/>
      <w:pPr>
        <w:ind w:left="721" w:hanging="360"/>
        <w:jc w:val="left"/>
      </w:pPr>
      <w:rPr>
        <w:rFonts w:ascii="Arial MT" w:eastAsia="Arial MT" w:hAnsi="Arial MT" w:cs="Arial MT" w:hint="default"/>
        <w:b w:val="0"/>
        <w:bCs w:val="0"/>
        <w:i w:val="0"/>
        <w:iCs w:val="0"/>
        <w:spacing w:val="-1"/>
        <w:w w:val="100"/>
        <w:sz w:val="22"/>
        <w:szCs w:val="22"/>
        <w:lang w:val="en-US" w:eastAsia="en-US" w:bidi="ar-SA"/>
      </w:rPr>
    </w:lvl>
    <w:lvl w:ilvl="1" w:tplc="1FC42532">
      <w:numFmt w:val="bullet"/>
      <w:lvlText w:val="•"/>
      <w:lvlJc w:val="left"/>
      <w:pPr>
        <w:ind w:left="1555" w:hanging="360"/>
      </w:pPr>
      <w:rPr>
        <w:rFonts w:hint="default"/>
        <w:lang w:val="en-US" w:eastAsia="en-US" w:bidi="ar-SA"/>
      </w:rPr>
    </w:lvl>
    <w:lvl w:ilvl="2" w:tplc="3790051C">
      <w:numFmt w:val="bullet"/>
      <w:lvlText w:val="•"/>
      <w:lvlJc w:val="left"/>
      <w:pPr>
        <w:ind w:left="2390" w:hanging="360"/>
      </w:pPr>
      <w:rPr>
        <w:rFonts w:hint="default"/>
        <w:lang w:val="en-US" w:eastAsia="en-US" w:bidi="ar-SA"/>
      </w:rPr>
    </w:lvl>
    <w:lvl w:ilvl="3" w:tplc="7E3C2B82">
      <w:numFmt w:val="bullet"/>
      <w:lvlText w:val="•"/>
      <w:lvlJc w:val="left"/>
      <w:pPr>
        <w:ind w:left="3225" w:hanging="360"/>
      </w:pPr>
      <w:rPr>
        <w:rFonts w:hint="default"/>
        <w:lang w:val="en-US" w:eastAsia="en-US" w:bidi="ar-SA"/>
      </w:rPr>
    </w:lvl>
    <w:lvl w:ilvl="4" w:tplc="944E1BD8">
      <w:numFmt w:val="bullet"/>
      <w:lvlText w:val="•"/>
      <w:lvlJc w:val="left"/>
      <w:pPr>
        <w:ind w:left="4060" w:hanging="360"/>
      </w:pPr>
      <w:rPr>
        <w:rFonts w:hint="default"/>
        <w:lang w:val="en-US" w:eastAsia="en-US" w:bidi="ar-SA"/>
      </w:rPr>
    </w:lvl>
    <w:lvl w:ilvl="5" w:tplc="7AB271B8">
      <w:numFmt w:val="bullet"/>
      <w:lvlText w:val="•"/>
      <w:lvlJc w:val="left"/>
      <w:pPr>
        <w:ind w:left="4896" w:hanging="360"/>
      </w:pPr>
      <w:rPr>
        <w:rFonts w:hint="default"/>
        <w:lang w:val="en-US" w:eastAsia="en-US" w:bidi="ar-SA"/>
      </w:rPr>
    </w:lvl>
    <w:lvl w:ilvl="6" w:tplc="2FBEDF12">
      <w:numFmt w:val="bullet"/>
      <w:lvlText w:val="•"/>
      <w:lvlJc w:val="left"/>
      <w:pPr>
        <w:ind w:left="5731" w:hanging="360"/>
      </w:pPr>
      <w:rPr>
        <w:rFonts w:hint="default"/>
        <w:lang w:val="en-US" w:eastAsia="en-US" w:bidi="ar-SA"/>
      </w:rPr>
    </w:lvl>
    <w:lvl w:ilvl="7" w:tplc="381619CE">
      <w:numFmt w:val="bullet"/>
      <w:lvlText w:val="•"/>
      <w:lvlJc w:val="left"/>
      <w:pPr>
        <w:ind w:left="6566" w:hanging="360"/>
      </w:pPr>
      <w:rPr>
        <w:rFonts w:hint="default"/>
        <w:lang w:val="en-US" w:eastAsia="en-US" w:bidi="ar-SA"/>
      </w:rPr>
    </w:lvl>
    <w:lvl w:ilvl="8" w:tplc="5EE84154">
      <w:numFmt w:val="bullet"/>
      <w:lvlText w:val="•"/>
      <w:lvlJc w:val="left"/>
      <w:pPr>
        <w:ind w:left="7401" w:hanging="360"/>
      </w:pPr>
      <w:rPr>
        <w:rFonts w:hint="default"/>
        <w:lang w:val="en-US" w:eastAsia="en-US" w:bidi="ar-SA"/>
      </w:rPr>
    </w:lvl>
  </w:abstractNum>
  <w:abstractNum w:abstractNumId="1" w15:restartNumberingAfterBreak="0">
    <w:nsid w:val="0A8959FD"/>
    <w:multiLevelType w:val="hybridMultilevel"/>
    <w:tmpl w:val="21E6CEBA"/>
    <w:lvl w:ilvl="0" w:tplc="3F50678C">
      <w:start w:val="1"/>
      <w:numFmt w:val="decimal"/>
      <w:lvlText w:val="%1)"/>
      <w:lvlJc w:val="left"/>
      <w:pPr>
        <w:ind w:left="721" w:hanging="360"/>
        <w:jc w:val="left"/>
      </w:pPr>
      <w:rPr>
        <w:rFonts w:ascii="Arial MT" w:eastAsia="Arial MT" w:hAnsi="Arial MT" w:cs="Arial MT" w:hint="default"/>
        <w:b w:val="0"/>
        <w:bCs w:val="0"/>
        <w:i w:val="0"/>
        <w:iCs w:val="0"/>
        <w:spacing w:val="-1"/>
        <w:w w:val="100"/>
        <w:sz w:val="22"/>
        <w:szCs w:val="22"/>
        <w:lang w:val="en-US" w:eastAsia="en-US" w:bidi="ar-SA"/>
      </w:rPr>
    </w:lvl>
    <w:lvl w:ilvl="1" w:tplc="F4449F1A">
      <w:start w:val="1"/>
      <w:numFmt w:val="lowerLetter"/>
      <w:lvlText w:val="%2)"/>
      <w:lvlJc w:val="left"/>
      <w:pPr>
        <w:ind w:left="995" w:hanging="428"/>
        <w:jc w:val="left"/>
      </w:pPr>
      <w:rPr>
        <w:rFonts w:ascii="Arial MT" w:eastAsia="Arial MT" w:hAnsi="Arial MT" w:cs="Arial MT" w:hint="default"/>
        <w:b w:val="0"/>
        <w:bCs w:val="0"/>
        <w:i w:val="0"/>
        <w:iCs w:val="0"/>
        <w:spacing w:val="-1"/>
        <w:w w:val="100"/>
        <w:sz w:val="22"/>
        <w:szCs w:val="22"/>
        <w:lang w:val="en-US" w:eastAsia="en-US" w:bidi="ar-SA"/>
      </w:rPr>
    </w:lvl>
    <w:lvl w:ilvl="2" w:tplc="297AA36E">
      <w:numFmt w:val="bullet"/>
      <w:lvlText w:val="•"/>
      <w:lvlJc w:val="left"/>
      <w:pPr>
        <w:ind w:left="1896" w:hanging="428"/>
      </w:pPr>
      <w:rPr>
        <w:rFonts w:hint="default"/>
        <w:lang w:val="en-US" w:eastAsia="en-US" w:bidi="ar-SA"/>
      </w:rPr>
    </w:lvl>
    <w:lvl w:ilvl="3" w:tplc="549A19EC">
      <w:numFmt w:val="bullet"/>
      <w:lvlText w:val="•"/>
      <w:lvlJc w:val="left"/>
      <w:pPr>
        <w:ind w:left="2793" w:hanging="428"/>
      </w:pPr>
      <w:rPr>
        <w:rFonts w:hint="default"/>
        <w:lang w:val="en-US" w:eastAsia="en-US" w:bidi="ar-SA"/>
      </w:rPr>
    </w:lvl>
    <w:lvl w:ilvl="4" w:tplc="D55CC998">
      <w:numFmt w:val="bullet"/>
      <w:lvlText w:val="•"/>
      <w:lvlJc w:val="left"/>
      <w:pPr>
        <w:ind w:left="3690" w:hanging="428"/>
      </w:pPr>
      <w:rPr>
        <w:rFonts w:hint="default"/>
        <w:lang w:val="en-US" w:eastAsia="en-US" w:bidi="ar-SA"/>
      </w:rPr>
    </w:lvl>
    <w:lvl w:ilvl="5" w:tplc="795EAC8E">
      <w:numFmt w:val="bullet"/>
      <w:lvlText w:val="•"/>
      <w:lvlJc w:val="left"/>
      <w:pPr>
        <w:ind w:left="4587" w:hanging="428"/>
      </w:pPr>
      <w:rPr>
        <w:rFonts w:hint="default"/>
        <w:lang w:val="en-US" w:eastAsia="en-US" w:bidi="ar-SA"/>
      </w:rPr>
    </w:lvl>
    <w:lvl w:ilvl="6" w:tplc="450C3994">
      <w:numFmt w:val="bullet"/>
      <w:lvlText w:val="•"/>
      <w:lvlJc w:val="left"/>
      <w:pPr>
        <w:ind w:left="5484" w:hanging="428"/>
      </w:pPr>
      <w:rPr>
        <w:rFonts w:hint="default"/>
        <w:lang w:val="en-US" w:eastAsia="en-US" w:bidi="ar-SA"/>
      </w:rPr>
    </w:lvl>
    <w:lvl w:ilvl="7" w:tplc="69C4E37C">
      <w:numFmt w:val="bullet"/>
      <w:lvlText w:val="•"/>
      <w:lvlJc w:val="left"/>
      <w:pPr>
        <w:ind w:left="6381" w:hanging="428"/>
      </w:pPr>
      <w:rPr>
        <w:rFonts w:hint="default"/>
        <w:lang w:val="en-US" w:eastAsia="en-US" w:bidi="ar-SA"/>
      </w:rPr>
    </w:lvl>
    <w:lvl w:ilvl="8" w:tplc="8F3EAFA2">
      <w:numFmt w:val="bullet"/>
      <w:lvlText w:val="•"/>
      <w:lvlJc w:val="left"/>
      <w:pPr>
        <w:ind w:left="7278" w:hanging="428"/>
      </w:pPr>
      <w:rPr>
        <w:rFonts w:hint="default"/>
        <w:lang w:val="en-US" w:eastAsia="en-US" w:bidi="ar-SA"/>
      </w:rPr>
    </w:lvl>
  </w:abstractNum>
  <w:num w:numId="1" w16cid:durableId="1516267968">
    <w:abstractNumId w:val="0"/>
  </w:num>
  <w:num w:numId="2" w16cid:durableId="60026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8A"/>
    <w:rsid w:val="0006078A"/>
    <w:rsid w:val="003D0EA2"/>
    <w:rsid w:val="00834797"/>
    <w:rsid w:val="009E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3374"/>
  <w15:docId w15:val="{2667F932-C78C-4984-A653-4C9DA9F1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 w:right="2"/>
      <w:jc w:val="center"/>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5"/>
    </w:pPr>
  </w:style>
  <w:style w:type="paragraph" w:styleId="ListParagraph">
    <w:name w:val="List Paragraph"/>
    <w:basedOn w:val="Normal"/>
    <w:uiPriority w:val="1"/>
    <w:qFormat/>
    <w:pPr>
      <w:ind w:left="995" w:hanging="428"/>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4595</Characters>
  <Application>Microsoft Office Word</Application>
  <DocSecurity>4</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Perkins</dc:creator>
  <cp:lastModifiedBy>Alice St John Smith</cp:lastModifiedBy>
  <cp:revision>2</cp:revision>
  <dcterms:created xsi:type="dcterms:W3CDTF">2026-05-29T11:55:00Z</dcterms:created>
  <dcterms:modified xsi:type="dcterms:W3CDTF">2026-05-29T11:55:00Z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for Microsoft 365</vt:lpwstr>
  </property>
  <property fmtid="{D5CDD505-2E9C-101B-9397-08002B2CF9AE}" pid="4" name="LastSaved">
    <vt:filetime>2026-05-29T00:00:00Z</vt:filetime>
  </property>
  <property fmtid="{D5CDD505-2E9C-101B-9397-08002B2CF9AE}" pid="5" name="MSIP_Label_de6ec094-42b0-4a3f-84e1-779791d08481_ActionId">
    <vt:lpwstr>d91739e2-5133-40a8-b16c-03c402eabfc9</vt:lpwstr>
  </property>
  <property fmtid="{D5CDD505-2E9C-101B-9397-08002B2CF9AE}" pid="6" name="MSIP_Label_de6ec094-42b0-4a3f-84e1-779791d08481_ContentBits">
    <vt:lpwstr>0</vt:lpwstr>
  </property>
  <property fmtid="{D5CDD505-2E9C-101B-9397-08002B2CF9AE}" pid="7" name="MSIP_Label_de6ec094-42b0-4a3f-84e1-779791d08481_Enabled">
    <vt:lpwstr>true</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etDate">
    <vt:lpwstr>2021-11-04T13:16:49Z</vt:lpwstr>
  </property>
  <property fmtid="{D5CDD505-2E9C-101B-9397-08002B2CF9AE}" pid="11" name="MSIP_Label_de6ec094-42b0-4a3f-84e1-779791d08481_SiteId">
    <vt:lpwstr>e29c0ef9-9a07-4b02-b98b-7b2d8a78d737</vt:lpwstr>
  </property>
  <property fmtid="{D5CDD505-2E9C-101B-9397-08002B2CF9AE}" pid="12" name="Producer">
    <vt:lpwstr>Microsoft® Word for Microsoft 365</vt:lpwstr>
  </property>
</Properties>
</file>