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5D58" w14:textId="77777777" w:rsidR="00EF38BC" w:rsidRPr="00746CB6" w:rsidRDefault="00746CB6" w:rsidP="00746CB6">
      <w:pPr>
        <w:jc w:val="center"/>
        <w:rPr>
          <w:rFonts w:ascii="Arial" w:hAnsi="Arial" w:cs="Arial"/>
          <w:b/>
        </w:rPr>
      </w:pPr>
      <w:r w:rsidRPr="00746CB6">
        <w:rPr>
          <w:rFonts w:ascii="Arial" w:hAnsi="Arial" w:cs="Arial"/>
          <w:b/>
        </w:rPr>
        <w:t>Job Description</w:t>
      </w:r>
    </w:p>
    <w:p w14:paraId="2A9ABA88" w14:textId="77777777" w:rsidR="00A804DD" w:rsidRDefault="00A804DD" w:rsidP="00EF38BC"/>
    <w:tbl>
      <w:tblPr>
        <w:tblW w:w="5000" w:type="pct"/>
        <w:tblLook w:val="0000" w:firstRow="0" w:lastRow="0" w:firstColumn="0" w:lastColumn="0" w:noHBand="0" w:noVBand="0"/>
      </w:tblPr>
      <w:tblGrid>
        <w:gridCol w:w="9396"/>
      </w:tblGrid>
      <w:tr w:rsidR="00A804DD" w:rsidRPr="00EF38BC" w14:paraId="5959DFD3" w14:textId="77777777" w:rsidTr="00BF63E2">
        <w:tc>
          <w:tcPr>
            <w:tcW w:w="5000" w:type="pct"/>
            <w:vAlign w:val="center"/>
          </w:tcPr>
          <w:p w14:paraId="0CF2CAC7" w14:textId="3452B23D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A804DD">
              <w:rPr>
                <w:rFonts w:cs="Arial"/>
                <w:sz w:val="22"/>
                <w:szCs w:val="22"/>
              </w:rPr>
              <w:t>Job Title</w:t>
            </w:r>
            <w:r w:rsidR="00710751">
              <w:rPr>
                <w:rFonts w:cs="Arial"/>
                <w:sz w:val="22"/>
                <w:szCs w:val="22"/>
              </w:rPr>
              <w:t xml:space="preserve">: </w:t>
            </w:r>
            <w:r w:rsidR="00840899">
              <w:rPr>
                <w:rFonts w:cs="Arial"/>
                <w:sz w:val="22"/>
                <w:szCs w:val="22"/>
              </w:rPr>
              <w:t xml:space="preserve">Consents Coordinator </w:t>
            </w:r>
            <w:r w:rsidR="0071075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804DD" w:rsidRPr="00EF38BC" w14:paraId="795B1F23" w14:textId="77777777" w:rsidTr="00BF63E2">
        <w:tc>
          <w:tcPr>
            <w:tcW w:w="5000" w:type="pct"/>
            <w:vAlign w:val="center"/>
          </w:tcPr>
          <w:p w14:paraId="67EC8FF2" w14:textId="523C48A8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A804DD">
              <w:rPr>
                <w:rFonts w:cs="Arial"/>
                <w:sz w:val="22"/>
                <w:szCs w:val="22"/>
              </w:rPr>
              <w:t>Job number</w:t>
            </w:r>
            <w:r w:rsidR="00FE5BA8">
              <w:rPr>
                <w:rFonts w:cs="Arial"/>
                <w:sz w:val="22"/>
                <w:szCs w:val="22"/>
              </w:rPr>
              <w:t xml:space="preserve">: </w:t>
            </w:r>
            <w:r w:rsidR="006450C3">
              <w:rPr>
                <w:rFonts w:cs="Arial"/>
                <w:sz w:val="22"/>
                <w:szCs w:val="22"/>
              </w:rPr>
              <w:t xml:space="preserve"> </w:t>
            </w:r>
            <w:r w:rsidR="00FE5BA8">
              <w:rPr>
                <w:rFonts w:cs="Arial"/>
                <w:sz w:val="22"/>
                <w:szCs w:val="22"/>
              </w:rPr>
              <w:t>CCC010</w:t>
            </w:r>
            <w:r w:rsidR="00AC1516">
              <w:rPr>
                <w:rFonts w:cs="Arial"/>
                <w:sz w:val="22"/>
                <w:szCs w:val="22"/>
              </w:rPr>
              <w:t>2</w:t>
            </w:r>
          </w:p>
        </w:tc>
      </w:tr>
      <w:tr w:rsidR="00A804DD" w:rsidRPr="00EF38BC" w14:paraId="2E603E0B" w14:textId="77777777" w:rsidTr="00BF63E2">
        <w:tc>
          <w:tcPr>
            <w:tcW w:w="5000" w:type="pct"/>
            <w:vAlign w:val="center"/>
          </w:tcPr>
          <w:p w14:paraId="37C674F5" w14:textId="189B6AED" w:rsidR="00A804DD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 w:rsidR="00501D58">
              <w:rPr>
                <w:rFonts w:cs="Arial"/>
                <w:bCs/>
                <w:sz w:val="22"/>
                <w:szCs w:val="22"/>
              </w:rPr>
              <w:t>: AJF Le</w:t>
            </w:r>
            <w:r w:rsidR="00501D58" w:rsidRPr="00794385">
              <w:rPr>
                <w:rFonts w:cs="Arial"/>
                <w:bCs/>
                <w:sz w:val="22"/>
                <w:szCs w:val="22"/>
              </w:rPr>
              <w:t>vel 3</w:t>
            </w:r>
            <w:r w:rsidR="00710751" w:rsidRPr="00794385">
              <w:rPr>
                <w:rFonts w:cs="Arial"/>
                <w:bCs/>
                <w:sz w:val="22"/>
                <w:szCs w:val="22"/>
              </w:rPr>
              <w:t xml:space="preserve"> (Scale </w:t>
            </w:r>
            <w:r w:rsidR="00794385" w:rsidRPr="00794385">
              <w:rPr>
                <w:rFonts w:cs="Arial"/>
                <w:bCs/>
                <w:sz w:val="22"/>
                <w:szCs w:val="22"/>
              </w:rPr>
              <w:t>6-Scale SO2</w:t>
            </w:r>
            <w:r w:rsidR="00710751" w:rsidRPr="00794385">
              <w:rPr>
                <w:rFonts w:cs="Arial"/>
                <w:bCs/>
                <w:sz w:val="22"/>
                <w:szCs w:val="22"/>
              </w:rPr>
              <w:t>)</w:t>
            </w:r>
          </w:p>
          <w:p w14:paraId="53819C91" w14:textId="77777777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D38FDE5" w14:textId="77777777" w:rsidR="00746CB6" w:rsidRPr="00EF38BC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Overall p</w:t>
      </w:r>
      <w:r w:rsidRPr="00EF38BC">
        <w:rPr>
          <w:rFonts w:ascii="Arial" w:hAnsi="Arial" w:cs="Arial"/>
          <w:b/>
          <w:spacing w:val="-2"/>
          <w:sz w:val="22"/>
          <w:szCs w:val="22"/>
        </w:rPr>
        <w:t>urpose of the job</w:t>
      </w:r>
    </w:p>
    <w:p w14:paraId="4E71021F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606B477C" w14:textId="5847F82B" w:rsidR="00501D58" w:rsidRPr="00501D58" w:rsidRDefault="00501D58" w:rsidP="00501D58">
      <w:pPr>
        <w:rPr>
          <w:rFonts w:ascii="Arial" w:hAnsi="Arial" w:cs="Arial"/>
          <w:sz w:val="22"/>
        </w:rPr>
      </w:pPr>
      <w:r w:rsidRPr="00501D58">
        <w:rPr>
          <w:rFonts w:ascii="Arial" w:hAnsi="Arial" w:cs="Arial"/>
          <w:sz w:val="22"/>
        </w:rPr>
        <w:t>To maintain and improve</w:t>
      </w:r>
      <w:r w:rsidR="00EF3AAF">
        <w:rPr>
          <w:rFonts w:ascii="Arial" w:hAnsi="Arial" w:cs="Arial"/>
          <w:sz w:val="22"/>
        </w:rPr>
        <w:t xml:space="preserve"> the administrative functions </w:t>
      </w:r>
      <w:r w:rsidR="00E47439">
        <w:rPr>
          <w:rFonts w:ascii="Arial" w:hAnsi="Arial" w:cs="Arial"/>
          <w:sz w:val="22"/>
        </w:rPr>
        <w:t>that ensure</w:t>
      </w:r>
      <w:r w:rsidRPr="00501D58">
        <w:rPr>
          <w:rFonts w:ascii="Arial" w:hAnsi="Arial" w:cs="Arial"/>
          <w:sz w:val="22"/>
        </w:rPr>
        <w:t xml:space="preserve"> the </w:t>
      </w:r>
      <w:r w:rsidR="00C00F72">
        <w:rPr>
          <w:rFonts w:ascii="Arial" w:hAnsi="Arial" w:cs="Arial"/>
          <w:sz w:val="22"/>
        </w:rPr>
        <w:t xml:space="preserve">effective </w:t>
      </w:r>
      <w:r w:rsidRPr="00501D58">
        <w:rPr>
          <w:rFonts w:ascii="Arial" w:hAnsi="Arial" w:cs="Arial"/>
          <w:sz w:val="22"/>
        </w:rPr>
        <w:t xml:space="preserve">running of </w:t>
      </w:r>
      <w:r w:rsidR="00C00F72">
        <w:rPr>
          <w:rFonts w:ascii="Arial" w:hAnsi="Arial" w:cs="Arial"/>
          <w:sz w:val="22"/>
        </w:rPr>
        <w:t>the Consents team</w:t>
      </w:r>
      <w:r w:rsidRPr="00501D58">
        <w:rPr>
          <w:rFonts w:ascii="Arial" w:hAnsi="Arial" w:cs="Arial"/>
          <w:sz w:val="22"/>
        </w:rPr>
        <w:t>. Establishing the provision of office, financial, management and supervision support services, to ensure that services are delivered to a high standard.</w:t>
      </w:r>
    </w:p>
    <w:p w14:paraId="0EA2534A" w14:textId="77777777" w:rsidR="00501D58" w:rsidRDefault="00501D58" w:rsidP="00EF38BC">
      <w:pPr>
        <w:rPr>
          <w:rFonts w:ascii="Arial" w:hAnsi="Arial" w:cs="Arial"/>
          <w:sz w:val="22"/>
        </w:rPr>
      </w:pPr>
    </w:p>
    <w:p w14:paraId="0461FF4D" w14:textId="77777777" w:rsidR="00921019" w:rsidRDefault="00921019" w:rsidP="00EF38BC"/>
    <w:p w14:paraId="3E8BD00A" w14:textId="77777777" w:rsidR="00BD59E4" w:rsidRPr="00EF38BC" w:rsidRDefault="003220BA" w:rsidP="00A4048E">
      <w:pPr>
        <w:pStyle w:val="Heading1"/>
        <w:shd w:val="clear" w:color="auto" w:fill="000000"/>
        <w:ind w:left="-540"/>
        <w:rPr>
          <w:rFonts w:ascii="Arial" w:hAnsi="Arial" w:cs="Arial"/>
          <w:bCs/>
          <w:color w:val="FFFFFF"/>
          <w:szCs w:val="22"/>
        </w:rPr>
      </w:pPr>
      <w:r w:rsidRPr="00EF38BC">
        <w:rPr>
          <w:rFonts w:ascii="Arial" w:hAnsi="Arial" w:cs="Arial"/>
          <w:bCs/>
          <w:color w:val="FFFFFF"/>
          <w:szCs w:val="22"/>
        </w:rPr>
        <w:t>Main accountabilities</w:t>
      </w:r>
    </w:p>
    <w:p w14:paraId="14B8E9C6" w14:textId="77777777" w:rsidR="003220BA" w:rsidRPr="00EF38BC" w:rsidRDefault="003220BA" w:rsidP="003220B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8924"/>
      </w:tblGrid>
      <w:tr w:rsidR="00064EC4" w:rsidRPr="00EF38BC" w14:paraId="5C1C93C6" w14:textId="77777777" w:rsidTr="00064EC4">
        <w:tc>
          <w:tcPr>
            <w:tcW w:w="251" w:type="pct"/>
            <w:shd w:val="clear" w:color="auto" w:fill="C0C0C0"/>
          </w:tcPr>
          <w:p w14:paraId="14ED181D" w14:textId="77777777" w:rsidR="00064EC4" w:rsidRPr="00EF38BC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49" w:type="pct"/>
            <w:shd w:val="clear" w:color="auto" w:fill="C0C0C0"/>
          </w:tcPr>
          <w:p w14:paraId="66C2D970" w14:textId="77777777" w:rsidR="00064EC4" w:rsidRPr="00EF38BC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EF38BC">
              <w:rPr>
                <w:rFonts w:cs="Arial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5D8B8986" w14:textId="77777777" w:rsidTr="00064EC4">
        <w:tc>
          <w:tcPr>
            <w:tcW w:w="251" w:type="pct"/>
          </w:tcPr>
          <w:p w14:paraId="4F5DF6F5" w14:textId="77777777" w:rsidR="00064EC4" w:rsidRPr="00EF38BC" w:rsidRDefault="00064EC4" w:rsidP="00710751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pct"/>
          </w:tcPr>
          <w:p w14:paraId="62D801A6" w14:textId="77777777" w:rsidR="00921019" w:rsidRDefault="008E5920" w:rsidP="00604E04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Office Support </w:t>
            </w:r>
          </w:p>
          <w:p w14:paraId="13C425AF" w14:textId="77777777" w:rsidR="00501D58" w:rsidRDefault="00501D58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Identify and make recommendation for organisation actions required </w:t>
            </w:r>
            <w:proofErr w:type="gramStart"/>
            <w:r>
              <w:rPr>
                <w:rFonts w:ascii="Arial" w:hAnsi="Arial" w:cs="Arial"/>
                <w:sz w:val="22"/>
              </w:rPr>
              <w:t>as a result of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interpreting new legislation and service requirements. Ensure appropriate actions are taken.</w:t>
            </w:r>
          </w:p>
          <w:p w14:paraId="66E65F06" w14:textId="77777777" w:rsidR="00501D58" w:rsidRDefault="00501D58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Manage and monitor the operation of the service, through the development of policies, procedures, </w:t>
            </w:r>
            <w:proofErr w:type="gramStart"/>
            <w:r>
              <w:rPr>
                <w:rFonts w:ascii="Arial" w:hAnsi="Arial" w:cs="Arial"/>
                <w:sz w:val="22"/>
              </w:rPr>
              <w:t>controls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guidance, ensuring compliance with legislation and corporate standards.</w:t>
            </w:r>
          </w:p>
          <w:p w14:paraId="62DAC137" w14:textId="06332559" w:rsidR="00C154D8" w:rsidRDefault="00C154D8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>Oversee document &amp; data management (paper and electronic), including filing and distributing documents. This will include recording officer time spent working on projects</w:t>
            </w:r>
            <w:r w:rsidR="009B2E2B" w:rsidRPr="53DD3DE0">
              <w:rPr>
                <w:rFonts w:ascii="Arial" w:hAnsi="Arial" w:cs="Arial"/>
                <w:sz w:val="22"/>
                <w:szCs w:val="22"/>
              </w:rPr>
              <w:t xml:space="preserve">, obtaining monthly project updates, and ensuring the Consents Risk Register is kept up to date and associated actions/mitigations are carried out by project leads. </w:t>
            </w:r>
          </w:p>
          <w:p w14:paraId="2ED848B7" w14:textId="77777777" w:rsidR="00501D58" w:rsidRDefault="00501D58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>Advise on specialist area and complex issues relating to service and area of expertise.</w:t>
            </w:r>
          </w:p>
          <w:p w14:paraId="1DBE4C7E" w14:textId="1D270131" w:rsidR="00501D58" w:rsidRDefault="00C86599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00C86599">
              <w:rPr>
                <w:rFonts w:ascii="Arial" w:hAnsi="Arial" w:cs="Arial"/>
                <w:sz w:val="22"/>
                <w:szCs w:val="22"/>
              </w:rPr>
              <w:t xml:space="preserve">Manage the development and administration, organisation and co-ordination of the Consents Team and Management Systems.  To Track and monitor the </w:t>
            </w:r>
            <w:r w:rsidR="001D6020">
              <w:rPr>
                <w:rFonts w:ascii="Arial" w:hAnsi="Arial" w:cs="Arial"/>
                <w:sz w:val="22"/>
                <w:szCs w:val="22"/>
              </w:rPr>
              <w:t>project</w:t>
            </w:r>
            <w:r w:rsidRPr="00C86599">
              <w:rPr>
                <w:rFonts w:ascii="Arial" w:hAnsi="Arial" w:cs="Arial"/>
                <w:sz w:val="22"/>
                <w:szCs w:val="22"/>
              </w:rPr>
              <w:t xml:space="preserve"> pro</w:t>
            </w:r>
            <w:r w:rsidR="001D6020">
              <w:rPr>
                <w:rFonts w:ascii="Arial" w:hAnsi="Arial" w:cs="Arial"/>
                <w:sz w:val="22"/>
                <w:szCs w:val="22"/>
              </w:rPr>
              <w:t>gress</w:t>
            </w:r>
            <w:r w:rsidRPr="00C86599">
              <w:rPr>
                <w:rFonts w:ascii="Arial" w:hAnsi="Arial" w:cs="Arial"/>
                <w:sz w:val="22"/>
                <w:szCs w:val="22"/>
              </w:rPr>
              <w:t xml:space="preserve"> to make the process user friendly and effective.  </w:t>
            </w:r>
            <w:r w:rsidR="00501D58" w:rsidRPr="53DD3DE0">
              <w:rPr>
                <w:rFonts w:ascii="Arial" w:hAnsi="Arial" w:cs="Arial"/>
                <w:sz w:val="22"/>
                <w:szCs w:val="22"/>
              </w:rPr>
              <w:t xml:space="preserve">Promote the role/function of the section internally and </w:t>
            </w:r>
            <w:proofErr w:type="gramStart"/>
            <w:r w:rsidR="00501D58" w:rsidRPr="53DD3DE0">
              <w:rPr>
                <w:rFonts w:ascii="Arial" w:hAnsi="Arial" w:cs="Arial"/>
                <w:sz w:val="22"/>
                <w:szCs w:val="22"/>
              </w:rPr>
              <w:t>externally</w:t>
            </w:r>
            <w:proofErr w:type="gramEnd"/>
          </w:p>
          <w:p w14:paraId="2889421C" w14:textId="77777777" w:rsidR="00501D58" w:rsidRDefault="00501D58" w:rsidP="00501D58">
            <w:pPr>
              <w:numPr>
                <w:ilvl w:val="0"/>
                <w:numId w:val="23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 xml:space="preserve">Undertake general clerical &amp; administrative tasks and support the team and service as </w:t>
            </w:r>
            <w:proofErr w:type="gramStart"/>
            <w:r w:rsidRPr="53DD3DE0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</w:p>
          <w:p w14:paraId="34B9F8D3" w14:textId="77777777" w:rsidR="00064EC4" w:rsidRPr="00EF38BC" w:rsidRDefault="00064EC4" w:rsidP="00501D58">
            <w:pPr>
              <w:ind w:left="360" w:right="206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4EC4" w:rsidRPr="00EF38BC" w14:paraId="2F6218F3" w14:textId="77777777" w:rsidTr="00064EC4">
        <w:tc>
          <w:tcPr>
            <w:tcW w:w="251" w:type="pct"/>
          </w:tcPr>
          <w:p w14:paraId="4D27AF79" w14:textId="77777777" w:rsidR="00064EC4" w:rsidRPr="00EF38BC" w:rsidRDefault="00064EC4" w:rsidP="00710751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49" w:type="pct"/>
          </w:tcPr>
          <w:p w14:paraId="06838DFA" w14:textId="77777777" w:rsidR="00921019" w:rsidRDefault="008E5920" w:rsidP="00604E04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Financial Support </w:t>
            </w:r>
          </w:p>
          <w:p w14:paraId="7FEA5B33" w14:textId="0C8EAFC7" w:rsidR="00501D58" w:rsidRPr="006D3FDC" w:rsidRDefault="00DD3673" w:rsidP="00501D58">
            <w:pPr>
              <w:numPr>
                <w:ilvl w:val="0"/>
                <w:numId w:val="10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00A7245A">
              <w:rPr>
                <w:rFonts w:ascii="Arial" w:hAnsi="Arial" w:cs="Arial"/>
                <w:sz w:val="22"/>
              </w:rPr>
              <w:t>Ensure</w:t>
            </w:r>
            <w:r w:rsidR="009B0DF3" w:rsidRPr="00A7245A">
              <w:rPr>
                <w:rFonts w:ascii="Arial" w:hAnsi="Arial" w:cs="Arial"/>
                <w:sz w:val="22"/>
              </w:rPr>
              <w:t xml:space="preserve"> </w:t>
            </w:r>
            <w:r w:rsidRPr="00A7245A">
              <w:rPr>
                <w:rFonts w:ascii="Arial" w:hAnsi="Arial" w:cs="Arial"/>
                <w:sz w:val="22"/>
              </w:rPr>
              <w:t xml:space="preserve">cost recovery through thorough and regular recording of officer time across all Consents, and invoice Developers as required in line with </w:t>
            </w:r>
            <w:proofErr w:type="gramStart"/>
            <w:r w:rsidRPr="00A7245A">
              <w:rPr>
                <w:rFonts w:ascii="Arial" w:hAnsi="Arial" w:cs="Arial"/>
                <w:sz w:val="22"/>
              </w:rPr>
              <w:t>project-specific</w:t>
            </w:r>
            <w:proofErr w:type="gramEnd"/>
            <w:r w:rsidRPr="00A7245A">
              <w:rPr>
                <w:rFonts w:ascii="Arial" w:hAnsi="Arial" w:cs="Arial"/>
                <w:sz w:val="22"/>
              </w:rPr>
              <w:t xml:space="preserve"> PPAs.</w:t>
            </w:r>
            <w:r w:rsidR="00501D58" w:rsidRPr="006D3FDC">
              <w:rPr>
                <w:rFonts w:ascii="Arial" w:hAnsi="Arial" w:cs="Arial"/>
                <w:sz w:val="22"/>
              </w:rPr>
              <w:t xml:space="preserve"> </w:t>
            </w:r>
            <w:r w:rsidR="00681DE0" w:rsidRPr="006D3FDC">
              <w:rPr>
                <w:rFonts w:ascii="Arial" w:hAnsi="Arial" w:cs="Arial"/>
                <w:sz w:val="22"/>
              </w:rPr>
              <w:t xml:space="preserve"> </w:t>
            </w:r>
          </w:p>
          <w:p w14:paraId="5CB9BA3F" w14:textId="77777777" w:rsidR="00501D58" w:rsidRDefault="00501D58" w:rsidP="00501D58">
            <w:pPr>
              <w:numPr>
                <w:ilvl w:val="0"/>
                <w:numId w:val="10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Interrogate the County Council financial systems and make recommendations for appropriate action, ensuring any discrepancies in expenditure or likely budget overspends are highlighted and </w:t>
            </w:r>
            <w:proofErr w:type="gramStart"/>
            <w:r>
              <w:rPr>
                <w:rFonts w:ascii="Arial" w:hAnsi="Arial" w:cs="Arial"/>
                <w:sz w:val="22"/>
              </w:rPr>
              <w:t>resolved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C2AF381" w14:textId="77777777" w:rsidR="00501D58" w:rsidRDefault="00501D58" w:rsidP="00501D58">
            <w:pPr>
              <w:numPr>
                <w:ilvl w:val="0"/>
                <w:numId w:val="10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Ensure that employees comply with County Council financial processes and </w:t>
            </w:r>
            <w:proofErr w:type="gramStart"/>
            <w:r>
              <w:rPr>
                <w:rFonts w:ascii="Arial" w:hAnsi="Arial" w:cs="Arial"/>
                <w:sz w:val="22"/>
              </w:rPr>
              <w:t>systems</w:t>
            </w:r>
            <w:proofErr w:type="gramEnd"/>
          </w:p>
          <w:p w14:paraId="76CC75ED" w14:textId="77777777" w:rsidR="00501D58" w:rsidRDefault="00501D58" w:rsidP="00501D58">
            <w:pPr>
              <w:numPr>
                <w:ilvl w:val="0"/>
                <w:numId w:val="10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Ensure that customers are invoiced in accordance with County Council policies and </w:t>
            </w:r>
            <w:proofErr w:type="gramStart"/>
            <w:r>
              <w:rPr>
                <w:rFonts w:ascii="Arial" w:hAnsi="Arial" w:cs="Arial"/>
                <w:sz w:val="22"/>
              </w:rPr>
              <w:t>procedures</w:t>
            </w:r>
            <w:proofErr w:type="gramEnd"/>
          </w:p>
          <w:p w14:paraId="1CD4EBAD" w14:textId="77777777" w:rsidR="00064EC4" w:rsidRPr="003F621F" w:rsidRDefault="00064EC4" w:rsidP="00501D58">
            <w:pPr>
              <w:ind w:left="360" w:right="20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64EC4" w:rsidRPr="00EF38BC" w14:paraId="6BCB6820" w14:textId="77777777" w:rsidTr="00064EC4">
        <w:trPr>
          <w:trHeight w:val="70"/>
        </w:trPr>
        <w:tc>
          <w:tcPr>
            <w:tcW w:w="251" w:type="pct"/>
          </w:tcPr>
          <w:p w14:paraId="6163F898" w14:textId="77777777" w:rsidR="00064EC4" w:rsidRPr="00EF38BC" w:rsidRDefault="00064EC4" w:rsidP="00710751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49" w:type="pct"/>
          </w:tcPr>
          <w:p w14:paraId="5344C2A6" w14:textId="77777777" w:rsidR="00064EC4" w:rsidRDefault="008E5920" w:rsidP="00501D58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Management Support </w:t>
            </w:r>
          </w:p>
          <w:p w14:paraId="0FEC3592" w14:textId="77777777" w:rsidR="00501D58" w:rsidRDefault="00501D58" w:rsidP="00501D58">
            <w:p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Responsible for the effective &amp; efficient operation of the administration service:</w:t>
            </w:r>
          </w:p>
          <w:p w14:paraId="73CFDEA7" w14:textId="77777777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Monitor and evaluate Council policies, </w:t>
            </w:r>
            <w:proofErr w:type="gramStart"/>
            <w:r>
              <w:rPr>
                <w:rFonts w:ascii="Arial" w:hAnsi="Arial" w:cs="Arial"/>
                <w:sz w:val="22"/>
              </w:rPr>
              <w:t>processes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services. Evaluate management information to develop recommendations for action and highlight areas of concern.</w:t>
            </w:r>
          </w:p>
          <w:p w14:paraId="23B01C2D" w14:textId="68A3D41C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Assist in the development of strategies for the section and the service or business plans. Actively supporting the implementation of projects and change programmes. </w:t>
            </w:r>
          </w:p>
          <w:p w14:paraId="3635BFEB" w14:textId="77777777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Undertake relevant projects as requested by line manager.</w:t>
            </w:r>
          </w:p>
          <w:p w14:paraId="47105E7B" w14:textId="432B923B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Represent the </w:t>
            </w:r>
            <w:r w:rsidR="002F68DA">
              <w:rPr>
                <w:rFonts w:ascii="Arial" w:hAnsi="Arial" w:cs="Arial"/>
                <w:sz w:val="22"/>
              </w:rPr>
              <w:t>Consents Team</w:t>
            </w:r>
            <w:r>
              <w:rPr>
                <w:rFonts w:ascii="Arial" w:hAnsi="Arial" w:cs="Arial"/>
                <w:sz w:val="22"/>
              </w:rPr>
              <w:t xml:space="preserve"> at meetings, events and working groups – chairing </w:t>
            </w:r>
            <w:r w:rsidR="002F68DA">
              <w:rPr>
                <w:rFonts w:ascii="Arial" w:hAnsi="Arial" w:cs="Arial"/>
                <w:sz w:val="22"/>
              </w:rPr>
              <w:t xml:space="preserve">and scribing </w:t>
            </w:r>
            <w:r>
              <w:rPr>
                <w:rFonts w:ascii="Arial" w:hAnsi="Arial" w:cs="Arial"/>
                <w:sz w:val="22"/>
              </w:rPr>
              <w:t>as necessary</w:t>
            </w:r>
            <w:r w:rsidR="00E64EF7">
              <w:rPr>
                <w:rFonts w:ascii="Arial" w:hAnsi="Arial" w:cs="Arial"/>
                <w:sz w:val="22"/>
              </w:rPr>
              <w:t xml:space="preserve">, ensuring </w:t>
            </w:r>
            <w:r w:rsidR="006D3FDC">
              <w:rPr>
                <w:rFonts w:ascii="Arial" w:hAnsi="Arial" w:cs="Arial"/>
                <w:sz w:val="22"/>
              </w:rPr>
              <w:t>preparatory work is completed head of recurring reporting meetings.</w:t>
            </w:r>
          </w:p>
          <w:p w14:paraId="5A0572CB" w14:textId="77777777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Represent the County Council at meetings with partners and external bodies. </w:t>
            </w:r>
          </w:p>
          <w:p w14:paraId="1E11B4FB" w14:textId="77777777" w:rsidR="00501D58" w:rsidRDefault="00501D58" w:rsidP="00501D58">
            <w:pPr>
              <w:numPr>
                <w:ilvl w:val="0"/>
                <w:numId w:val="27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Take accountability for decisions where the consequence of error is </w:t>
            </w:r>
            <w:proofErr w:type="gramStart"/>
            <w:r>
              <w:rPr>
                <w:rFonts w:ascii="Arial" w:hAnsi="Arial" w:cs="Arial"/>
                <w:sz w:val="22"/>
              </w:rPr>
              <w:t>significant</w:t>
            </w:r>
            <w:proofErr w:type="gramEnd"/>
          </w:p>
          <w:p w14:paraId="2858D5DB" w14:textId="77777777" w:rsidR="00501D58" w:rsidRDefault="00501D58" w:rsidP="00501D58">
            <w:pPr>
              <w:numPr>
                <w:ilvl w:val="0"/>
                <w:numId w:val="10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Advise and inform others on matters relating to own job or section or </w:t>
            </w:r>
            <w:proofErr w:type="gramStart"/>
            <w:r>
              <w:rPr>
                <w:rFonts w:ascii="Arial" w:hAnsi="Arial" w:cs="Arial"/>
                <w:sz w:val="22"/>
              </w:rPr>
              <w:t>directorate</w:t>
            </w:r>
            <w:proofErr w:type="gramEnd"/>
          </w:p>
          <w:p w14:paraId="7310EFC6" w14:textId="77777777" w:rsidR="00501D58" w:rsidRPr="00501D58" w:rsidRDefault="00501D58" w:rsidP="00501D58"/>
        </w:tc>
      </w:tr>
      <w:tr w:rsidR="00064EC4" w:rsidRPr="00EF38BC" w14:paraId="4F642448" w14:textId="77777777" w:rsidTr="00064EC4">
        <w:tc>
          <w:tcPr>
            <w:tcW w:w="251" w:type="pct"/>
          </w:tcPr>
          <w:p w14:paraId="756694B9" w14:textId="77777777" w:rsidR="00064EC4" w:rsidRPr="00EF38BC" w:rsidRDefault="00064EC4" w:rsidP="00710751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49" w:type="pct"/>
          </w:tcPr>
          <w:p w14:paraId="7B647C35" w14:textId="77777777" w:rsidR="003F621F" w:rsidRPr="003F621F" w:rsidRDefault="003F621F" w:rsidP="00604E04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 w:rsidRPr="003F621F">
              <w:rPr>
                <w:rFonts w:ascii="Arial" w:hAnsi="Arial" w:cs="Arial"/>
                <w:sz w:val="22"/>
              </w:rPr>
              <w:t>Supervis</w:t>
            </w:r>
            <w:r w:rsidR="008E5920">
              <w:rPr>
                <w:rFonts w:ascii="Arial" w:hAnsi="Arial" w:cs="Arial"/>
                <w:sz w:val="22"/>
              </w:rPr>
              <w:t xml:space="preserve">ion &amp; Development of Others </w:t>
            </w:r>
          </w:p>
          <w:p w14:paraId="58FDF8F6" w14:textId="77777777" w:rsidR="00501D58" w:rsidRDefault="00501D58" w:rsidP="00501D5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Manage and supervise employees, ensuring proper recruitment, selection, induction, learning and </w:t>
            </w:r>
            <w:proofErr w:type="gramStart"/>
            <w:r>
              <w:rPr>
                <w:rFonts w:ascii="Arial" w:hAnsi="Arial" w:cs="Arial"/>
                <w:sz w:val="22"/>
              </w:rPr>
              <w:t>development</w:t>
            </w:r>
            <w:proofErr w:type="gramEnd"/>
          </w:p>
          <w:p w14:paraId="2244CB03" w14:textId="020469AC" w:rsidR="00501D58" w:rsidRDefault="00501D58" w:rsidP="00501D5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Manage and monitor the work of other</w:t>
            </w:r>
            <w:r w:rsidR="008D2BAB">
              <w:rPr>
                <w:rFonts w:ascii="Arial" w:hAnsi="Arial" w:cs="Arial"/>
                <w:sz w:val="22"/>
              </w:rPr>
              <w:t xml:space="preserve"> relevant</w:t>
            </w:r>
            <w:r>
              <w:rPr>
                <w:rFonts w:ascii="Arial" w:hAnsi="Arial" w:cs="Arial"/>
                <w:sz w:val="22"/>
              </w:rPr>
              <w:t xml:space="preserve"> staff, ensuring work is completed to </w:t>
            </w:r>
            <w:r w:rsidR="005921C7">
              <w:rPr>
                <w:rFonts w:ascii="Arial" w:hAnsi="Arial" w:cs="Arial"/>
                <w:sz w:val="22"/>
              </w:rPr>
              <w:t xml:space="preserve">Consents </w:t>
            </w:r>
            <w:r>
              <w:rPr>
                <w:rFonts w:ascii="Arial" w:hAnsi="Arial" w:cs="Arial"/>
                <w:sz w:val="22"/>
              </w:rPr>
              <w:t>timescales and requirements</w:t>
            </w:r>
            <w:r w:rsidR="005921C7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and properly planned and prioritised. </w:t>
            </w:r>
            <w:r w:rsidR="00FD5984">
              <w:rPr>
                <w:rFonts w:ascii="Arial" w:hAnsi="Arial" w:cs="Arial"/>
                <w:sz w:val="22"/>
              </w:rPr>
              <w:t xml:space="preserve">Supporting with resource scheduling, </w:t>
            </w:r>
            <w:r>
              <w:rPr>
                <w:rFonts w:ascii="Arial" w:hAnsi="Arial" w:cs="Arial"/>
                <w:sz w:val="22"/>
              </w:rPr>
              <w:t xml:space="preserve">ensuring that </w:t>
            </w:r>
            <w:r w:rsidR="008D2BAB">
              <w:rPr>
                <w:rFonts w:ascii="Arial" w:hAnsi="Arial" w:cs="Arial"/>
                <w:sz w:val="22"/>
              </w:rPr>
              <w:t>each Consent</w:t>
            </w:r>
            <w:r>
              <w:rPr>
                <w:rFonts w:ascii="Arial" w:hAnsi="Arial" w:cs="Arial"/>
                <w:sz w:val="22"/>
              </w:rPr>
              <w:t xml:space="preserve"> is appropriately staffed to service needs.</w:t>
            </w:r>
          </w:p>
          <w:p w14:paraId="0DBDFDDF" w14:textId="2A013E5E" w:rsidR="005921C7" w:rsidRDefault="005921C7" w:rsidP="00501D5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 xml:space="preserve">Provide support to Consents Project Managers through Consents Examination processes, </w:t>
            </w:r>
            <w:r w:rsidR="00351C56" w:rsidRPr="53DD3DE0">
              <w:rPr>
                <w:rFonts w:ascii="Arial" w:hAnsi="Arial" w:cs="Arial"/>
                <w:sz w:val="22"/>
                <w:szCs w:val="22"/>
              </w:rPr>
              <w:t>coordinating document control.</w:t>
            </w:r>
          </w:p>
          <w:p w14:paraId="0CF9349D" w14:textId="77777777" w:rsidR="00064EC4" w:rsidRPr="00EF38BC" w:rsidRDefault="00064EC4" w:rsidP="00541D2B">
            <w:pPr>
              <w:numPr>
                <w:ilvl w:val="0"/>
                <w:numId w:val="25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4EC4" w:rsidRPr="00EF38BC" w14:paraId="08B13EEF" w14:textId="77777777" w:rsidTr="00064EC4">
        <w:tc>
          <w:tcPr>
            <w:tcW w:w="251" w:type="pct"/>
          </w:tcPr>
          <w:p w14:paraId="4FD0AF4E" w14:textId="77777777" w:rsidR="00064EC4" w:rsidRPr="00EF38BC" w:rsidRDefault="00064EC4" w:rsidP="00710751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499" w:hanging="357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49" w:type="pct"/>
          </w:tcPr>
          <w:p w14:paraId="13E21250" w14:textId="77777777" w:rsidR="003F621F" w:rsidRPr="003F621F" w:rsidRDefault="008E5920" w:rsidP="00604E04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Health &amp; Safety </w:t>
            </w:r>
          </w:p>
          <w:p w14:paraId="62E54BC5" w14:textId="24A86032" w:rsidR="00501D58" w:rsidRDefault="00501D58" w:rsidP="00501D58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Take responsibility for Health and Safety issues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in </w:t>
            </w:r>
            <w:r w:rsidR="0083495C">
              <w:rPr>
                <w:rFonts w:ascii="Arial" w:hAnsi="Arial" w:cs="Arial"/>
                <w:sz w:val="22"/>
              </w:rPr>
              <w:t xml:space="preserve"> </w:t>
            </w:r>
            <w:r w:rsidR="008731BE">
              <w:rPr>
                <w:rFonts w:ascii="Arial" w:hAnsi="Arial" w:cs="Arial"/>
                <w:sz w:val="22"/>
              </w:rPr>
              <w:t>the</w:t>
            </w:r>
            <w:proofErr w:type="gramEnd"/>
            <w:r w:rsidR="008731BE">
              <w:rPr>
                <w:rFonts w:ascii="Arial" w:hAnsi="Arial" w:cs="Arial"/>
                <w:sz w:val="22"/>
              </w:rPr>
              <w:t xml:space="preserve"> </w:t>
            </w:r>
            <w:r w:rsidR="0083495C">
              <w:rPr>
                <w:rFonts w:ascii="Arial" w:hAnsi="Arial" w:cs="Arial"/>
                <w:sz w:val="22"/>
              </w:rPr>
              <w:t>Team</w:t>
            </w:r>
            <w:r>
              <w:rPr>
                <w:rFonts w:ascii="Arial" w:hAnsi="Arial" w:cs="Arial"/>
                <w:sz w:val="22"/>
              </w:rPr>
              <w:t xml:space="preserve"> and ensure the provision and maintenance of a healthy and safe working environment – monitoring and reviewing systems and processes</w:t>
            </w:r>
          </w:p>
          <w:p w14:paraId="1198B410" w14:textId="77777777" w:rsidR="00501D58" w:rsidRDefault="00501D58" w:rsidP="00501D58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Identify and act upon any Health and Safety issues to reduce the risk to self and </w:t>
            </w:r>
            <w:proofErr w:type="gramStart"/>
            <w:r>
              <w:rPr>
                <w:rFonts w:ascii="Arial" w:hAnsi="Arial" w:cs="Arial"/>
                <w:sz w:val="22"/>
              </w:rPr>
              <w:t>others</w:t>
            </w:r>
            <w:proofErr w:type="gramEnd"/>
          </w:p>
          <w:p w14:paraId="2A408814" w14:textId="77777777" w:rsidR="00064EC4" w:rsidRPr="00710751" w:rsidRDefault="00064EC4" w:rsidP="00501D58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3F621F" w:rsidRPr="00EF38BC" w14:paraId="234B59EE" w14:textId="77777777" w:rsidTr="00064EC4">
        <w:tc>
          <w:tcPr>
            <w:tcW w:w="251" w:type="pct"/>
          </w:tcPr>
          <w:p w14:paraId="12C81E3C" w14:textId="77777777" w:rsidR="003F621F" w:rsidRPr="003F621F" w:rsidRDefault="003F621F" w:rsidP="003F621F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499" w:hanging="357"/>
              <w:textAlignment w:val="baseline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749" w:type="pct"/>
          </w:tcPr>
          <w:p w14:paraId="223C9B3F" w14:textId="77777777" w:rsidR="003F621F" w:rsidRPr="003F621F" w:rsidRDefault="008E5920" w:rsidP="00604E04">
            <w:pPr>
              <w:pStyle w:val="Heading4"/>
              <w:spacing w:before="120"/>
              <w:ind w:right="20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Role Specific </w:t>
            </w:r>
          </w:p>
          <w:p w14:paraId="0A1C8340" w14:textId="6A7F30CF" w:rsidR="00501D58" w:rsidRPr="00501D58" w:rsidRDefault="00501D58" w:rsidP="00501D58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lang w:eastAsia="en-US"/>
              </w:rPr>
            </w:pPr>
            <w:r w:rsidRPr="00501D58">
              <w:rPr>
                <w:rFonts w:ascii="Arial" w:hAnsi="Arial" w:cs="Arial"/>
                <w:sz w:val="22"/>
                <w:lang w:eastAsia="en-US"/>
              </w:rPr>
              <w:t>Understand the core business</w:t>
            </w:r>
            <w:r w:rsidR="000B4C25">
              <w:rPr>
                <w:rFonts w:ascii="Arial" w:hAnsi="Arial" w:cs="Arial"/>
                <w:sz w:val="22"/>
                <w:lang w:eastAsia="en-US"/>
              </w:rPr>
              <w:t xml:space="preserve"> and functions</w:t>
            </w:r>
            <w:r w:rsidRPr="00501D58">
              <w:rPr>
                <w:rFonts w:ascii="Arial" w:hAnsi="Arial" w:cs="Arial"/>
                <w:sz w:val="22"/>
                <w:lang w:eastAsia="en-US"/>
              </w:rPr>
              <w:t xml:space="preserve"> of the </w:t>
            </w:r>
            <w:r w:rsidR="000B4C25">
              <w:rPr>
                <w:rFonts w:ascii="Arial" w:hAnsi="Arial" w:cs="Arial"/>
                <w:sz w:val="22"/>
                <w:lang w:eastAsia="en-US"/>
              </w:rPr>
              <w:t>Consents Team</w:t>
            </w:r>
            <w:r w:rsidRPr="00501D58">
              <w:rPr>
                <w:rFonts w:ascii="Arial" w:hAnsi="Arial" w:cs="Arial"/>
                <w:sz w:val="22"/>
                <w:lang w:eastAsia="en-US"/>
              </w:rPr>
              <w:t xml:space="preserve"> and contribute to its </w:t>
            </w:r>
            <w:proofErr w:type="gramStart"/>
            <w:r w:rsidRPr="00501D58">
              <w:rPr>
                <w:rFonts w:ascii="Arial" w:hAnsi="Arial" w:cs="Arial"/>
                <w:sz w:val="22"/>
                <w:lang w:eastAsia="en-US"/>
              </w:rPr>
              <w:t>development</w:t>
            </w:r>
            <w:proofErr w:type="gramEnd"/>
          </w:p>
          <w:p w14:paraId="02E3ED0B" w14:textId="2C805C74" w:rsidR="00501D58" w:rsidRPr="00501D58" w:rsidRDefault="00501D58" w:rsidP="00501D58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lang w:eastAsia="en-US"/>
              </w:rPr>
            </w:pPr>
            <w:r w:rsidRPr="00501D58">
              <w:rPr>
                <w:rFonts w:ascii="Arial" w:hAnsi="Arial" w:cs="Arial"/>
                <w:sz w:val="22"/>
                <w:lang w:eastAsia="en-US"/>
              </w:rPr>
              <w:t xml:space="preserve">Use specialist knowledge to provide advice on complex matters relating to </w:t>
            </w:r>
            <w:r w:rsidR="00541D2B" w:rsidRPr="00541D2B">
              <w:rPr>
                <w:rFonts w:ascii="Arial" w:hAnsi="Arial" w:cs="Arial"/>
                <w:sz w:val="22"/>
                <w:lang w:eastAsia="en-US"/>
              </w:rPr>
              <w:t>the Consents Team</w:t>
            </w:r>
          </w:p>
          <w:p w14:paraId="1141F23A" w14:textId="0D9872EA" w:rsidR="003F621F" w:rsidRPr="00975300" w:rsidRDefault="00A7245A" w:rsidP="0097530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75300">
              <w:rPr>
                <w:rFonts w:ascii="Arial" w:eastAsia="Arial" w:hAnsi="Arial" w:cs="Arial"/>
                <w:sz w:val="22"/>
                <w:szCs w:val="22"/>
              </w:rPr>
              <w:t>Develop</w:t>
            </w:r>
            <w:r w:rsidR="06A1A2A0" w:rsidRPr="00975300">
              <w:rPr>
                <w:rFonts w:ascii="Arial" w:eastAsia="Arial" w:hAnsi="Arial" w:cs="Arial"/>
                <w:sz w:val="22"/>
                <w:szCs w:val="22"/>
              </w:rPr>
              <w:t xml:space="preserve"> and maintain a toolkit of end-to-end templates for key NSIP documents, for the consistent and efficient and front-loaded management of NSIPs.</w:t>
            </w:r>
          </w:p>
          <w:p w14:paraId="01C1E662" w14:textId="24B10B23" w:rsidR="003F621F" w:rsidRPr="003F621F" w:rsidRDefault="06A1A2A0" w:rsidP="00A7245A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1542F4C7">
              <w:rPr>
                <w:rFonts w:ascii="Arial" w:eastAsia="Arial" w:hAnsi="Arial" w:cs="Arial"/>
                <w:sz w:val="22"/>
                <w:szCs w:val="22"/>
              </w:rPr>
              <w:t>Update a</w:t>
            </w:r>
            <w:r w:rsidRPr="53DD3DE0">
              <w:rPr>
                <w:rFonts w:ascii="Arial" w:eastAsia="Arial" w:hAnsi="Arial" w:cs="Arial"/>
                <w:sz w:val="22"/>
                <w:szCs w:val="22"/>
              </w:rPr>
              <w:t xml:space="preserve"> live dashboard for comprehensive and pro-active management of the consents programme and associated technical input.</w:t>
            </w:r>
          </w:p>
          <w:p w14:paraId="606E1050" w14:textId="20391F37" w:rsidR="003F621F" w:rsidRPr="003F621F" w:rsidRDefault="06A1A2A0" w:rsidP="00A7245A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617343C0">
              <w:rPr>
                <w:rFonts w:ascii="Arial" w:eastAsia="Arial" w:hAnsi="Arial" w:cs="Arial"/>
                <w:sz w:val="22"/>
                <w:szCs w:val="22"/>
              </w:rPr>
              <w:t>Share</w:t>
            </w:r>
            <w:r w:rsidRPr="53DD3DE0">
              <w:rPr>
                <w:rFonts w:ascii="Arial" w:eastAsia="Arial" w:hAnsi="Arial" w:cs="Arial"/>
                <w:sz w:val="22"/>
                <w:szCs w:val="22"/>
              </w:rPr>
              <w:t xml:space="preserve"> our knowledge and system with Local Authorities / Promoters nationally.</w:t>
            </w:r>
          </w:p>
          <w:p w14:paraId="6FB58F67" w14:textId="697D9185" w:rsidR="003F621F" w:rsidRPr="003F621F" w:rsidRDefault="003F621F" w:rsidP="3DACDB68">
            <w:pPr>
              <w:rPr>
                <w:rFonts w:ascii="Arial" w:hAnsi="Arial" w:cs="Arial"/>
              </w:rPr>
            </w:pPr>
          </w:p>
        </w:tc>
      </w:tr>
    </w:tbl>
    <w:p w14:paraId="1CC5CE83" w14:textId="77777777" w:rsidR="00746CB6" w:rsidRPr="001A3E1A" w:rsidRDefault="000369A5" w:rsidP="002C276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1A3E1A">
        <w:rPr>
          <w:rFonts w:ascii="Arial" w:hAnsi="Arial" w:cs="Arial"/>
          <w:b/>
        </w:rPr>
        <w:lastRenderedPageBreak/>
        <w:t>Person Specification</w:t>
      </w:r>
    </w:p>
    <w:p w14:paraId="6B904344" w14:textId="77777777" w:rsidR="00BD59E4" w:rsidRPr="000D5624" w:rsidRDefault="000D5624" w:rsidP="00541983">
      <w:pPr>
        <w:shd w:val="clear" w:color="auto" w:fill="000000"/>
        <w:ind w:left="-540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0D5624">
        <w:rPr>
          <w:rFonts w:ascii="Arial" w:hAnsi="Arial" w:cs="Arial"/>
          <w:b/>
          <w:color w:val="FFFFFF"/>
          <w:sz w:val="22"/>
          <w:szCs w:val="22"/>
        </w:rPr>
        <w:t>Qualifications</w:t>
      </w:r>
      <w:r w:rsidR="00A4048E">
        <w:rPr>
          <w:rFonts w:ascii="Arial" w:hAnsi="Arial" w:cs="Arial"/>
          <w:b/>
          <w:color w:val="FFFFFF"/>
          <w:sz w:val="22"/>
          <w:szCs w:val="22"/>
        </w:rPr>
        <w:t xml:space="preserve">, knowledge, </w:t>
      </w:r>
      <w:proofErr w:type="gramStart"/>
      <w:r w:rsidR="000369A5">
        <w:rPr>
          <w:rFonts w:ascii="Arial" w:hAnsi="Arial" w:cs="Arial"/>
          <w:b/>
          <w:color w:val="FFFFFF"/>
          <w:sz w:val="22"/>
          <w:szCs w:val="22"/>
        </w:rPr>
        <w:t>skills</w:t>
      </w:r>
      <w:proofErr w:type="gramEnd"/>
      <w:r w:rsidR="00A4048E">
        <w:rPr>
          <w:rFonts w:ascii="Arial" w:hAnsi="Arial" w:cs="Arial"/>
          <w:b/>
          <w:color w:val="FFFFFF"/>
          <w:sz w:val="22"/>
          <w:szCs w:val="22"/>
        </w:rPr>
        <w:t xml:space="preserve"> and experience</w:t>
      </w:r>
    </w:p>
    <w:p w14:paraId="18717314" w14:textId="77777777" w:rsidR="00D02DF7" w:rsidRDefault="00D02DF7" w:rsidP="00C94259">
      <w:pPr>
        <w:rPr>
          <w:rFonts w:ascii="Arial" w:hAnsi="Arial" w:cs="Arial"/>
          <w:sz w:val="22"/>
          <w:szCs w:val="22"/>
        </w:rPr>
      </w:pPr>
    </w:p>
    <w:p w14:paraId="535884FB" w14:textId="77777777" w:rsidR="00C94259" w:rsidRPr="003220BA" w:rsidRDefault="000D5624" w:rsidP="00C94259">
      <w:pPr>
        <w:rPr>
          <w:rFonts w:ascii="Arial" w:hAnsi="Arial" w:cs="Arial"/>
          <w:sz w:val="22"/>
          <w:szCs w:val="22"/>
        </w:rPr>
      </w:pPr>
      <w:r w:rsidRPr="000D5624">
        <w:rPr>
          <w:rFonts w:ascii="Arial" w:hAnsi="Arial" w:cs="Arial"/>
          <w:sz w:val="22"/>
          <w:szCs w:val="22"/>
        </w:rPr>
        <w:t xml:space="preserve">Minimum level of qualifications required for this </w:t>
      </w:r>
      <w:proofErr w:type="gramStart"/>
      <w:r w:rsidRPr="000D5624">
        <w:rPr>
          <w:rFonts w:ascii="Arial" w:hAnsi="Arial" w:cs="Arial"/>
          <w:sz w:val="22"/>
          <w:szCs w:val="22"/>
        </w:rPr>
        <w:t>job</w:t>
      </w:r>
      <w:proofErr w:type="gramEnd"/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848"/>
        <w:gridCol w:w="1616"/>
      </w:tblGrid>
      <w:tr w:rsidR="00644AAF" w:rsidRPr="003220BA" w14:paraId="0D89562B" w14:textId="77777777" w:rsidTr="00DA6DA3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C4D" w14:textId="77777777" w:rsidR="00644AAF" w:rsidRDefault="00644AAF" w:rsidP="004E55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AAF">
              <w:rPr>
                <w:rFonts w:ascii="Arial" w:hAnsi="Arial" w:cs="Arial"/>
                <w:b/>
                <w:sz w:val="22"/>
                <w:szCs w:val="22"/>
              </w:rPr>
              <w:t>Qualifications Required</w:t>
            </w:r>
          </w:p>
          <w:p w14:paraId="403174A7" w14:textId="77777777" w:rsidR="001A3E1A" w:rsidRPr="00644AAF" w:rsidRDefault="001A3E1A" w:rsidP="004E5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4550ABA" w14:textId="77777777" w:rsidR="00644AAF" w:rsidRPr="003220BA" w:rsidRDefault="00644AAF" w:rsidP="00644AAF">
            <w:pPr>
              <w:pStyle w:val="Heading2"/>
              <w:tabs>
                <w:tab w:val="right" w:leader="dot" w:pos="8080"/>
              </w:tabs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644AAF" w:rsidRPr="003220BA" w14:paraId="1AE44ABE" w14:textId="77777777" w:rsidTr="00644AAF">
        <w:trPr>
          <w:trHeight w:val="427"/>
        </w:trPr>
        <w:tc>
          <w:tcPr>
            <w:tcW w:w="7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65DE" w14:textId="77777777" w:rsidR="00937C40" w:rsidRDefault="00937C40" w:rsidP="00937C40">
            <w:pPr>
              <w:numPr>
                <w:ilvl w:val="0"/>
                <w:numId w:val="26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Educated to degree level, NVQ4 or equivalent </w:t>
            </w:r>
            <w:proofErr w:type="gramStart"/>
            <w:r>
              <w:rPr>
                <w:rFonts w:ascii="Arial" w:hAnsi="Arial" w:cs="Arial"/>
                <w:sz w:val="22"/>
              </w:rPr>
              <w:t>standard</w:t>
            </w:r>
            <w:proofErr w:type="gramEnd"/>
          </w:p>
          <w:p w14:paraId="783FE2F7" w14:textId="64836AB1" w:rsidR="00644AAF" w:rsidRPr="003220BA" w:rsidRDefault="00937C40" w:rsidP="00937C40">
            <w:pPr>
              <w:ind w:left="360"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74EBA7EE">
              <w:rPr>
                <w:rFonts w:ascii="Arial" w:hAnsi="Arial" w:cs="Arial"/>
                <w:sz w:val="22"/>
                <w:szCs w:val="22"/>
              </w:rPr>
              <w:t>IT Qualified to CLAIT/IBT2/RSA/ECDL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31E75" w14:textId="77777777" w:rsidR="00644AAF" w:rsidRPr="003220BA" w:rsidRDefault="00644AAF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</w:tr>
      <w:tr w:rsidR="00644AAF" w:rsidRPr="003220BA" w14:paraId="5F359DC8" w14:textId="77777777" w:rsidTr="00644AAF">
        <w:trPr>
          <w:trHeight w:val="803"/>
        </w:trPr>
        <w:tc>
          <w:tcPr>
            <w:tcW w:w="7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42581" w14:textId="77777777" w:rsidR="00937C40" w:rsidRDefault="00937C40" w:rsidP="00937C4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NVQ Internal Verifier</w:t>
            </w:r>
          </w:p>
          <w:p w14:paraId="76EF8E77" w14:textId="77777777" w:rsidR="00937C40" w:rsidRDefault="00937C40" w:rsidP="00937C4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Diploma in Management</w:t>
            </w:r>
          </w:p>
          <w:p w14:paraId="5F396BCE" w14:textId="77777777" w:rsidR="00937C40" w:rsidRDefault="00937C40" w:rsidP="00937C40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PRINCE 2</w:t>
            </w:r>
          </w:p>
          <w:p w14:paraId="38E9B25A" w14:textId="77777777" w:rsidR="00644AAF" w:rsidRPr="00126407" w:rsidRDefault="00644AAF" w:rsidP="00937C40">
            <w:pPr>
              <w:ind w:left="360" w:right="20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BEB7A" w14:textId="77777777" w:rsidR="00644AAF" w:rsidRPr="003220BA" w:rsidRDefault="00644AAF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</w:tbl>
    <w:p w14:paraId="26F2E23E" w14:textId="77777777" w:rsidR="00644AAF" w:rsidRDefault="00644AAF" w:rsidP="00555A6E">
      <w:pPr>
        <w:rPr>
          <w:rFonts w:ascii="Arial" w:hAnsi="Arial" w:cs="Arial"/>
          <w:sz w:val="22"/>
          <w:szCs w:val="22"/>
        </w:rPr>
      </w:pPr>
    </w:p>
    <w:p w14:paraId="4EDE1D2B" w14:textId="77777777" w:rsidR="00880FAD" w:rsidRDefault="00880FAD" w:rsidP="00555A6E">
      <w:pPr>
        <w:rPr>
          <w:rFonts w:ascii="Arial" w:hAnsi="Arial" w:cs="Arial"/>
          <w:sz w:val="22"/>
          <w:szCs w:val="22"/>
        </w:rPr>
      </w:pPr>
      <w:r w:rsidRPr="00EF38BC">
        <w:rPr>
          <w:rFonts w:ascii="Arial" w:hAnsi="Arial" w:cs="Arial"/>
          <w:sz w:val="22"/>
          <w:szCs w:val="22"/>
        </w:rPr>
        <w:t xml:space="preserve">Minimum </w:t>
      </w:r>
      <w:r>
        <w:rPr>
          <w:rFonts w:ascii="Arial" w:hAnsi="Arial" w:cs="Arial"/>
          <w:sz w:val="22"/>
          <w:szCs w:val="22"/>
        </w:rPr>
        <w:t xml:space="preserve">levels of </w:t>
      </w:r>
      <w:r w:rsidR="00555A6E">
        <w:rPr>
          <w:rFonts w:ascii="Arial" w:hAnsi="Arial" w:cs="Arial"/>
          <w:sz w:val="22"/>
          <w:szCs w:val="22"/>
        </w:rPr>
        <w:t xml:space="preserve">knowledge, </w:t>
      </w:r>
      <w:r w:rsidRPr="00EF38BC">
        <w:rPr>
          <w:rFonts w:ascii="Arial" w:hAnsi="Arial" w:cs="Arial"/>
          <w:sz w:val="22"/>
          <w:szCs w:val="22"/>
        </w:rPr>
        <w:t>experience</w:t>
      </w:r>
      <w:r w:rsidR="00555A6E">
        <w:rPr>
          <w:rFonts w:ascii="Arial" w:hAnsi="Arial" w:cs="Arial"/>
          <w:sz w:val="22"/>
          <w:szCs w:val="22"/>
        </w:rPr>
        <w:t xml:space="preserve"> and skills</w:t>
      </w:r>
      <w:r w:rsidRPr="00EF38BC">
        <w:rPr>
          <w:rFonts w:ascii="Arial" w:hAnsi="Arial" w:cs="Arial"/>
          <w:sz w:val="22"/>
          <w:szCs w:val="22"/>
        </w:rPr>
        <w:t xml:space="preserve"> required for this </w:t>
      </w:r>
      <w:proofErr w:type="gramStart"/>
      <w:r w:rsidRPr="00EF38BC">
        <w:rPr>
          <w:rFonts w:ascii="Arial" w:hAnsi="Arial" w:cs="Arial"/>
          <w:sz w:val="22"/>
          <w:szCs w:val="22"/>
        </w:rPr>
        <w:t>job</w:t>
      </w:r>
      <w:proofErr w:type="gramEnd"/>
    </w:p>
    <w:p w14:paraId="3A11E0C0" w14:textId="77777777" w:rsidR="00644AAF" w:rsidRDefault="00644AAF" w:rsidP="00555A6E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616"/>
      </w:tblGrid>
      <w:tr w:rsidR="00644AAF" w:rsidRPr="00EF38BC" w14:paraId="28A7F329" w14:textId="77777777" w:rsidTr="00644AAF">
        <w:trPr>
          <w:cantSplit/>
          <w:trHeight w:val="565"/>
        </w:trPr>
        <w:tc>
          <w:tcPr>
            <w:tcW w:w="7848" w:type="dxa"/>
            <w:shd w:val="clear" w:color="auto" w:fill="auto"/>
          </w:tcPr>
          <w:p w14:paraId="5AE7EF54" w14:textId="77777777" w:rsidR="00644AAF" w:rsidRPr="00EF38BC" w:rsidRDefault="00644AAF" w:rsidP="00DA6DA3">
            <w:pPr>
              <w:tabs>
                <w:tab w:val="right" w:leader="dot" w:pos="8080"/>
              </w:tabs>
              <w:rPr>
                <w:bCs/>
                <w:i/>
                <w:sz w:val="22"/>
                <w:szCs w:val="22"/>
              </w:rPr>
            </w:pPr>
            <w:r w:rsidRPr="00EF38BC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experience</w:t>
            </w:r>
          </w:p>
        </w:tc>
        <w:tc>
          <w:tcPr>
            <w:tcW w:w="1616" w:type="dxa"/>
          </w:tcPr>
          <w:p w14:paraId="0ED55198" w14:textId="77777777" w:rsidR="00644AAF" w:rsidRPr="00EF38BC" w:rsidRDefault="00644AAF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bCs w:val="0"/>
                <w:i w:val="0"/>
                <w:sz w:val="22"/>
                <w:szCs w:val="22"/>
              </w:rPr>
            </w:pPr>
          </w:p>
        </w:tc>
      </w:tr>
      <w:tr w:rsidR="00644AAF" w:rsidRPr="00EF38BC" w14:paraId="22E43AF1" w14:textId="77777777" w:rsidTr="00DA6DA3">
        <w:trPr>
          <w:trHeight w:val="332"/>
        </w:trPr>
        <w:tc>
          <w:tcPr>
            <w:tcW w:w="7848" w:type="dxa"/>
          </w:tcPr>
          <w:p w14:paraId="4E28358C" w14:textId="77777777" w:rsidR="00937C40" w:rsidRDefault="00937C40" w:rsidP="001A3E1A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Extensive office administrative experience</w:t>
            </w:r>
          </w:p>
          <w:p w14:paraId="779B2AE6" w14:textId="2C7D4184" w:rsidR="00937C40" w:rsidRDefault="004E2B33" w:rsidP="001A3E1A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People</w:t>
            </w:r>
            <w:r w:rsidR="00937C40">
              <w:rPr>
                <w:rFonts w:ascii="Arial" w:hAnsi="Arial" w:cs="Arial"/>
                <w:sz w:val="22"/>
              </w:rPr>
              <w:t xml:space="preserve"> management experience</w:t>
            </w:r>
          </w:p>
          <w:p w14:paraId="16C9C11A" w14:textId="77777777" w:rsidR="00937C40" w:rsidRDefault="00937C40" w:rsidP="001A3E1A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Demonstrable experience of Project Management </w:t>
            </w:r>
          </w:p>
          <w:p w14:paraId="5501CC8C" w14:textId="77777777" w:rsidR="00937C40" w:rsidRDefault="00937C40" w:rsidP="001A3E1A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Understanding of budget management</w:t>
            </w:r>
          </w:p>
          <w:p w14:paraId="3AE0C672" w14:textId="77777777" w:rsidR="00937C40" w:rsidRDefault="00937C40" w:rsidP="001A3E1A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Fully IT proficient, including Windows, Office and specialist </w:t>
            </w:r>
            <w:proofErr w:type="gramStart"/>
            <w:r>
              <w:rPr>
                <w:rFonts w:ascii="Arial" w:hAnsi="Arial" w:cs="Arial"/>
                <w:sz w:val="22"/>
              </w:rPr>
              <w:t>packages</w:t>
            </w:r>
            <w:proofErr w:type="gramEnd"/>
          </w:p>
          <w:p w14:paraId="5C29D9CE" w14:textId="77777777" w:rsidR="00126407" w:rsidRPr="00126407" w:rsidRDefault="00126407" w:rsidP="00937C40">
            <w:pPr>
              <w:ind w:left="720"/>
              <w:rPr>
                <w:sz w:val="22"/>
              </w:rPr>
            </w:pPr>
          </w:p>
        </w:tc>
        <w:tc>
          <w:tcPr>
            <w:tcW w:w="1616" w:type="dxa"/>
          </w:tcPr>
          <w:p w14:paraId="4C959E3C" w14:textId="77777777" w:rsidR="00644AAF" w:rsidRPr="00644AAF" w:rsidRDefault="00644AAF" w:rsidP="00880FAD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4AA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</w:tr>
      <w:tr w:rsidR="00644AAF" w:rsidRPr="00EF38BC" w14:paraId="20F5779B" w14:textId="77777777" w:rsidTr="00DA6DA3">
        <w:tc>
          <w:tcPr>
            <w:tcW w:w="7848" w:type="dxa"/>
          </w:tcPr>
          <w:p w14:paraId="28B5EC8B" w14:textId="77777777" w:rsidR="00937C40" w:rsidRDefault="00937C40" w:rsidP="004E2B33">
            <w:pPr>
              <w:numPr>
                <w:ilvl w:val="0"/>
                <w:numId w:val="16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Council policies &amp; procedures</w:t>
            </w:r>
          </w:p>
          <w:p w14:paraId="09AFA12F" w14:textId="77777777" w:rsidR="004E2B33" w:rsidRDefault="004E2B33" w:rsidP="004E2B33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Full understanding of legislative framework of job specific work area</w:t>
            </w:r>
          </w:p>
          <w:p w14:paraId="664064CA" w14:textId="77777777" w:rsidR="001A3E1A" w:rsidRDefault="00937C40" w:rsidP="004E2B33">
            <w:pPr>
              <w:numPr>
                <w:ilvl w:val="0"/>
                <w:numId w:val="16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>Experience of local authority working</w:t>
            </w:r>
          </w:p>
          <w:p w14:paraId="4F67807C" w14:textId="77777777" w:rsidR="00126407" w:rsidRDefault="00937C40" w:rsidP="004E2B33">
            <w:pPr>
              <w:numPr>
                <w:ilvl w:val="0"/>
                <w:numId w:val="16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53DD3DE0">
              <w:rPr>
                <w:rFonts w:ascii="Arial" w:hAnsi="Arial" w:cs="Arial"/>
                <w:sz w:val="22"/>
                <w:szCs w:val="22"/>
              </w:rPr>
              <w:t xml:space="preserve">Has portfolio of </w:t>
            </w:r>
            <w:proofErr w:type="gramStart"/>
            <w:r w:rsidRPr="53DD3DE0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gramEnd"/>
          </w:p>
          <w:p w14:paraId="50B8EC7D" w14:textId="77777777" w:rsidR="001A3E1A" w:rsidRPr="001A3E1A" w:rsidRDefault="001A3E1A" w:rsidP="001A3E1A">
            <w:pPr>
              <w:ind w:left="360" w:right="20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14:paraId="61555046" w14:textId="77777777" w:rsidR="00644AAF" w:rsidRPr="00EF38BC" w:rsidRDefault="00644AAF" w:rsidP="00880FAD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44AAF" w:rsidRPr="00EF38BC" w14:paraId="6D51C778" w14:textId="77777777" w:rsidTr="00DA6DA3">
        <w:tc>
          <w:tcPr>
            <w:tcW w:w="7848" w:type="dxa"/>
          </w:tcPr>
          <w:p w14:paraId="03FA378D" w14:textId="77777777" w:rsidR="00644AAF" w:rsidRDefault="00644AAF" w:rsidP="00880FAD">
            <w:pPr>
              <w:tabs>
                <w:tab w:val="right" w:leader="dot" w:pos="8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F38BC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3131BF37" w14:textId="77777777" w:rsidR="001A3E1A" w:rsidRPr="00EF38BC" w:rsidRDefault="001A3E1A" w:rsidP="00880FAD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C817426" w14:textId="77777777" w:rsidR="00644AAF" w:rsidRPr="00EF38BC" w:rsidRDefault="00644AAF" w:rsidP="00880FAD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AAF" w:rsidRPr="00EF38BC" w14:paraId="6AB51F18" w14:textId="77777777" w:rsidTr="00DA6DA3">
        <w:trPr>
          <w:trHeight w:val="1607"/>
        </w:trPr>
        <w:tc>
          <w:tcPr>
            <w:tcW w:w="7848" w:type="dxa"/>
          </w:tcPr>
          <w:p w14:paraId="755E357C" w14:textId="77777777" w:rsidR="00644AAF" w:rsidRDefault="00644AAF" w:rsidP="00937C40">
            <w:pPr>
              <w:ind w:left="720" w:right="206"/>
              <w:jc w:val="both"/>
              <w:rPr>
                <w:rFonts w:ascii="Arial" w:hAnsi="Arial" w:cs="Arial"/>
                <w:sz w:val="22"/>
              </w:rPr>
            </w:pPr>
          </w:p>
          <w:p w14:paraId="3A36CFA8" w14:textId="77777777" w:rsidR="00937C40" w:rsidRDefault="00937C40" w:rsidP="001A3E1A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bookmarkStart w:id="0" w:name="OLE_LINK3"/>
            <w:r>
              <w:rPr>
                <w:rFonts w:ascii="Arial" w:hAnsi="Arial" w:cs="Arial"/>
                <w:sz w:val="22"/>
              </w:rPr>
              <w:t xml:space="preserve">Ability to interpret and explain complex </w:t>
            </w:r>
            <w:proofErr w:type="gramStart"/>
            <w:r>
              <w:rPr>
                <w:rFonts w:ascii="Arial" w:hAnsi="Arial" w:cs="Arial"/>
                <w:sz w:val="22"/>
              </w:rPr>
              <w:t>issues</w:t>
            </w:r>
            <w:proofErr w:type="gramEnd"/>
          </w:p>
          <w:p w14:paraId="389E7E9E" w14:textId="77777777" w:rsidR="00937C40" w:rsidRDefault="00937C40" w:rsidP="001A3E1A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Adaptable and creative approach to problem </w:t>
            </w:r>
            <w:proofErr w:type="gramStart"/>
            <w:r>
              <w:rPr>
                <w:rFonts w:ascii="Arial" w:hAnsi="Arial" w:cs="Arial"/>
                <w:sz w:val="22"/>
              </w:rPr>
              <w:t>solving</w:t>
            </w:r>
            <w:proofErr w:type="gramEnd"/>
          </w:p>
          <w:p w14:paraId="336C42E6" w14:textId="77777777" w:rsidR="00937C40" w:rsidRDefault="00937C40" w:rsidP="001A3E1A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Pro-active approach to change management</w:t>
            </w:r>
          </w:p>
          <w:p w14:paraId="5B4F40AD" w14:textId="77777777" w:rsidR="00937C40" w:rsidRDefault="00937C40" w:rsidP="001A3E1A">
            <w:pPr>
              <w:numPr>
                <w:ilvl w:val="0"/>
                <w:numId w:val="28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Highly developed IT skills</w:t>
            </w:r>
          </w:p>
          <w:p w14:paraId="0A7125DC" w14:textId="77777777" w:rsidR="00937C40" w:rsidRDefault="00937C40" w:rsidP="001A3E1A">
            <w:pPr>
              <w:numPr>
                <w:ilvl w:val="0"/>
                <w:numId w:val="28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Approachable and adaptable</w:t>
            </w:r>
          </w:p>
          <w:p w14:paraId="31C629D0" w14:textId="77777777" w:rsidR="001A3E1A" w:rsidRDefault="00937C40" w:rsidP="001A3E1A">
            <w:pPr>
              <w:numPr>
                <w:ilvl w:val="0"/>
                <w:numId w:val="28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prioritise workload and complete in timely </w:t>
            </w:r>
            <w:proofErr w:type="gramStart"/>
            <w:r>
              <w:rPr>
                <w:rFonts w:ascii="Arial" w:hAnsi="Arial" w:cs="Arial"/>
                <w:sz w:val="22"/>
              </w:rPr>
              <w:t>manner</w:t>
            </w:r>
            <w:proofErr w:type="gramEnd"/>
          </w:p>
          <w:p w14:paraId="1A3ECF94" w14:textId="77777777" w:rsidR="00937C40" w:rsidRPr="001A3E1A" w:rsidRDefault="00937C40" w:rsidP="001A3E1A">
            <w:pPr>
              <w:numPr>
                <w:ilvl w:val="0"/>
                <w:numId w:val="28"/>
              </w:numPr>
              <w:ind w:right="206"/>
              <w:jc w:val="both"/>
              <w:rPr>
                <w:rFonts w:ascii="Arial" w:hAnsi="Arial" w:cs="Arial"/>
                <w:sz w:val="22"/>
              </w:rPr>
            </w:pPr>
            <w:r w:rsidRPr="001A3E1A">
              <w:rPr>
                <w:rFonts w:ascii="Arial" w:hAnsi="Arial" w:cs="Arial"/>
                <w:sz w:val="22"/>
              </w:rPr>
              <w:t>Commitment to continuous service development</w:t>
            </w:r>
            <w:bookmarkEnd w:id="0"/>
          </w:p>
          <w:p w14:paraId="76AE3163" w14:textId="77777777" w:rsidR="001A3E1A" w:rsidRPr="00644AAF" w:rsidRDefault="001A3E1A" w:rsidP="00937C40">
            <w:pPr>
              <w:ind w:left="720" w:right="20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14:paraId="13A98DE4" w14:textId="77777777" w:rsidR="00644AAF" w:rsidRPr="00EF38BC" w:rsidRDefault="00644AAF" w:rsidP="00880FAD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4AA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</w:tr>
      <w:tr w:rsidR="00644AAF" w:rsidRPr="00EF38BC" w14:paraId="32AEFE7D" w14:textId="77777777" w:rsidTr="00644AAF">
        <w:trPr>
          <w:trHeight w:val="1214"/>
        </w:trPr>
        <w:tc>
          <w:tcPr>
            <w:tcW w:w="7848" w:type="dxa"/>
          </w:tcPr>
          <w:p w14:paraId="4176CF8F" w14:textId="77777777" w:rsidR="00937C40" w:rsidRDefault="00937C40" w:rsidP="001A3E1A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Strives for </w:t>
            </w:r>
            <w:proofErr w:type="gramStart"/>
            <w:r>
              <w:rPr>
                <w:rFonts w:ascii="Arial" w:hAnsi="Arial" w:cs="Arial"/>
                <w:sz w:val="22"/>
              </w:rPr>
              <w:t>excellence</w:t>
            </w:r>
            <w:proofErr w:type="gramEnd"/>
          </w:p>
          <w:p w14:paraId="060573C0" w14:textId="77777777" w:rsidR="001A3E1A" w:rsidRDefault="00937C40" w:rsidP="001A3E1A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grasp, assimilate and apply information and concepts </w:t>
            </w:r>
            <w:proofErr w:type="gramStart"/>
            <w:r>
              <w:rPr>
                <w:rFonts w:ascii="Arial" w:hAnsi="Arial" w:cs="Arial"/>
                <w:sz w:val="22"/>
              </w:rPr>
              <w:t>quickly</w:t>
            </w:r>
            <w:proofErr w:type="gramEnd"/>
          </w:p>
          <w:p w14:paraId="1A363537" w14:textId="77777777" w:rsidR="00644AAF" w:rsidRPr="001A3E1A" w:rsidRDefault="00937C40" w:rsidP="001A3E1A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1A3E1A">
              <w:rPr>
                <w:rFonts w:ascii="Arial" w:hAnsi="Arial" w:cs="Arial"/>
                <w:sz w:val="22"/>
              </w:rPr>
              <w:t>Ability to challenge others sensitively</w:t>
            </w:r>
          </w:p>
        </w:tc>
        <w:tc>
          <w:tcPr>
            <w:tcW w:w="1616" w:type="dxa"/>
          </w:tcPr>
          <w:p w14:paraId="2CA435C1" w14:textId="77777777" w:rsidR="00644AAF" w:rsidRPr="00644AAF" w:rsidRDefault="00644AAF" w:rsidP="00880FAD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55A6E" w:rsidRPr="00EF38BC" w14:paraId="38861735" w14:textId="77777777" w:rsidTr="00DA6DA3">
        <w:tc>
          <w:tcPr>
            <w:tcW w:w="7848" w:type="dxa"/>
          </w:tcPr>
          <w:p w14:paraId="7E65BEEC" w14:textId="77777777" w:rsidR="00555A6E" w:rsidRDefault="00555A6E" w:rsidP="00880FAD">
            <w:pPr>
              <w:tabs>
                <w:tab w:val="right" w:leader="dot" w:pos="8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205A68CF" w14:textId="77777777" w:rsidR="001A3E1A" w:rsidRPr="00EF38BC" w:rsidRDefault="001A3E1A" w:rsidP="00880FAD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7739774" w14:textId="77777777" w:rsidR="00555A6E" w:rsidRPr="00EF38BC" w:rsidRDefault="00555A6E" w:rsidP="00880FAD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A6E" w:rsidRPr="00EF38BC" w14:paraId="5D2C583E" w14:textId="77777777" w:rsidTr="00555A6E">
        <w:trPr>
          <w:trHeight w:val="1194"/>
        </w:trPr>
        <w:tc>
          <w:tcPr>
            <w:tcW w:w="9464" w:type="dxa"/>
            <w:gridSpan w:val="2"/>
          </w:tcPr>
          <w:p w14:paraId="0B350C79" w14:textId="77777777" w:rsidR="00937C40" w:rsidRPr="00AB3EE0" w:rsidRDefault="00937C40" w:rsidP="00937C40">
            <w:pPr>
              <w:numPr>
                <w:ilvl w:val="0"/>
                <w:numId w:val="18"/>
              </w:numPr>
              <w:ind w:right="206"/>
              <w:jc w:val="both"/>
              <w:rPr>
                <w:rFonts w:ascii="Arial" w:hAnsi="Arial" w:cs="Arial"/>
                <w:bCs/>
                <w:sz w:val="22"/>
              </w:rPr>
            </w:pPr>
            <w:r w:rsidRPr="00AB3EE0">
              <w:rPr>
                <w:rFonts w:ascii="Arial" w:hAnsi="Arial" w:cs="Arial"/>
                <w:sz w:val="22"/>
              </w:rPr>
              <w:t>Working</w:t>
            </w:r>
            <w:r w:rsidRPr="00AB3EE0">
              <w:rPr>
                <w:rFonts w:ascii="Arial" w:hAnsi="Arial" w:cs="Arial"/>
                <w:bCs/>
                <w:sz w:val="22"/>
              </w:rPr>
              <w:t xml:space="preserve"> together</w:t>
            </w:r>
          </w:p>
          <w:p w14:paraId="0D2C24A0" w14:textId="77777777" w:rsidR="00937C40" w:rsidRPr="00AB3EE0" w:rsidRDefault="00937C40" w:rsidP="00937C40">
            <w:pPr>
              <w:numPr>
                <w:ilvl w:val="0"/>
                <w:numId w:val="18"/>
              </w:numPr>
              <w:ind w:right="206"/>
              <w:jc w:val="both"/>
              <w:rPr>
                <w:rFonts w:ascii="Arial" w:hAnsi="Arial" w:cs="Arial"/>
                <w:bCs/>
                <w:sz w:val="22"/>
              </w:rPr>
            </w:pPr>
            <w:r w:rsidRPr="00AB3EE0">
              <w:rPr>
                <w:rFonts w:ascii="Arial" w:hAnsi="Arial" w:cs="Arial"/>
                <w:sz w:val="22"/>
              </w:rPr>
              <w:t>Respect</w:t>
            </w:r>
            <w:r w:rsidRPr="00AB3EE0">
              <w:rPr>
                <w:rFonts w:ascii="Arial" w:hAnsi="Arial" w:cs="Arial"/>
                <w:bCs/>
                <w:sz w:val="22"/>
              </w:rPr>
              <w:t xml:space="preserve"> for others and public resources</w:t>
            </w:r>
          </w:p>
          <w:p w14:paraId="7185B71C" w14:textId="77777777" w:rsidR="001A3E1A" w:rsidRDefault="00937C40" w:rsidP="001A3E1A">
            <w:pPr>
              <w:numPr>
                <w:ilvl w:val="0"/>
                <w:numId w:val="18"/>
              </w:numPr>
              <w:ind w:right="206"/>
              <w:jc w:val="both"/>
              <w:rPr>
                <w:rFonts w:ascii="Arial" w:hAnsi="Arial" w:cs="Arial"/>
                <w:bCs/>
                <w:sz w:val="22"/>
              </w:rPr>
            </w:pPr>
            <w:r w:rsidRPr="00AB3EE0">
              <w:rPr>
                <w:rFonts w:ascii="Arial" w:hAnsi="Arial" w:cs="Arial"/>
                <w:sz w:val="22"/>
              </w:rPr>
              <w:t>Excellence</w:t>
            </w:r>
          </w:p>
          <w:p w14:paraId="31CE94B9" w14:textId="77777777" w:rsidR="00555A6E" w:rsidRPr="001A3E1A" w:rsidRDefault="00937C40" w:rsidP="001A3E1A">
            <w:pPr>
              <w:numPr>
                <w:ilvl w:val="0"/>
                <w:numId w:val="18"/>
              </w:numPr>
              <w:ind w:right="206"/>
              <w:jc w:val="both"/>
              <w:rPr>
                <w:rFonts w:ascii="Arial" w:hAnsi="Arial" w:cs="Arial"/>
                <w:bCs/>
                <w:sz w:val="22"/>
              </w:rPr>
            </w:pPr>
            <w:r w:rsidRPr="001A3E1A">
              <w:rPr>
                <w:rFonts w:ascii="Arial" w:hAnsi="Arial" w:cs="Arial"/>
                <w:sz w:val="22"/>
              </w:rPr>
              <w:t>Integrity</w:t>
            </w:r>
          </w:p>
        </w:tc>
      </w:tr>
    </w:tbl>
    <w:p w14:paraId="094236F7" w14:textId="77777777" w:rsidR="00880FAD" w:rsidRDefault="00880FAD" w:rsidP="00880FAD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4C435F8C" w14:textId="77777777" w:rsidR="00880FAD" w:rsidRPr="00EF38BC" w:rsidRDefault="00880FAD" w:rsidP="00880FAD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EF38BC">
        <w:rPr>
          <w:rFonts w:ascii="Arial" w:hAnsi="Arial" w:cs="Arial"/>
          <w:b/>
          <w:color w:val="FFFFFF"/>
          <w:spacing w:val="-2"/>
          <w:sz w:val="22"/>
          <w:szCs w:val="22"/>
        </w:rPr>
        <w:t>Disclosur</w:t>
      </w:r>
      <w:r>
        <w:rPr>
          <w:rFonts w:ascii="Arial" w:hAnsi="Arial" w:cs="Arial"/>
          <w:b/>
          <w:color w:val="FFFFFF"/>
          <w:spacing w:val="-2"/>
          <w:sz w:val="22"/>
          <w:szCs w:val="22"/>
        </w:rPr>
        <w:t>e level</w:t>
      </w:r>
    </w:p>
    <w:p w14:paraId="4FB55214" w14:textId="77777777" w:rsidR="00880FAD" w:rsidRPr="00EF38BC" w:rsidRDefault="00880FAD" w:rsidP="00880FAD">
      <w:pPr>
        <w:jc w:val="center"/>
        <w:rPr>
          <w:rFonts w:ascii="Arial" w:hAnsi="Arial" w:cs="Arial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430"/>
        <w:gridCol w:w="2430"/>
      </w:tblGrid>
      <w:tr w:rsidR="00AC6CFC" w:rsidRPr="007500E2" w14:paraId="507093FA" w14:textId="77777777" w:rsidTr="008E4089">
        <w:tc>
          <w:tcPr>
            <w:tcW w:w="4680" w:type="dxa"/>
            <w:vMerge w:val="restart"/>
            <w:shd w:val="clear" w:color="auto" w:fill="auto"/>
          </w:tcPr>
          <w:p w14:paraId="7A1AA965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lastRenderedPageBreak/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6BE1899D" w14:textId="77777777" w:rsidR="00880FAD" w:rsidRPr="00C52E85" w:rsidRDefault="00880FAD" w:rsidP="008E408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F6">
              <w:rPr>
                <w:rFonts w:ascii="Arial" w:hAnsi="Arial" w:cs="Arial"/>
                <w:b/>
                <w:bCs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46694B0A" w14:textId="77777777" w:rsidR="00880FAD" w:rsidRPr="007500E2" w:rsidRDefault="00880FAD" w:rsidP="008E408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</w:tr>
      <w:tr w:rsidR="00AC6CFC" w:rsidRPr="007500E2" w14:paraId="2F86FE58" w14:textId="77777777" w:rsidTr="008E4089">
        <w:tc>
          <w:tcPr>
            <w:tcW w:w="4680" w:type="dxa"/>
            <w:vMerge/>
            <w:shd w:val="clear" w:color="auto" w:fill="auto"/>
          </w:tcPr>
          <w:p w14:paraId="09E9B364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6593C770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  <w:shd w:val="clear" w:color="auto" w:fill="auto"/>
          </w:tcPr>
          <w:p w14:paraId="7156F1CB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68D84AB6" w14:textId="77777777" w:rsidR="00880FAD" w:rsidRPr="007500E2" w:rsidRDefault="00880FAD" w:rsidP="00880FAD">
      <w:pPr>
        <w:rPr>
          <w:rFonts w:ascii="Arial" w:hAnsi="Arial" w:cs="Arial"/>
          <w:sz w:val="22"/>
          <w:szCs w:val="22"/>
        </w:rPr>
      </w:pPr>
    </w:p>
    <w:p w14:paraId="4CB712AA" w14:textId="77777777" w:rsidR="00880FAD" w:rsidRPr="007500E2" w:rsidRDefault="00880FAD" w:rsidP="00880FAD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7500E2">
        <w:rPr>
          <w:rFonts w:ascii="Arial" w:hAnsi="Arial" w:cs="Arial"/>
          <w:b/>
          <w:color w:val="FFFFFF"/>
          <w:spacing w:val="-2"/>
          <w:sz w:val="22"/>
          <w:szCs w:val="22"/>
        </w:rPr>
        <w:t>Work type</w:t>
      </w:r>
    </w:p>
    <w:p w14:paraId="2653E8D7" w14:textId="77777777" w:rsidR="00880FAD" w:rsidRPr="007500E2" w:rsidRDefault="00880FAD" w:rsidP="00880F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15"/>
        <w:gridCol w:w="1215"/>
        <w:gridCol w:w="1215"/>
        <w:gridCol w:w="1215"/>
      </w:tblGrid>
      <w:tr w:rsidR="00E021B3" w:rsidRPr="007500E2" w14:paraId="3C01E38F" w14:textId="77777777" w:rsidTr="008E4089">
        <w:tc>
          <w:tcPr>
            <w:tcW w:w="4680" w:type="dxa"/>
            <w:shd w:val="clear" w:color="auto" w:fill="auto"/>
          </w:tcPr>
          <w:p w14:paraId="7C1834DA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 xml:space="preserve">What work type does this role fit into? </w:t>
            </w:r>
          </w:p>
        </w:tc>
        <w:tc>
          <w:tcPr>
            <w:tcW w:w="1215" w:type="dxa"/>
            <w:shd w:val="clear" w:color="auto" w:fill="auto"/>
          </w:tcPr>
          <w:p w14:paraId="47B08A9A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Fixed</w:t>
            </w:r>
            <w:r w:rsidRPr="007500E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5AC21614" w14:textId="77777777" w:rsidR="00880FAD" w:rsidRPr="00C52E85" w:rsidRDefault="00880FAD" w:rsidP="008E4089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AD0FF6">
              <w:rPr>
                <w:rFonts w:ascii="Arial" w:hAnsi="Arial" w:cs="Arial"/>
                <w:b/>
                <w:bCs/>
                <w:sz w:val="22"/>
                <w:szCs w:val="22"/>
              </w:rPr>
              <w:t>Flexible</w:t>
            </w:r>
            <w:r w:rsidRPr="00AD0FF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62D5D8D4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  <w:tc>
          <w:tcPr>
            <w:tcW w:w="1215" w:type="dxa"/>
            <w:shd w:val="clear" w:color="auto" w:fill="auto"/>
          </w:tcPr>
          <w:p w14:paraId="40EC1582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</w:tr>
    </w:tbl>
    <w:p w14:paraId="2F83BBCB" w14:textId="77777777" w:rsidR="00880FAD" w:rsidRDefault="00880FAD" w:rsidP="00D40B8B">
      <w:pPr>
        <w:rPr>
          <w:rFonts w:ascii="Arial" w:hAnsi="Arial" w:cs="Arial"/>
          <w:b/>
          <w:sz w:val="22"/>
          <w:szCs w:val="22"/>
        </w:rPr>
      </w:pPr>
    </w:p>
    <w:p w14:paraId="6BC8223A" w14:textId="77777777" w:rsidR="00D87C57" w:rsidRDefault="00D87C57" w:rsidP="00D80396">
      <w:pPr>
        <w:rPr>
          <w:spacing w:val="-2"/>
        </w:rPr>
      </w:pPr>
    </w:p>
    <w:sectPr w:rsidR="00D87C57" w:rsidSect="00710751">
      <w:footerReference w:type="default" r:id="rId11"/>
      <w:pgSz w:w="11906" w:h="16838"/>
      <w:pgMar w:top="993" w:right="9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D601" w14:textId="77777777" w:rsidR="00F5720C" w:rsidRDefault="00F5720C" w:rsidP="00661C2F">
      <w:r>
        <w:separator/>
      </w:r>
    </w:p>
  </w:endnote>
  <w:endnote w:type="continuationSeparator" w:id="0">
    <w:p w14:paraId="64192349" w14:textId="77777777" w:rsidR="00F5720C" w:rsidRDefault="00F5720C" w:rsidP="00661C2F">
      <w:r>
        <w:continuationSeparator/>
      </w:r>
    </w:p>
  </w:endnote>
  <w:endnote w:type="continuationNotice" w:id="1">
    <w:p w14:paraId="3FBE678A" w14:textId="77777777" w:rsidR="00F5720C" w:rsidRDefault="00F57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AE64" w14:textId="77777777" w:rsidR="00BF63E2" w:rsidRPr="00661C2F" w:rsidRDefault="00BF63E2">
    <w:pPr>
      <w:pStyle w:val="Footer"/>
      <w:jc w:val="center"/>
      <w:rPr>
        <w:rFonts w:ascii="Arial" w:hAnsi="Arial" w:cs="Arial"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FE5BA8">
      <w:rPr>
        <w:rFonts w:ascii="Arial" w:hAnsi="Arial" w:cs="Arial"/>
        <w:noProof/>
        <w:sz w:val="20"/>
        <w:szCs w:val="20"/>
      </w:rPr>
      <w:t>4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4A0C7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6D4A" w14:textId="77777777" w:rsidR="00F5720C" w:rsidRDefault="00F5720C" w:rsidP="00661C2F">
      <w:r>
        <w:separator/>
      </w:r>
    </w:p>
  </w:footnote>
  <w:footnote w:type="continuationSeparator" w:id="0">
    <w:p w14:paraId="1F861DFE" w14:textId="77777777" w:rsidR="00F5720C" w:rsidRDefault="00F5720C" w:rsidP="00661C2F">
      <w:r>
        <w:continuationSeparator/>
      </w:r>
    </w:p>
  </w:footnote>
  <w:footnote w:type="continuationNotice" w:id="1">
    <w:p w14:paraId="7149F97B" w14:textId="77777777" w:rsidR="00F5720C" w:rsidRDefault="00F572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FD54BD"/>
    <w:multiLevelType w:val="hybridMultilevel"/>
    <w:tmpl w:val="308A6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6140B"/>
    <w:multiLevelType w:val="hybridMultilevel"/>
    <w:tmpl w:val="3B40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02FF"/>
    <w:multiLevelType w:val="hybridMultilevel"/>
    <w:tmpl w:val="33E8A9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D589C"/>
    <w:multiLevelType w:val="hybridMultilevel"/>
    <w:tmpl w:val="3752B2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02076"/>
    <w:multiLevelType w:val="hybridMultilevel"/>
    <w:tmpl w:val="ECDE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A83E32"/>
    <w:multiLevelType w:val="hybridMultilevel"/>
    <w:tmpl w:val="9D0C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B8A"/>
    <w:multiLevelType w:val="hybridMultilevel"/>
    <w:tmpl w:val="2F80B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D0528D"/>
    <w:multiLevelType w:val="hybridMultilevel"/>
    <w:tmpl w:val="17A478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22CF7"/>
    <w:multiLevelType w:val="hybridMultilevel"/>
    <w:tmpl w:val="8CCE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561F"/>
    <w:multiLevelType w:val="hybridMultilevel"/>
    <w:tmpl w:val="5BBCBC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480E"/>
    <w:multiLevelType w:val="hybridMultilevel"/>
    <w:tmpl w:val="02B8B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B27A24"/>
    <w:multiLevelType w:val="hybridMultilevel"/>
    <w:tmpl w:val="13C49A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77AA"/>
    <w:multiLevelType w:val="hybridMultilevel"/>
    <w:tmpl w:val="AA5E72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2F1E5E"/>
    <w:multiLevelType w:val="hybridMultilevel"/>
    <w:tmpl w:val="8946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4469306">
    <w:abstractNumId w:val="25"/>
  </w:num>
  <w:num w:numId="2" w16cid:durableId="2049182847">
    <w:abstractNumId w:val="3"/>
  </w:num>
  <w:num w:numId="3" w16cid:durableId="385762546">
    <w:abstractNumId w:val="24"/>
  </w:num>
  <w:num w:numId="4" w16cid:durableId="739449335">
    <w:abstractNumId w:val="2"/>
  </w:num>
  <w:num w:numId="5" w16cid:durableId="1045565099">
    <w:abstractNumId w:val="21"/>
  </w:num>
  <w:num w:numId="6" w16cid:durableId="1532719506">
    <w:abstractNumId w:val="9"/>
  </w:num>
  <w:num w:numId="7" w16cid:durableId="829905234">
    <w:abstractNumId w:val="26"/>
  </w:num>
  <w:num w:numId="8" w16cid:durableId="1590767598">
    <w:abstractNumId w:val="11"/>
  </w:num>
  <w:num w:numId="9" w16cid:durableId="1911959850">
    <w:abstractNumId w:val="29"/>
  </w:num>
  <w:num w:numId="10" w16cid:durableId="1607351730">
    <w:abstractNumId w:val="0"/>
  </w:num>
  <w:num w:numId="11" w16cid:durableId="312684035">
    <w:abstractNumId w:val="18"/>
  </w:num>
  <w:num w:numId="12" w16cid:durableId="1510754724">
    <w:abstractNumId w:val="15"/>
  </w:num>
  <w:num w:numId="13" w16cid:durableId="1870796422">
    <w:abstractNumId w:val="23"/>
  </w:num>
  <w:num w:numId="14" w16cid:durableId="1439644173">
    <w:abstractNumId w:val="20"/>
  </w:num>
  <w:num w:numId="15" w16cid:durableId="1398821800">
    <w:abstractNumId w:val="22"/>
  </w:num>
  <w:num w:numId="16" w16cid:durableId="271088027">
    <w:abstractNumId w:val="17"/>
  </w:num>
  <w:num w:numId="17" w16cid:durableId="2141723960">
    <w:abstractNumId w:val="27"/>
  </w:num>
  <w:num w:numId="18" w16cid:durableId="866261385">
    <w:abstractNumId w:val="12"/>
  </w:num>
  <w:num w:numId="19" w16cid:durableId="1343624187">
    <w:abstractNumId w:val="13"/>
  </w:num>
  <w:num w:numId="20" w16cid:durableId="799424823">
    <w:abstractNumId w:val="7"/>
  </w:num>
  <w:num w:numId="21" w16cid:durableId="760879266">
    <w:abstractNumId w:val="5"/>
  </w:num>
  <w:num w:numId="22" w16cid:durableId="931745381">
    <w:abstractNumId w:val="8"/>
  </w:num>
  <w:num w:numId="23" w16cid:durableId="1152916654">
    <w:abstractNumId w:val="1"/>
  </w:num>
  <w:num w:numId="24" w16cid:durableId="1796674019">
    <w:abstractNumId w:val="16"/>
  </w:num>
  <w:num w:numId="25" w16cid:durableId="1984308197">
    <w:abstractNumId w:val="10"/>
  </w:num>
  <w:num w:numId="26" w16cid:durableId="1350375323">
    <w:abstractNumId w:val="6"/>
  </w:num>
  <w:num w:numId="27" w16cid:durableId="938758852">
    <w:abstractNumId w:val="28"/>
  </w:num>
  <w:num w:numId="28" w16cid:durableId="1817532463">
    <w:abstractNumId w:val="4"/>
  </w:num>
  <w:num w:numId="29" w16cid:durableId="1361320027">
    <w:abstractNumId w:val="19"/>
  </w:num>
  <w:num w:numId="30" w16cid:durableId="58649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69A5"/>
    <w:rsid w:val="00036ACA"/>
    <w:rsid w:val="00040844"/>
    <w:rsid w:val="0004111E"/>
    <w:rsid w:val="00064EC4"/>
    <w:rsid w:val="00084142"/>
    <w:rsid w:val="00085A34"/>
    <w:rsid w:val="000A22E0"/>
    <w:rsid w:val="000B3446"/>
    <w:rsid w:val="000B4C25"/>
    <w:rsid w:val="000C65E2"/>
    <w:rsid w:val="000D08F1"/>
    <w:rsid w:val="000D5624"/>
    <w:rsid w:val="000D76FB"/>
    <w:rsid w:val="00102864"/>
    <w:rsid w:val="00126407"/>
    <w:rsid w:val="001338AF"/>
    <w:rsid w:val="0014505C"/>
    <w:rsid w:val="001A099A"/>
    <w:rsid w:val="001A3E1A"/>
    <w:rsid w:val="001A6B4A"/>
    <w:rsid w:val="001B1137"/>
    <w:rsid w:val="001C6F5B"/>
    <w:rsid w:val="001D4A4B"/>
    <w:rsid w:val="001D6020"/>
    <w:rsid w:val="0021142B"/>
    <w:rsid w:val="00226C67"/>
    <w:rsid w:val="002344C9"/>
    <w:rsid w:val="002404F5"/>
    <w:rsid w:val="00244C73"/>
    <w:rsid w:val="002C276D"/>
    <w:rsid w:val="002D7CFB"/>
    <w:rsid w:val="002E7004"/>
    <w:rsid w:val="002F4718"/>
    <w:rsid w:val="002F4CAD"/>
    <w:rsid w:val="002F68DA"/>
    <w:rsid w:val="00316E88"/>
    <w:rsid w:val="003220BA"/>
    <w:rsid w:val="0033339E"/>
    <w:rsid w:val="00336FFB"/>
    <w:rsid w:val="00351C56"/>
    <w:rsid w:val="003533E2"/>
    <w:rsid w:val="00361F05"/>
    <w:rsid w:val="003845CC"/>
    <w:rsid w:val="00395054"/>
    <w:rsid w:val="003A6C26"/>
    <w:rsid w:val="003A757E"/>
    <w:rsid w:val="003C252B"/>
    <w:rsid w:val="003F1E21"/>
    <w:rsid w:val="003F621F"/>
    <w:rsid w:val="004339D1"/>
    <w:rsid w:val="00471AF1"/>
    <w:rsid w:val="0048053C"/>
    <w:rsid w:val="004A2A84"/>
    <w:rsid w:val="004A59E5"/>
    <w:rsid w:val="004A7E9D"/>
    <w:rsid w:val="004D1B89"/>
    <w:rsid w:val="004E2B33"/>
    <w:rsid w:val="004E55EA"/>
    <w:rsid w:val="00501D58"/>
    <w:rsid w:val="005203BF"/>
    <w:rsid w:val="00541983"/>
    <w:rsid w:val="00541D2B"/>
    <w:rsid w:val="00555A6E"/>
    <w:rsid w:val="0056201A"/>
    <w:rsid w:val="00562CAD"/>
    <w:rsid w:val="005732B0"/>
    <w:rsid w:val="005921C7"/>
    <w:rsid w:val="00595B5E"/>
    <w:rsid w:val="005D42AF"/>
    <w:rsid w:val="005E5D57"/>
    <w:rsid w:val="00602461"/>
    <w:rsid w:val="00604E04"/>
    <w:rsid w:val="00640D7B"/>
    <w:rsid w:val="00644AAF"/>
    <w:rsid w:val="006450C3"/>
    <w:rsid w:val="00661C2F"/>
    <w:rsid w:val="00681CD0"/>
    <w:rsid w:val="00681DE0"/>
    <w:rsid w:val="006A2FF7"/>
    <w:rsid w:val="006D3FDC"/>
    <w:rsid w:val="006D4EE0"/>
    <w:rsid w:val="006F0044"/>
    <w:rsid w:val="00706AC8"/>
    <w:rsid w:val="00710751"/>
    <w:rsid w:val="00712E1E"/>
    <w:rsid w:val="00720F8E"/>
    <w:rsid w:val="007224C4"/>
    <w:rsid w:val="00737E63"/>
    <w:rsid w:val="00746CB6"/>
    <w:rsid w:val="007500E2"/>
    <w:rsid w:val="00794385"/>
    <w:rsid w:val="007D1773"/>
    <w:rsid w:val="007E11F6"/>
    <w:rsid w:val="007E7B56"/>
    <w:rsid w:val="008041D6"/>
    <w:rsid w:val="0080544A"/>
    <w:rsid w:val="0081012C"/>
    <w:rsid w:val="0083495C"/>
    <w:rsid w:val="00840899"/>
    <w:rsid w:val="00853E93"/>
    <w:rsid w:val="00854917"/>
    <w:rsid w:val="00860910"/>
    <w:rsid w:val="00861AFC"/>
    <w:rsid w:val="008731BE"/>
    <w:rsid w:val="00880FAD"/>
    <w:rsid w:val="008D2BAB"/>
    <w:rsid w:val="008E17AF"/>
    <w:rsid w:val="008E4089"/>
    <w:rsid w:val="008E5920"/>
    <w:rsid w:val="008F2CA1"/>
    <w:rsid w:val="00911447"/>
    <w:rsid w:val="00917BFF"/>
    <w:rsid w:val="00921019"/>
    <w:rsid w:val="00937C40"/>
    <w:rsid w:val="009735F2"/>
    <w:rsid w:val="00975300"/>
    <w:rsid w:val="00976B07"/>
    <w:rsid w:val="0098278B"/>
    <w:rsid w:val="009920CE"/>
    <w:rsid w:val="009B0DF3"/>
    <w:rsid w:val="009B2E2B"/>
    <w:rsid w:val="009F65F6"/>
    <w:rsid w:val="00A11413"/>
    <w:rsid w:val="00A4048E"/>
    <w:rsid w:val="00A564AD"/>
    <w:rsid w:val="00A7245A"/>
    <w:rsid w:val="00A804DD"/>
    <w:rsid w:val="00AC1516"/>
    <w:rsid w:val="00AC18E7"/>
    <w:rsid w:val="00AC6CFC"/>
    <w:rsid w:val="00AD0FF6"/>
    <w:rsid w:val="00B10725"/>
    <w:rsid w:val="00B5159A"/>
    <w:rsid w:val="00B56180"/>
    <w:rsid w:val="00B62672"/>
    <w:rsid w:val="00B73779"/>
    <w:rsid w:val="00B811B9"/>
    <w:rsid w:val="00B862C5"/>
    <w:rsid w:val="00BA2CC5"/>
    <w:rsid w:val="00BA767B"/>
    <w:rsid w:val="00BB5DC9"/>
    <w:rsid w:val="00BC182E"/>
    <w:rsid w:val="00BD59E4"/>
    <w:rsid w:val="00BF63E2"/>
    <w:rsid w:val="00C00F72"/>
    <w:rsid w:val="00C11644"/>
    <w:rsid w:val="00C154D8"/>
    <w:rsid w:val="00C279C5"/>
    <w:rsid w:val="00C324AA"/>
    <w:rsid w:val="00C3446F"/>
    <w:rsid w:val="00C356A8"/>
    <w:rsid w:val="00C36D12"/>
    <w:rsid w:val="00C52E85"/>
    <w:rsid w:val="00C71F64"/>
    <w:rsid w:val="00C775F4"/>
    <w:rsid w:val="00C86599"/>
    <w:rsid w:val="00C94259"/>
    <w:rsid w:val="00CA498F"/>
    <w:rsid w:val="00CD54A2"/>
    <w:rsid w:val="00CF3110"/>
    <w:rsid w:val="00CF5FCE"/>
    <w:rsid w:val="00CF674D"/>
    <w:rsid w:val="00D02DF7"/>
    <w:rsid w:val="00D0795A"/>
    <w:rsid w:val="00D328A5"/>
    <w:rsid w:val="00D40B8B"/>
    <w:rsid w:val="00D416B4"/>
    <w:rsid w:val="00D52E06"/>
    <w:rsid w:val="00D6160B"/>
    <w:rsid w:val="00D66B17"/>
    <w:rsid w:val="00D80396"/>
    <w:rsid w:val="00D87C57"/>
    <w:rsid w:val="00D87D2E"/>
    <w:rsid w:val="00DA6DA3"/>
    <w:rsid w:val="00DB38EF"/>
    <w:rsid w:val="00DB6AE8"/>
    <w:rsid w:val="00DC23FA"/>
    <w:rsid w:val="00DD3673"/>
    <w:rsid w:val="00DE7DB6"/>
    <w:rsid w:val="00DF09BB"/>
    <w:rsid w:val="00DF5FD3"/>
    <w:rsid w:val="00E021B3"/>
    <w:rsid w:val="00E2157E"/>
    <w:rsid w:val="00E471C1"/>
    <w:rsid w:val="00E47439"/>
    <w:rsid w:val="00E64EF7"/>
    <w:rsid w:val="00E71E27"/>
    <w:rsid w:val="00E74D7C"/>
    <w:rsid w:val="00E91213"/>
    <w:rsid w:val="00EA1D98"/>
    <w:rsid w:val="00EB75FD"/>
    <w:rsid w:val="00EC6C64"/>
    <w:rsid w:val="00ED1E2E"/>
    <w:rsid w:val="00EF38BC"/>
    <w:rsid w:val="00EF3AAF"/>
    <w:rsid w:val="00F25EDB"/>
    <w:rsid w:val="00F4194A"/>
    <w:rsid w:val="00F47A73"/>
    <w:rsid w:val="00F55335"/>
    <w:rsid w:val="00F5720C"/>
    <w:rsid w:val="00F66E27"/>
    <w:rsid w:val="00F77610"/>
    <w:rsid w:val="00F868CD"/>
    <w:rsid w:val="00F91AC3"/>
    <w:rsid w:val="00FD5984"/>
    <w:rsid w:val="00FE5BA8"/>
    <w:rsid w:val="01218611"/>
    <w:rsid w:val="0672C9FA"/>
    <w:rsid w:val="06A1A2A0"/>
    <w:rsid w:val="0AF5DA5D"/>
    <w:rsid w:val="1542F4C7"/>
    <w:rsid w:val="1CDB1261"/>
    <w:rsid w:val="1E15FB0D"/>
    <w:rsid w:val="20F47B82"/>
    <w:rsid w:val="211C7A05"/>
    <w:rsid w:val="3DACDB68"/>
    <w:rsid w:val="48B518E8"/>
    <w:rsid w:val="49F335CB"/>
    <w:rsid w:val="50013079"/>
    <w:rsid w:val="53DD3DE0"/>
    <w:rsid w:val="5F848DEA"/>
    <w:rsid w:val="5FF3C501"/>
    <w:rsid w:val="617343C0"/>
    <w:rsid w:val="64AAE482"/>
    <w:rsid w:val="74EBA7EE"/>
    <w:rsid w:val="775A8B01"/>
    <w:rsid w:val="7773B35E"/>
    <w:rsid w:val="789B4802"/>
    <w:rsid w:val="7DB19CCB"/>
    <w:rsid w:val="7E5DA027"/>
    <w:rsid w:val="7F4AD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0E849"/>
  <w15:chartTrackingRefBased/>
  <w15:docId w15:val="{1D4E2BAF-8EE1-4FC7-87C8-C520821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075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semiHidden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semiHidden/>
    <w:rsid w:val="00710751"/>
    <w:rPr>
      <w:rFonts w:ascii="Calibri" w:eastAsia="Times New Roman" w:hAnsi="Calibri" w:cs="Times New Roman"/>
      <w:i/>
      <w:iCs/>
      <w:sz w:val="24"/>
      <w:szCs w:val="24"/>
    </w:rPr>
  </w:style>
  <w:style w:type="paragraph" w:styleId="Revision">
    <w:name w:val="Revision"/>
    <w:hidden/>
    <w:uiPriority w:val="99"/>
    <w:semiHidden/>
    <w:rsid w:val="00840899"/>
    <w:rPr>
      <w:sz w:val="24"/>
      <w:szCs w:val="24"/>
    </w:rPr>
  </w:style>
  <w:style w:type="character" w:styleId="CommentReference">
    <w:name w:val="annotation reference"/>
    <w:rsid w:val="00706A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AC8"/>
  </w:style>
  <w:style w:type="paragraph" w:styleId="CommentSubject">
    <w:name w:val="annotation subject"/>
    <w:basedOn w:val="CommentText"/>
    <w:next w:val="CommentText"/>
    <w:link w:val="CommentSubjectChar"/>
    <w:rsid w:val="00706AC8"/>
    <w:rPr>
      <w:b/>
      <w:bCs/>
    </w:rPr>
  </w:style>
  <w:style w:type="character" w:customStyle="1" w:styleId="CommentSubjectChar">
    <w:name w:val="Comment Subject Char"/>
    <w:link w:val="CommentSubject"/>
    <w:rsid w:val="00706AC8"/>
    <w:rPr>
      <w:b/>
      <w:bCs/>
    </w:rPr>
  </w:style>
  <w:style w:type="paragraph" w:styleId="ListParagraph">
    <w:name w:val="List Paragraph"/>
    <w:basedOn w:val="Normal"/>
    <w:uiPriority w:val="34"/>
    <w:qFormat/>
    <w:rsid w:val="00B8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e2f78-f16f-4bc9-801e-4a7bbc97c885">
      <Terms xmlns="http://schemas.microsoft.com/office/infopath/2007/PartnerControls"/>
    </lcf76f155ced4ddcb4097134ff3c332f>
    <TaxCatchAll xmlns="d71bf0d0-b545-4b8c-b2e2-4f7f322032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5" ma:contentTypeDescription="Create a new document." ma:contentTypeScope="" ma:versionID="28bef97bfe87956dda4332f18d2351d8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c12d8824f33a5e997accecff9b5b0a08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10526-7D69-46E2-8E1C-56173CF2F0DF}">
  <ds:schemaRefs>
    <ds:schemaRef ds:uri="http://schemas.microsoft.com/office/2006/metadata/properties"/>
    <ds:schemaRef ds:uri="http://schemas.microsoft.com/office/infopath/2007/PartnerControls"/>
    <ds:schemaRef ds:uri="a6ae2f78-f16f-4bc9-801e-4a7bbc97c885"/>
    <ds:schemaRef ds:uri="d71bf0d0-b545-4b8c-b2e2-4f7f3220326b"/>
  </ds:schemaRefs>
</ds:datastoreItem>
</file>

<file path=customXml/itemProps2.xml><?xml version="1.0" encoding="utf-8"?>
<ds:datastoreItem xmlns:ds="http://schemas.openxmlformats.org/officeDocument/2006/customXml" ds:itemID="{B8A8F2CE-3BD4-40B7-9065-225A18AEF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88AD9-598B-48C1-A9E6-7545F7470A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B726F9-DFD2-4F53-8443-467971CD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Cambridgeshire County Council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Sarah Haig</dc:creator>
  <cp:keywords>JDQ, Job description questionnaire,</cp:keywords>
  <cp:lastModifiedBy>Alice Tithecott</cp:lastModifiedBy>
  <cp:revision>11</cp:revision>
  <cp:lastPrinted>2016-09-18T19:15:00Z</cp:lastPrinted>
  <dcterms:created xsi:type="dcterms:W3CDTF">2023-10-27T00:49:00Z</dcterms:created>
  <dcterms:modified xsi:type="dcterms:W3CDTF">2023-11-07T15:08:00Z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template document that is used for producing job descriptions and person specifications.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Document Type">
    <vt:lpwstr>Guidance</vt:lpwstr>
  </property>
  <property fmtid="{D5CDD505-2E9C-101B-9397-08002B2CF9AE}" pid="16" name="EmailCc">
    <vt:lpwstr/>
  </property>
  <property fmtid="{D5CDD505-2E9C-101B-9397-08002B2CF9AE}" pid="17" name="Organisation">
    <vt:lpwstr>CCC</vt:lpwstr>
  </property>
  <property fmtid="{D5CDD505-2E9C-101B-9397-08002B2CF9AE}" pid="18" name="Order0">
    <vt:lpwstr/>
  </property>
  <property fmtid="{D5CDD505-2E9C-101B-9397-08002B2CF9AE}" pid="19" name="Agreement Category">
    <vt:lpwstr/>
  </property>
  <property fmtid="{D5CDD505-2E9C-101B-9397-08002B2CF9AE}" pid="20" name="display_urn:schemas-microsoft-com:office:office#SharedWithUsers">
    <vt:lpwstr>David Price</vt:lpwstr>
  </property>
  <property fmtid="{D5CDD505-2E9C-101B-9397-08002B2CF9AE}" pid="21" name="SharedWithUsers">
    <vt:lpwstr>1839;#David Price</vt:lpwstr>
  </property>
</Properties>
</file>