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2F39876D" w:rsidR="005937AE" w:rsidRPr="00932F83" w:rsidRDefault="000478C0" w:rsidP="00DF57F3">
      <w:pPr>
        <w:pStyle w:val="Heading1"/>
      </w:pPr>
      <w:r w:rsidRPr="00932F83">
        <w:t>Job Description</w:t>
      </w:r>
    </w:p>
    <w:p w14:paraId="4D0D36C4" w14:textId="7A7BB32B" w:rsidR="00932F83" w:rsidRPr="00932F83" w:rsidRDefault="00932F83" w:rsidP="00932F83">
      <w:pPr>
        <w:rPr>
          <w:szCs w:val="22"/>
        </w:rPr>
      </w:pPr>
    </w:p>
    <w:p w14:paraId="76956DE2" w14:textId="77777777" w:rsidR="00932F83" w:rsidRPr="00932F83" w:rsidRDefault="00932F83" w:rsidP="00932F83">
      <w:pPr>
        <w:rPr>
          <w:szCs w:val="22"/>
        </w:rPr>
      </w:pPr>
    </w:p>
    <w:p w14:paraId="72EB571B" w14:textId="47D58603" w:rsidR="00FF52D2" w:rsidRPr="006A3809" w:rsidRDefault="000478C0" w:rsidP="006A3809">
      <w:pPr>
        <w:pStyle w:val="Heading2"/>
      </w:pPr>
      <w:r w:rsidRPr="006A3809">
        <w:t xml:space="preserve">Job </w:t>
      </w:r>
      <w:r w:rsidR="008D5D92" w:rsidRPr="006A3809">
        <w:t>d</w:t>
      </w:r>
      <w:r w:rsidRPr="006A3809">
        <w:t>etails</w:t>
      </w:r>
    </w:p>
    <w:p w14:paraId="7F2F6A84" w14:textId="77777777" w:rsidR="00932F83" w:rsidRPr="00932F83" w:rsidRDefault="00932F83" w:rsidP="00932F83">
      <w:pPr>
        <w:rPr>
          <w:szCs w:val="22"/>
        </w:rPr>
      </w:pPr>
    </w:p>
    <w:p w14:paraId="1349F63F" w14:textId="5282BEDA" w:rsidR="000478C0" w:rsidRDefault="000478C0" w:rsidP="007F6C95">
      <w:pPr>
        <w:tabs>
          <w:tab w:val="left" w:pos="2268"/>
        </w:tabs>
        <w:rPr>
          <w:szCs w:val="22"/>
        </w:rPr>
      </w:pPr>
      <w:r w:rsidRPr="00932F83">
        <w:rPr>
          <w:szCs w:val="22"/>
        </w:rPr>
        <w:t xml:space="preserve">Job </w:t>
      </w:r>
      <w:r w:rsidR="00641029" w:rsidRPr="00932F83">
        <w:rPr>
          <w:szCs w:val="22"/>
        </w:rPr>
        <w:t>t</w:t>
      </w:r>
      <w:r w:rsidRPr="00932F83">
        <w:rPr>
          <w:szCs w:val="22"/>
        </w:rPr>
        <w:t>itle:</w:t>
      </w:r>
      <w:r w:rsidR="00385797" w:rsidRPr="00932F83">
        <w:rPr>
          <w:szCs w:val="22"/>
        </w:rPr>
        <w:tab/>
        <w:t>Planning Technician</w:t>
      </w:r>
    </w:p>
    <w:p w14:paraId="6FC01854" w14:textId="4E36FEF3" w:rsidR="00D21367" w:rsidRPr="00932F83" w:rsidRDefault="00D21367" w:rsidP="007F6C95">
      <w:pPr>
        <w:tabs>
          <w:tab w:val="left" w:pos="2268"/>
        </w:tabs>
        <w:rPr>
          <w:szCs w:val="22"/>
        </w:rPr>
      </w:pPr>
      <w:r>
        <w:rPr>
          <w:szCs w:val="22"/>
        </w:rPr>
        <w:t>Location:</w:t>
      </w:r>
      <w:r>
        <w:rPr>
          <w:szCs w:val="22"/>
        </w:rPr>
        <w:tab/>
        <w:t>Wellingborough Area Office</w:t>
      </w:r>
    </w:p>
    <w:p w14:paraId="696C9824" w14:textId="4FF37BE2" w:rsidR="007F6C95" w:rsidRPr="00932F83" w:rsidRDefault="007F6C95" w:rsidP="007F6C95">
      <w:pPr>
        <w:tabs>
          <w:tab w:val="left" w:pos="2268"/>
        </w:tabs>
        <w:rPr>
          <w:szCs w:val="22"/>
        </w:rPr>
      </w:pPr>
      <w:r w:rsidRPr="00932F83">
        <w:rPr>
          <w:szCs w:val="22"/>
        </w:rPr>
        <w:t>Directorate:</w:t>
      </w:r>
      <w:r w:rsidRPr="00932F83">
        <w:rPr>
          <w:szCs w:val="22"/>
        </w:rPr>
        <w:tab/>
        <w:t>Place &amp; Economy</w:t>
      </w:r>
    </w:p>
    <w:p w14:paraId="36C8856A" w14:textId="739E1F9C" w:rsidR="000478C0" w:rsidRPr="00932F83" w:rsidRDefault="000478C0" w:rsidP="007F6C95">
      <w:pPr>
        <w:tabs>
          <w:tab w:val="left" w:pos="2268"/>
        </w:tabs>
        <w:rPr>
          <w:szCs w:val="22"/>
        </w:rPr>
      </w:pPr>
      <w:r w:rsidRPr="00932F83">
        <w:rPr>
          <w:szCs w:val="22"/>
        </w:rPr>
        <w:t>Grade:</w:t>
      </w:r>
      <w:r w:rsidR="00AD332C" w:rsidRPr="00932F83">
        <w:rPr>
          <w:szCs w:val="22"/>
        </w:rPr>
        <w:tab/>
      </w:r>
      <w:r w:rsidR="00623E60">
        <w:rPr>
          <w:szCs w:val="22"/>
        </w:rPr>
        <w:t>BCW</w:t>
      </w:r>
      <w:r w:rsidR="00D21367">
        <w:rPr>
          <w:szCs w:val="22"/>
        </w:rPr>
        <w:t xml:space="preserve"> </w:t>
      </w:r>
      <w:r w:rsidR="00B24359" w:rsidRPr="00932F83">
        <w:rPr>
          <w:szCs w:val="22"/>
        </w:rPr>
        <w:t>Grade 4</w:t>
      </w:r>
    </w:p>
    <w:p w14:paraId="3D3641A2" w14:textId="6B9FDA0D" w:rsidR="000478C0" w:rsidRPr="00932F83" w:rsidRDefault="000478C0" w:rsidP="007F6C95">
      <w:pPr>
        <w:tabs>
          <w:tab w:val="left" w:pos="2268"/>
        </w:tabs>
        <w:rPr>
          <w:szCs w:val="22"/>
        </w:rPr>
      </w:pPr>
      <w:r w:rsidRPr="00932F83">
        <w:rPr>
          <w:szCs w:val="22"/>
        </w:rPr>
        <w:t>Reports to:</w:t>
      </w:r>
      <w:r w:rsidR="00385797" w:rsidRPr="00932F83">
        <w:rPr>
          <w:szCs w:val="22"/>
        </w:rPr>
        <w:tab/>
      </w:r>
      <w:r w:rsidR="00932F83" w:rsidRPr="00932F83">
        <w:rPr>
          <w:szCs w:val="22"/>
        </w:rPr>
        <w:t>Technical Support Team Leader/Admin Manager</w:t>
      </w:r>
    </w:p>
    <w:p w14:paraId="6A8DE227" w14:textId="6E7D2167" w:rsidR="00C044FA" w:rsidRPr="00932F83" w:rsidRDefault="00C044FA" w:rsidP="007F6C95">
      <w:pPr>
        <w:tabs>
          <w:tab w:val="left" w:pos="2268"/>
        </w:tabs>
        <w:rPr>
          <w:szCs w:val="22"/>
        </w:rPr>
      </w:pPr>
      <w:r w:rsidRPr="00932F83">
        <w:rPr>
          <w:szCs w:val="22"/>
        </w:rPr>
        <w:t>Responsible for:</w:t>
      </w:r>
      <w:r w:rsidR="00385797" w:rsidRPr="00932F83">
        <w:rPr>
          <w:szCs w:val="22"/>
        </w:rPr>
        <w:tab/>
        <w:t>No-one</w:t>
      </w:r>
    </w:p>
    <w:p w14:paraId="6C1E4E13" w14:textId="37C5A7E0" w:rsidR="007F6C95" w:rsidRDefault="007F6C95" w:rsidP="007F6C95">
      <w:pPr>
        <w:tabs>
          <w:tab w:val="left" w:pos="2268"/>
        </w:tabs>
        <w:rPr>
          <w:szCs w:val="22"/>
        </w:rPr>
      </w:pPr>
      <w:r>
        <w:rPr>
          <w:szCs w:val="22"/>
        </w:rPr>
        <w:t>Contacts - internal:</w:t>
      </w:r>
      <w:r>
        <w:rPr>
          <w:szCs w:val="22"/>
        </w:rPr>
        <w:tab/>
        <w:t>Officers and Elected Members with</w:t>
      </w:r>
      <w:r w:rsidR="0013770F">
        <w:rPr>
          <w:szCs w:val="22"/>
        </w:rPr>
        <w:t>in</w:t>
      </w:r>
      <w:r>
        <w:rPr>
          <w:szCs w:val="22"/>
        </w:rPr>
        <w:t xml:space="preserve"> the Authority</w:t>
      </w:r>
    </w:p>
    <w:p w14:paraId="6FB67FB4" w14:textId="54257C00" w:rsidR="007F6C95" w:rsidRDefault="007F6C95" w:rsidP="007F6C95">
      <w:pPr>
        <w:tabs>
          <w:tab w:val="left" w:pos="2268"/>
        </w:tabs>
        <w:rPr>
          <w:szCs w:val="22"/>
        </w:rPr>
      </w:pPr>
      <w:r>
        <w:rPr>
          <w:szCs w:val="22"/>
        </w:rPr>
        <w:t>Contacts - external</w:t>
      </w:r>
      <w:r w:rsidR="0013770F">
        <w:rPr>
          <w:szCs w:val="22"/>
        </w:rPr>
        <w:t>:</w:t>
      </w:r>
      <w:r w:rsidR="0013770F">
        <w:rPr>
          <w:szCs w:val="22"/>
        </w:rPr>
        <w:tab/>
        <w:t>Customers, partners in the public and private sector, and members of</w:t>
      </w:r>
      <w:r w:rsidR="0013770F">
        <w:rPr>
          <w:szCs w:val="22"/>
        </w:rPr>
        <w:br/>
      </w:r>
      <w:r w:rsidR="0013770F">
        <w:rPr>
          <w:szCs w:val="22"/>
        </w:rPr>
        <w:tab/>
        <w:t>the general public</w:t>
      </w:r>
    </w:p>
    <w:p w14:paraId="04598CD0" w14:textId="1508444E" w:rsidR="00932F83" w:rsidRDefault="00932F83" w:rsidP="006A3809">
      <w:pPr>
        <w:pStyle w:val="Heading2"/>
      </w:pPr>
    </w:p>
    <w:p w14:paraId="793123F2" w14:textId="77777777" w:rsidR="0013770F" w:rsidRPr="0013770F" w:rsidRDefault="0013770F" w:rsidP="0013770F"/>
    <w:p w14:paraId="2177E4A2" w14:textId="3D872314" w:rsidR="000478C0" w:rsidRPr="00932F83" w:rsidRDefault="000478C0" w:rsidP="006A3809">
      <w:pPr>
        <w:pStyle w:val="Heading2"/>
      </w:pPr>
      <w:r w:rsidRPr="00932F83">
        <w:t xml:space="preserve">Purpose of </w:t>
      </w:r>
      <w:r w:rsidR="008D5D92" w:rsidRPr="00932F83">
        <w:t xml:space="preserve">the </w:t>
      </w:r>
      <w:r w:rsidRPr="00932F83">
        <w:t>job</w:t>
      </w:r>
      <w:r w:rsidR="00BA0820" w:rsidRPr="00932F83">
        <w:t xml:space="preserve"> </w:t>
      </w:r>
    </w:p>
    <w:p w14:paraId="185ACAC8" w14:textId="6E221D31" w:rsidR="00807DE3" w:rsidRPr="00932F83" w:rsidRDefault="00807DE3" w:rsidP="00932F83">
      <w:pPr>
        <w:rPr>
          <w:szCs w:val="22"/>
        </w:rPr>
      </w:pPr>
    </w:p>
    <w:p w14:paraId="2DC6C608" w14:textId="55A0CDE9" w:rsidR="00807DE3" w:rsidRPr="00932F83" w:rsidRDefault="00807DE3" w:rsidP="00932F83">
      <w:pPr>
        <w:rPr>
          <w:szCs w:val="22"/>
        </w:rPr>
      </w:pPr>
      <w:r w:rsidRPr="00932F83">
        <w:rPr>
          <w:szCs w:val="22"/>
        </w:rPr>
        <w:t xml:space="preserve">To be responsible for the receipt and validation of planning applications, identifying the need for further </w:t>
      </w:r>
      <w:r w:rsidR="00D21367" w:rsidRPr="00932F83">
        <w:rPr>
          <w:szCs w:val="22"/>
        </w:rPr>
        <w:t>information,</w:t>
      </w:r>
      <w:r w:rsidRPr="00932F83">
        <w:rPr>
          <w:szCs w:val="22"/>
        </w:rPr>
        <w:t xml:space="preserve"> and requesting as appropriate. To maintain planning constraints records. To provide technical/administrative support to the Development Management team.</w:t>
      </w:r>
    </w:p>
    <w:p w14:paraId="5D9D822E" w14:textId="6D3D0348" w:rsidR="00932F83" w:rsidRDefault="00932F83" w:rsidP="00932F83">
      <w:pPr>
        <w:rPr>
          <w:szCs w:val="22"/>
        </w:rPr>
      </w:pPr>
    </w:p>
    <w:p w14:paraId="58B3D179" w14:textId="77777777" w:rsidR="0013770F" w:rsidRPr="00932F83" w:rsidRDefault="0013770F" w:rsidP="00932F83">
      <w:pPr>
        <w:rPr>
          <w:szCs w:val="22"/>
        </w:rPr>
      </w:pPr>
    </w:p>
    <w:p w14:paraId="08CDBC26" w14:textId="370F5F62" w:rsidR="000478C0" w:rsidRPr="00932F83" w:rsidRDefault="000478C0" w:rsidP="006A3809">
      <w:pPr>
        <w:pStyle w:val="Heading2"/>
      </w:pPr>
      <w:r w:rsidRPr="00932F83">
        <w:t xml:space="preserve">Principal </w:t>
      </w:r>
      <w:r w:rsidR="008D5D92" w:rsidRPr="00932F83">
        <w:t>r</w:t>
      </w:r>
      <w:r w:rsidRPr="00932F83">
        <w:t>esponsibilities</w:t>
      </w:r>
    </w:p>
    <w:p w14:paraId="28A3347C" w14:textId="323A9FDA" w:rsidR="00385797" w:rsidRPr="00932F83" w:rsidRDefault="00385797" w:rsidP="00932F83">
      <w:pPr>
        <w:rPr>
          <w:szCs w:val="22"/>
        </w:rPr>
      </w:pPr>
    </w:p>
    <w:p w14:paraId="253D0736" w14:textId="77777777" w:rsidR="00807DE3" w:rsidRPr="00932F83" w:rsidRDefault="00807DE3" w:rsidP="004056FB">
      <w:pPr>
        <w:pStyle w:val="TableParagraph"/>
        <w:numPr>
          <w:ilvl w:val="0"/>
          <w:numId w:val="13"/>
        </w:numPr>
        <w:spacing w:after="120"/>
        <w:ind w:left="567" w:hanging="283"/>
      </w:pPr>
      <w:r w:rsidRPr="00932F83">
        <w:t>The timely validation of planning applications in accordance with</w:t>
      </w:r>
      <w:r w:rsidRPr="00932F83">
        <w:rPr>
          <w:spacing w:val="-23"/>
        </w:rPr>
        <w:t xml:space="preserve"> </w:t>
      </w:r>
      <w:r w:rsidRPr="00932F83">
        <w:t>targets.</w:t>
      </w:r>
    </w:p>
    <w:p w14:paraId="314A5E09" w14:textId="77777777" w:rsidR="00807DE3" w:rsidRPr="00932F83" w:rsidRDefault="00807DE3" w:rsidP="004056FB">
      <w:pPr>
        <w:widowControl w:val="0"/>
        <w:numPr>
          <w:ilvl w:val="0"/>
          <w:numId w:val="13"/>
        </w:numPr>
        <w:autoSpaceDE w:val="0"/>
        <w:autoSpaceDN w:val="0"/>
        <w:spacing w:after="120"/>
        <w:ind w:left="567" w:hanging="283"/>
        <w:rPr>
          <w:rFonts w:cs="Arial"/>
          <w:szCs w:val="22"/>
          <w:lang w:val="en-US"/>
        </w:rPr>
      </w:pPr>
      <w:r w:rsidRPr="00932F83">
        <w:rPr>
          <w:rFonts w:cs="Arial"/>
          <w:szCs w:val="22"/>
          <w:lang w:val="en-US"/>
        </w:rPr>
        <w:t>The timely processing of planning applications in accordance with</w:t>
      </w:r>
      <w:r w:rsidRPr="00932F83">
        <w:rPr>
          <w:rFonts w:cs="Arial"/>
          <w:spacing w:val="-20"/>
          <w:szCs w:val="22"/>
          <w:lang w:val="en-US"/>
        </w:rPr>
        <w:t xml:space="preserve"> </w:t>
      </w:r>
      <w:r w:rsidRPr="00932F83">
        <w:rPr>
          <w:rFonts w:cs="Arial"/>
          <w:szCs w:val="22"/>
          <w:lang w:val="en-US"/>
        </w:rPr>
        <w:t>targets.</w:t>
      </w:r>
    </w:p>
    <w:p w14:paraId="0D065AAF" w14:textId="77777777" w:rsidR="00807DE3" w:rsidRPr="00932F83" w:rsidRDefault="00807DE3" w:rsidP="004056FB">
      <w:pPr>
        <w:widowControl w:val="0"/>
        <w:numPr>
          <w:ilvl w:val="0"/>
          <w:numId w:val="13"/>
        </w:numPr>
        <w:autoSpaceDE w:val="0"/>
        <w:autoSpaceDN w:val="0"/>
        <w:spacing w:after="120"/>
        <w:ind w:left="567" w:hanging="283"/>
        <w:rPr>
          <w:rFonts w:cs="Arial"/>
          <w:szCs w:val="22"/>
          <w:lang w:val="en-US"/>
        </w:rPr>
      </w:pPr>
      <w:r w:rsidRPr="00932F83">
        <w:rPr>
          <w:rFonts w:cs="Arial"/>
          <w:szCs w:val="22"/>
          <w:lang w:val="en-US"/>
        </w:rPr>
        <w:t>The timely processing of permitted development queries in accordance with</w:t>
      </w:r>
      <w:r w:rsidRPr="00932F83">
        <w:rPr>
          <w:rFonts w:cs="Arial"/>
          <w:spacing w:val="-33"/>
          <w:szCs w:val="22"/>
          <w:lang w:val="en-US"/>
        </w:rPr>
        <w:t xml:space="preserve"> </w:t>
      </w:r>
      <w:r w:rsidRPr="00932F83">
        <w:rPr>
          <w:rFonts w:cs="Arial"/>
          <w:szCs w:val="22"/>
          <w:lang w:val="en-US"/>
        </w:rPr>
        <w:t>targets.</w:t>
      </w:r>
    </w:p>
    <w:p w14:paraId="47D1B621" w14:textId="77777777" w:rsidR="00807DE3" w:rsidRPr="00932F83" w:rsidRDefault="00807DE3" w:rsidP="004056FB">
      <w:pPr>
        <w:pStyle w:val="ListParagraph"/>
        <w:numPr>
          <w:ilvl w:val="0"/>
          <w:numId w:val="13"/>
        </w:numPr>
        <w:ind w:left="567" w:hanging="283"/>
        <w:contextualSpacing w:val="0"/>
        <w:rPr>
          <w:rFonts w:cs="Arial"/>
          <w:szCs w:val="22"/>
        </w:rPr>
      </w:pPr>
      <w:r w:rsidRPr="00932F83">
        <w:rPr>
          <w:szCs w:val="22"/>
        </w:rPr>
        <w:t>Customer satisfaction with the Development Management</w:t>
      </w:r>
      <w:r w:rsidRPr="00932F83">
        <w:rPr>
          <w:spacing w:val="-22"/>
          <w:szCs w:val="22"/>
        </w:rPr>
        <w:t xml:space="preserve"> </w:t>
      </w:r>
      <w:r w:rsidRPr="00932F83">
        <w:rPr>
          <w:szCs w:val="22"/>
        </w:rPr>
        <w:t>Process.</w:t>
      </w:r>
    </w:p>
    <w:p w14:paraId="1940293C" w14:textId="0577F397" w:rsidR="00807DE3" w:rsidRDefault="00807DE3" w:rsidP="00932F83">
      <w:pPr>
        <w:rPr>
          <w:szCs w:val="22"/>
        </w:rPr>
      </w:pPr>
    </w:p>
    <w:p w14:paraId="65C89928" w14:textId="77777777" w:rsidR="0013770F" w:rsidRPr="00932F83" w:rsidRDefault="0013770F" w:rsidP="00932F83">
      <w:pPr>
        <w:rPr>
          <w:szCs w:val="22"/>
        </w:rPr>
      </w:pPr>
    </w:p>
    <w:p w14:paraId="0A21142D" w14:textId="68EDB27C" w:rsidR="00807DE3" w:rsidRPr="006A3809" w:rsidRDefault="00807DE3" w:rsidP="00932F83">
      <w:pPr>
        <w:rPr>
          <w:b/>
          <w:bCs/>
          <w:szCs w:val="22"/>
        </w:rPr>
      </w:pPr>
      <w:r w:rsidRPr="006A3809">
        <w:rPr>
          <w:b/>
          <w:bCs/>
          <w:szCs w:val="22"/>
        </w:rPr>
        <w:t>Main Responsibilities</w:t>
      </w:r>
    </w:p>
    <w:p w14:paraId="01E51DE9" w14:textId="77777777" w:rsidR="00807DE3" w:rsidRPr="00932F83" w:rsidRDefault="00807DE3" w:rsidP="00932F83">
      <w:pPr>
        <w:rPr>
          <w:szCs w:val="22"/>
        </w:rPr>
      </w:pPr>
    </w:p>
    <w:p w14:paraId="7F39B4CA" w14:textId="14476725" w:rsidR="00807DE3" w:rsidRPr="00932F83" w:rsidRDefault="00807DE3" w:rsidP="004056FB">
      <w:pPr>
        <w:widowControl w:val="0"/>
        <w:numPr>
          <w:ilvl w:val="0"/>
          <w:numId w:val="15"/>
        </w:numPr>
        <w:autoSpaceDE w:val="0"/>
        <w:autoSpaceDN w:val="0"/>
        <w:spacing w:after="120"/>
        <w:ind w:left="567" w:right="97" w:hanging="283"/>
        <w:rPr>
          <w:rFonts w:cs="Arial"/>
          <w:szCs w:val="22"/>
          <w:lang w:val="en-US"/>
        </w:rPr>
      </w:pPr>
      <w:r w:rsidRPr="00932F83">
        <w:rPr>
          <w:rFonts w:cs="Arial"/>
          <w:szCs w:val="22"/>
          <w:lang w:val="en-US"/>
        </w:rPr>
        <w:t>Validation of planning applications, identifying missing information, liaising with applicants</w:t>
      </w:r>
      <w:r w:rsidR="00D21367">
        <w:rPr>
          <w:rFonts w:cs="Arial"/>
          <w:szCs w:val="22"/>
          <w:lang w:val="en-US"/>
        </w:rPr>
        <w:t xml:space="preserve"> </w:t>
      </w:r>
      <w:r w:rsidRPr="00932F83">
        <w:rPr>
          <w:rFonts w:cs="Arial"/>
          <w:szCs w:val="22"/>
          <w:lang w:val="en-US"/>
        </w:rPr>
        <w:t>to request additional details as</w:t>
      </w:r>
      <w:r w:rsidRPr="00932F83">
        <w:rPr>
          <w:rFonts w:cs="Arial"/>
          <w:spacing w:val="-32"/>
          <w:szCs w:val="22"/>
          <w:lang w:val="en-US"/>
        </w:rPr>
        <w:t xml:space="preserve"> </w:t>
      </w:r>
      <w:r w:rsidRPr="00932F83">
        <w:rPr>
          <w:rFonts w:cs="Arial"/>
          <w:szCs w:val="22"/>
          <w:lang w:val="en-US"/>
        </w:rPr>
        <w:t>appropriate.</w:t>
      </w:r>
    </w:p>
    <w:p w14:paraId="63D9B400" w14:textId="3A782313"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t>Maintaining</w:t>
      </w:r>
      <w:r w:rsidRPr="00932F83">
        <w:rPr>
          <w:rFonts w:cs="Arial"/>
          <w:spacing w:val="-3"/>
          <w:szCs w:val="22"/>
          <w:lang w:val="en-US"/>
        </w:rPr>
        <w:t xml:space="preserve"> </w:t>
      </w:r>
      <w:r w:rsidRPr="00932F83">
        <w:rPr>
          <w:rFonts w:cs="Arial"/>
          <w:szCs w:val="22"/>
          <w:lang w:val="en-US"/>
        </w:rPr>
        <w:t>records</w:t>
      </w:r>
      <w:r w:rsidRPr="00932F83">
        <w:rPr>
          <w:rFonts w:cs="Arial"/>
          <w:spacing w:val="-7"/>
          <w:szCs w:val="22"/>
          <w:lang w:val="en-US"/>
        </w:rPr>
        <w:t xml:space="preserve"> </w:t>
      </w:r>
      <w:r w:rsidRPr="00932F83">
        <w:rPr>
          <w:rFonts w:cs="Arial"/>
          <w:szCs w:val="22"/>
          <w:lang w:val="en-US"/>
        </w:rPr>
        <w:t>and</w:t>
      </w:r>
      <w:r w:rsidRPr="00932F83">
        <w:rPr>
          <w:rFonts w:cs="Arial"/>
          <w:spacing w:val="-7"/>
          <w:szCs w:val="22"/>
          <w:lang w:val="en-US"/>
        </w:rPr>
        <w:t xml:space="preserve"> </w:t>
      </w:r>
      <w:r w:rsidRPr="00932F83">
        <w:rPr>
          <w:rFonts w:cs="Arial"/>
          <w:szCs w:val="22"/>
          <w:lang w:val="en-US"/>
        </w:rPr>
        <w:t>monitoring</w:t>
      </w:r>
      <w:r w:rsidRPr="00932F83">
        <w:rPr>
          <w:rFonts w:cs="Arial"/>
          <w:spacing w:val="-5"/>
          <w:szCs w:val="22"/>
          <w:lang w:val="en-US"/>
        </w:rPr>
        <w:t xml:space="preserve"> </w:t>
      </w:r>
      <w:r w:rsidRPr="00932F83">
        <w:rPr>
          <w:rFonts w:cs="Arial"/>
          <w:szCs w:val="22"/>
          <w:lang w:val="en-US"/>
        </w:rPr>
        <w:t>of</w:t>
      </w:r>
      <w:r w:rsidRPr="00932F83">
        <w:rPr>
          <w:rFonts w:cs="Arial"/>
          <w:spacing w:val="-4"/>
          <w:szCs w:val="22"/>
          <w:lang w:val="en-US"/>
        </w:rPr>
        <w:t xml:space="preserve"> </w:t>
      </w:r>
      <w:r w:rsidRPr="00932F83">
        <w:rPr>
          <w:rFonts w:cs="Arial"/>
          <w:szCs w:val="22"/>
          <w:lang w:val="en-US"/>
        </w:rPr>
        <w:t>invalid</w:t>
      </w:r>
      <w:r w:rsidRPr="00932F83">
        <w:rPr>
          <w:rFonts w:cs="Arial"/>
          <w:spacing w:val="-5"/>
          <w:szCs w:val="22"/>
          <w:lang w:val="en-US"/>
        </w:rPr>
        <w:t xml:space="preserve"> </w:t>
      </w:r>
      <w:r w:rsidRPr="00932F83">
        <w:rPr>
          <w:rFonts w:cs="Arial"/>
          <w:szCs w:val="22"/>
          <w:lang w:val="en-US"/>
        </w:rPr>
        <w:t>applications</w:t>
      </w:r>
      <w:r w:rsidR="00D21367">
        <w:rPr>
          <w:rFonts w:cs="Arial"/>
          <w:szCs w:val="22"/>
          <w:lang w:val="en-US"/>
        </w:rPr>
        <w:t xml:space="preserve">, </w:t>
      </w:r>
      <w:r w:rsidRPr="00932F83">
        <w:rPr>
          <w:rFonts w:cs="Arial"/>
          <w:szCs w:val="22"/>
          <w:lang w:val="en-US"/>
        </w:rPr>
        <w:t>chasing</w:t>
      </w:r>
      <w:r w:rsidRPr="00932F83">
        <w:rPr>
          <w:rFonts w:cs="Arial"/>
          <w:spacing w:val="-5"/>
          <w:szCs w:val="22"/>
          <w:lang w:val="en-US"/>
        </w:rPr>
        <w:t xml:space="preserve"> </w:t>
      </w:r>
      <w:r w:rsidRPr="00932F83">
        <w:rPr>
          <w:rFonts w:cs="Arial"/>
          <w:szCs w:val="22"/>
          <w:lang w:val="en-US"/>
        </w:rPr>
        <w:t>when</w:t>
      </w:r>
      <w:r w:rsidRPr="00932F83">
        <w:rPr>
          <w:rFonts w:cs="Arial"/>
          <w:spacing w:val="-5"/>
          <w:szCs w:val="22"/>
          <w:lang w:val="en-US"/>
        </w:rPr>
        <w:t xml:space="preserve"> </w:t>
      </w:r>
      <w:r w:rsidRPr="00932F83">
        <w:rPr>
          <w:rFonts w:cs="Arial"/>
          <w:szCs w:val="22"/>
          <w:lang w:val="en-US"/>
        </w:rPr>
        <w:t>necessary.</w:t>
      </w:r>
    </w:p>
    <w:p w14:paraId="4319B031" w14:textId="46E202D4" w:rsidR="00807DE3" w:rsidRPr="00932F83" w:rsidRDefault="00807DE3" w:rsidP="004056FB">
      <w:pPr>
        <w:widowControl w:val="0"/>
        <w:numPr>
          <w:ilvl w:val="0"/>
          <w:numId w:val="15"/>
        </w:numPr>
        <w:autoSpaceDE w:val="0"/>
        <w:autoSpaceDN w:val="0"/>
        <w:spacing w:after="120"/>
        <w:ind w:left="567" w:right="104" w:hanging="283"/>
        <w:rPr>
          <w:rFonts w:cs="Arial"/>
          <w:szCs w:val="22"/>
          <w:lang w:val="en-US"/>
        </w:rPr>
      </w:pPr>
      <w:r w:rsidRPr="00932F83">
        <w:rPr>
          <w:rFonts w:cs="Arial"/>
          <w:szCs w:val="22"/>
          <w:lang w:val="en-US"/>
        </w:rPr>
        <w:t>Calculating planning application fees to ensure these are correct</w:t>
      </w:r>
      <w:r w:rsidR="00D21367">
        <w:rPr>
          <w:rFonts w:cs="Arial"/>
          <w:szCs w:val="22"/>
          <w:lang w:val="en-US"/>
        </w:rPr>
        <w:t xml:space="preserve"> and r</w:t>
      </w:r>
      <w:r w:rsidRPr="00932F83">
        <w:rPr>
          <w:rFonts w:cs="Arial"/>
          <w:szCs w:val="22"/>
          <w:lang w:val="en-US"/>
        </w:rPr>
        <w:t xml:space="preserve">equesting additional </w:t>
      </w:r>
      <w:r w:rsidR="00932F83" w:rsidRPr="00932F83">
        <w:rPr>
          <w:rFonts w:cs="Arial"/>
          <w:szCs w:val="22"/>
          <w:lang w:val="en-US"/>
        </w:rPr>
        <w:t>fees,</w:t>
      </w:r>
      <w:r w:rsidRPr="00932F83">
        <w:rPr>
          <w:rFonts w:cs="Arial"/>
          <w:szCs w:val="22"/>
          <w:lang w:val="en-US"/>
        </w:rPr>
        <w:t xml:space="preserve"> as necessary.</w:t>
      </w:r>
    </w:p>
    <w:p w14:paraId="65F0ACDA" w14:textId="77777777"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t>Produce maps from GIS to accompany committee reports, appeals</w:t>
      </w:r>
      <w:r w:rsidRPr="00932F83">
        <w:rPr>
          <w:rFonts w:cs="Arial"/>
          <w:spacing w:val="-35"/>
          <w:szCs w:val="22"/>
          <w:lang w:val="en-US"/>
        </w:rPr>
        <w:t xml:space="preserve"> </w:t>
      </w:r>
      <w:r w:rsidRPr="00932F83">
        <w:rPr>
          <w:rFonts w:cs="Arial"/>
          <w:szCs w:val="22"/>
          <w:lang w:val="en-US"/>
        </w:rPr>
        <w:t>etc.</w:t>
      </w:r>
    </w:p>
    <w:p w14:paraId="5D241F9B" w14:textId="77777777"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t>Maintaining and updating planning constraints information on GIS in liaison with</w:t>
      </w:r>
      <w:r w:rsidRPr="00932F83">
        <w:rPr>
          <w:rFonts w:cs="Arial"/>
          <w:spacing w:val="-38"/>
          <w:szCs w:val="22"/>
          <w:lang w:val="en-US"/>
        </w:rPr>
        <w:t xml:space="preserve"> </w:t>
      </w:r>
      <w:r w:rsidRPr="00932F83">
        <w:rPr>
          <w:rFonts w:cs="Arial"/>
          <w:szCs w:val="22"/>
          <w:lang w:val="en-US"/>
        </w:rPr>
        <w:t>ICT.</w:t>
      </w:r>
    </w:p>
    <w:p w14:paraId="4DDD532D" w14:textId="17402C84" w:rsidR="00807DE3" w:rsidRPr="00932F83" w:rsidRDefault="00807DE3" w:rsidP="004056FB">
      <w:pPr>
        <w:widowControl w:val="0"/>
        <w:numPr>
          <w:ilvl w:val="0"/>
          <w:numId w:val="15"/>
        </w:numPr>
        <w:autoSpaceDE w:val="0"/>
        <w:autoSpaceDN w:val="0"/>
        <w:spacing w:after="120"/>
        <w:ind w:left="567" w:right="107" w:hanging="283"/>
        <w:rPr>
          <w:rFonts w:cs="Arial"/>
          <w:szCs w:val="22"/>
          <w:lang w:val="en-US"/>
        </w:rPr>
      </w:pPr>
      <w:r w:rsidRPr="00932F83">
        <w:rPr>
          <w:rFonts w:cs="Arial"/>
          <w:szCs w:val="22"/>
          <w:lang w:val="en-US"/>
        </w:rPr>
        <w:t>Identifying</w:t>
      </w:r>
      <w:r w:rsidR="00D21367">
        <w:rPr>
          <w:rFonts w:cs="Arial"/>
          <w:szCs w:val="22"/>
          <w:lang w:val="en-US"/>
        </w:rPr>
        <w:t xml:space="preserve"> relevant</w:t>
      </w:r>
      <w:r w:rsidRPr="00932F83">
        <w:rPr>
          <w:rFonts w:cs="Arial"/>
          <w:szCs w:val="22"/>
          <w:lang w:val="en-US"/>
        </w:rPr>
        <w:t xml:space="preserve"> consultees and neighbours to be notified in respect of planning applications received.</w:t>
      </w:r>
    </w:p>
    <w:p w14:paraId="351B0499" w14:textId="45421CF2" w:rsidR="00807DE3" w:rsidRPr="00932F83" w:rsidRDefault="00807DE3" w:rsidP="004056FB">
      <w:pPr>
        <w:widowControl w:val="0"/>
        <w:numPr>
          <w:ilvl w:val="0"/>
          <w:numId w:val="15"/>
        </w:numPr>
        <w:autoSpaceDE w:val="0"/>
        <w:autoSpaceDN w:val="0"/>
        <w:spacing w:after="120"/>
        <w:ind w:left="567" w:right="106" w:hanging="283"/>
        <w:rPr>
          <w:rFonts w:cs="Arial"/>
          <w:szCs w:val="22"/>
          <w:lang w:val="en-US"/>
        </w:rPr>
      </w:pPr>
      <w:r w:rsidRPr="00932F83">
        <w:rPr>
          <w:rFonts w:cs="Arial"/>
          <w:szCs w:val="22"/>
          <w:lang w:val="en-US"/>
        </w:rPr>
        <w:t>Dealing with general enquiries from the public in relation to development with reference</w:t>
      </w:r>
      <w:r w:rsidR="00AA4649" w:rsidRPr="00932F83">
        <w:rPr>
          <w:rFonts w:cs="Arial"/>
          <w:szCs w:val="22"/>
          <w:lang w:val="en-US"/>
        </w:rPr>
        <w:t xml:space="preserve"> </w:t>
      </w:r>
      <w:r w:rsidRPr="00932F83">
        <w:rPr>
          <w:rFonts w:cs="Arial"/>
          <w:szCs w:val="22"/>
          <w:lang w:val="en-US"/>
        </w:rPr>
        <w:t xml:space="preserve">to </w:t>
      </w:r>
      <w:r w:rsidR="00D21367">
        <w:rPr>
          <w:rFonts w:cs="Arial"/>
          <w:szCs w:val="22"/>
          <w:lang w:val="en-US"/>
        </w:rPr>
        <w:t>p</w:t>
      </w:r>
      <w:r w:rsidRPr="00932F83">
        <w:rPr>
          <w:rFonts w:cs="Arial"/>
          <w:szCs w:val="22"/>
          <w:lang w:val="en-US"/>
        </w:rPr>
        <w:t xml:space="preserve">ermitted </w:t>
      </w:r>
      <w:r w:rsidR="00D21367">
        <w:rPr>
          <w:rFonts w:cs="Arial"/>
          <w:szCs w:val="22"/>
          <w:lang w:val="en-US"/>
        </w:rPr>
        <w:t>d</w:t>
      </w:r>
      <w:r w:rsidRPr="00932F83">
        <w:rPr>
          <w:rFonts w:cs="Arial"/>
          <w:szCs w:val="22"/>
          <w:lang w:val="en-US"/>
        </w:rPr>
        <w:t xml:space="preserve">evelopment, </w:t>
      </w:r>
      <w:r w:rsidR="00D21367">
        <w:rPr>
          <w:rFonts w:cs="Arial"/>
          <w:szCs w:val="22"/>
          <w:lang w:val="en-US"/>
        </w:rPr>
        <w:t>a</w:t>
      </w:r>
      <w:r w:rsidRPr="00932F83">
        <w:rPr>
          <w:rFonts w:cs="Arial"/>
          <w:szCs w:val="22"/>
          <w:lang w:val="en-US"/>
        </w:rPr>
        <w:t xml:space="preserve">dvert </w:t>
      </w:r>
      <w:r w:rsidR="00D21367">
        <w:rPr>
          <w:rFonts w:cs="Arial"/>
          <w:szCs w:val="22"/>
          <w:lang w:val="en-US"/>
        </w:rPr>
        <w:t>r</w:t>
      </w:r>
      <w:r w:rsidRPr="00932F83">
        <w:rPr>
          <w:rFonts w:cs="Arial"/>
          <w:szCs w:val="22"/>
          <w:lang w:val="en-US"/>
        </w:rPr>
        <w:t>egulations and other</w:t>
      </w:r>
      <w:r w:rsidRPr="00932F83">
        <w:rPr>
          <w:rFonts w:cs="Arial"/>
          <w:spacing w:val="-20"/>
          <w:szCs w:val="22"/>
          <w:lang w:val="en-US"/>
        </w:rPr>
        <w:t xml:space="preserve"> </w:t>
      </w:r>
      <w:r w:rsidRPr="00932F83">
        <w:rPr>
          <w:rFonts w:cs="Arial"/>
          <w:szCs w:val="22"/>
          <w:lang w:val="en-US"/>
        </w:rPr>
        <w:t>legislation.</w:t>
      </w:r>
    </w:p>
    <w:p w14:paraId="688C282A" w14:textId="7F77F47C" w:rsidR="00807DE3" w:rsidRPr="00932F83" w:rsidRDefault="00807DE3" w:rsidP="004056FB">
      <w:pPr>
        <w:widowControl w:val="0"/>
        <w:numPr>
          <w:ilvl w:val="0"/>
          <w:numId w:val="15"/>
        </w:numPr>
        <w:autoSpaceDE w:val="0"/>
        <w:autoSpaceDN w:val="0"/>
        <w:spacing w:after="120"/>
        <w:ind w:left="567" w:right="-2" w:hanging="283"/>
        <w:rPr>
          <w:rFonts w:cs="Arial"/>
          <w:szCs w:val="22"/>
          <w:lang w:val="en-US"/>
        </w:rPr>
      </w:pPr>
      <w:r w:rsidRPr="00932F83">
        <w:rPr>
          <w:rFonts w:cs="Arial"/>
          <w:szCs w:val="22"/>
          <w:lang w:val="en-US"/>
        </w:rPr>
        <w:t>Responding to consultations and requests for planning information from other</w:t>
      </w:r>
      <w:r w:rsidR="00AA4649" w:rsidRPr="00932F83">
        <w:rPr>
          <w:rFonts w:cs="Arial"/>
          <w:szCs w:val="22"/>
          <w:lang w:val="en-US"/>
        </w:rPr>
        <w:t xml:space="preserve"> a</w:t>
      </w:r>
      <w:r w:rsidRPr="00932F83">
        <w:rPr>
          <w:rFonts w:cs="Arial"/>
          <w:szCs w:val="22"/>
          <w:lang w:val="en-US"/>
        </w:rPr>
        <w:t>reas of the Council.</w:t>
      </w:r>
    </w:p>
    <w:p w14:paraId="63EDB124" w14:textId="77777777"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lastRenderedPageBreak/>
        <w:t>Collecting monthly performance information for Planning</w:t>
      </w:r>
      <w:r w:rsidRPr="00932F83">
        <w:rPr>
          <w:rFonts w:cs="Arial"/>
          <w:spacing w:val="-32"/>
          <w:szCs w:val="22"/>
          <w:lang w:val="en-US"/>
        </w:rPr>
        <w:t xml:space="preserve"> </w:t>
      </w:r>
      <w:r w:rsidRPr="00932F83">
        <w:rPr>
          <w:rFonts w:cs="Arial"/>
          <w:szCs w:val="22"/>
          <w:lang w:val="en-US"/>
        </w:rPr>
        <w:t>Services.</w:t>
      </w:r>
    </w:p>
    <w:p w14:paraId="30B1A2C6" w14:textId="4DADD309"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t>Providing telephone cover for customers.</w:t>
      </w:r>
    </w:p>
    <w:p w14:paraId="29BE409A" w14:textId="674C2EA9" w:rsidR="00807DE3" w:rsidRPr="00932F83" w:rsidRDefault="00807DE3" w:rsidP="004056FB">
      <w:pPr>
        <w:widowControl w:val="0"/>
        <w:numPr>
          <w:ilvl w:val="0"/>
          <w:numId w:val="15"/>
        </w:numPr>
        <w:autoSpaceDE w:val="0"/>
        <w:autoSpaceDN w:val="0"/>
        <w:spacing w:after="120"/>
        <w:ind w:left="567" w:hanging="283"/>
        <w:rPr>
          <w:rFonts w:cs="Arial"/>
          <w:szCs w:val="22"/>
          <w:lang w:val="en-US"/>
        </w:rPr>
      </w:pPr>
      <w:r w:rsidRPr="00932F83">
        <w:rPr>
          <w:rFonts w:cs="Arial"/>
          <w:szCs w:val="22"/>
          <w:lang w:val="en-US"/>
        </w:rPr>
        <w:t>Filing and general administrative duties as</w:t>
      </w:r>
      <w:r w:rsidRPr="00932F83">
        <w:rPr>
          <w:rFonts w:cs="Arial"/>
          <w:spacing w:val="-27"/>
          <w:szCs w:val="22"/>
          <w:lang w:val="en-US"/>
        </w:rPr>
        <w:t xml:space="preserve"> </w:t>
      </w:r>
      <w:r w:rsidRPr="00932F83">
        <w:rPr>
          <w:rFonts w:cs="Arial"/>
          <w:szCs w:val="22"/>
          <w:lang w:val="en-US"/>
        </w:rPr>
        <w:t>required.</w:t>
      </w:r>
    </w:p>
    <w:p w14:paraId="6AF2C042" w14:textId="080D02D4" w:rsidR="00932F83" w:rsidRDefault="00807DE3" w:rsidP="004056FB">
      <w:pPr>
        <w:widowControl w:val="0"/>
        <w:numPr>
          <w:ilvl w:val="0"/>
          <w:numId w:val="15"/>
        </w:numPr>
        <w:autoSpaceDE w:val="0"/>
        <w:autoSpaceDN w:val="0"/>
        <w:ind w:left="567" w:hanging="283"/>
        <w:rPr>
          <w:rFonts w:cs="Arial"/>
          <w:szCs w:val="22"/>
          <w:lang w:val="en-US"/>
        </w:rPr>
      </w:pPr>
      <w:r w:rsidRPr="00932F83">
        <w:rPr>
          <w:rFonts w:cs="Arial"/>
          <w:szCs w:val="22"/>
          <w:lang w:val="en-US"/>
        </w:rPr>
        <w:t>Use of computer systems, including Uniform, Word, Excel, GIS and Microsoft</w:t>
      </w:r>
      <w:r w:rsidRPr="00932F83">
        <w:rPr>
          <w:rFonts w:cs="Arial"/>
          <w:spacing w:val="-40"/>
          <w:szCs w:val="22"/>
          <w:lang w:val="en-US"/>
        </w:rPr>
        <w:t xml:space="preserve"> </w:t>
      </w:r>
      <w:r w:rsidRPr="00932F83">
        <w:rPr>
          <w:rFonts w:cs="Arial"/>
          <w:szCs w:val="22"/>
          <w:lang w:val="en-US"/>
        </w:rPr>
        <w:t>Outlook.</w:t>
      </w:r>
    </w:p>
    <w:p w14:paraId="763240F3" w14:textId="2202F869" w:rsidR="00D21367" w:rsidRDefault="00D21367" w:rsidP="00D21367">
      <w:pPr>
        <w:widowControl w:val="0"/>
        <w:autoSpaceDE w:val="0"/>
        <w:autoSpaceDN w:val="0"/>
        <w:ind w:left="567"/>
        <w:rPr>
          <w:rFonts w:cs="Arial"/>
          <w:szCs w:val="22"/>
          <w:lang w:val="en-US"/>
        </w:rPr>
      </w:pPr>
    </w:p>
    <w:p w14:paraId="6700A524" w14:textId="77777777" w:rsidR="00623E60" w:rsidRPr="00932F83" w:rsidRDefault="00623E60" w:rsidP="00D21367">
      <w:pPr>
        <w:widowControl w:val="0"/>
        <w:autoSpaceDE w:val="0"/>
        <w:autoSpaceDN w:val="0"/>
        <w:ind w:left="567"/>
        <w:rPr>
          <w:rFonts w:cs="Arial"/>
          <w:szCs w:val="22"/>
          <w:lang w:val="en-US"/>
        </w:rPr>
      </w:pPr>
    </w:p>
    <w:p w14:paraId="12DB28D1" w14:textId="52941076" w:rsidR="008D5D92" w:rsidRDefault="008D5D92" w:rsidP="006A3809">
      <w:pPr>
        <w:pStyle w:val="Heading2"/>
      </w:pPr>
      <w:r w:rsidRPr="00932F83">
        <w:t>General responsibilities</w:t>
      </w:r>
      <w:r w:rsidR="006D232C" w:rsidRPr="00932F83">
        <w:t xml:space="preserve"> applicable to all jobs</w:t>
      </w:r>
    </w:p>
    <w:p w14:paraId="15486BF7" w14:textId="77777777" w:rsidR="00932F83" w:rsidRPr="00932F83" w:rsidRDefault="00932F83" w:rsidP="00932F83"/>
    <w:p w14:paraId="779A6142" w14:textId="77777777" w:rsidR="008D5D92" w:rsidRPr="00932F83" w:rsidRDefault="008D5D92" w:rsidP="00623E60">
      <w:pPr>
        <w:pStyle w:val="ListParagraph"/>
        <w:numPr>
          <w:ilvl w:val="0"/>
          <w:numId w:val="11"/>
        </w:numPr>
        <w:spacing w:after="120"/>
        <w:ind w:left="567" w:hanging="283"/>
        <w:contextualSpacing w:val="0"/>
        <w:rPr>
          <w:szCs w:val="22"/>
        </w:rPr>
      </w:pPr>
      <w:r w:rsidRPr="00932F83">
        <w:rPr>
          <w:szCs w:val="22"/>
        </w:rPr>
        <w:t>Demonstrate awareness/understanding of equal opportunities and other people’s behavioural, physical, social and welfare needs.</w:t>
      </w:r>
    </w:p>
    <w:p w14:paraId="789208E6" w14:textId="4674BEEB" w:rsidR="008D5D92" w:rsidRPr="00932F83" w:rsidRDefault="008D5D92" w:rsidP="00623E60">
      <w:pPr>
        <w:pStyle w:val="ListParagraph"/>
        <w:numPr>
          <w:ilvl w:val="0"/>
          <w:numId w:val="11"/>
        </w:numPr>
        <w:spacing w:after="120"/>
        <w:ind w:left="567" w:hanging="283"/>
        <w:contextualSpacing w:val="0"/>
        <w:rPr>
          <w:szCs w:val="22"/>
        </w:rPr>
      </w:pPr>
      <w:r w:rsidRPr="00932F83">
        <w:rPr>
          <w:szCs w:val="22"/>
        </w:rPr>
        <w:t>Comply with the Council’s policies and procedures</w:t>
      </w:r>
      <w:r w:rsidRPr="00932F83">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78239E5B" w:rsidR="008D5D92" w:rsidRPr="00932F83" w:rsidRDefault="008D5D92" w:rsidP="00623E60">
      <w:pPr>
        <w:pStyle w:val="ListParagraph"/>
        <w:numPr>
          <w:ilvl w:val="0"/>
          <w:numId w:val="11"/>
        </w:numPr>
        <w:ind w:left="567" w:hanging="283"/>
        <w:contextualSpacing w:val="0"/>
        <w:rPr>
          <w:rFonts w:cs="Arial"/>
          <w:szCs w:val="22"/>
        </w:rPr>
      </w:pPr>
      <w:r w:rsidRPr="00932F83">
        <w:rPr>
          <w:szCs w:val="22"/>
        </w:rPr>
        <w:t xml:space="preserve">Carry </w:t>
      </w:r>
      <w:r w:rsidRPr="00932F83">
        <w:rPr>
          <w:rFonts w:cs="Arial"/>
          <w:szCs w:val="22"/>
        </w:rPr>
        <w:t xml:space="preserve">out any other duties which fall within the broad spirit, </w:t>
      </w:r>
      <w:r w:rsidR="00D21367" w:rsidRPr="00932F83">
        <w:rPr>
          <w:rFonts w:cs="Arial"/>
          <w:szCs w:val="22"/>
        </w:rPr>
        <w:t>scope,</w:t>
      </w:r>
      <w:r w:rsidRPr="00932F83">
        <w:rPr>
          <w:rFonts w:cs="Arial"/>
          <w:szCs w:val="22"/>
        </w:rPr>
        <w:t xml:space="preserve"> and purpose of this job description and which are commensurate with the grade of the post.</w:t>
      </w:r>
    </w:p>
    <w:p w14:paraId="76B68FE5" w14:textId="77777777" w:rsidR="00D21367" w:rsidRDefault="00D21367" w:rsidP="00932F83">
      <w:pPr>
        <w:rPr>
          <w:szCs w:val="22"/>
        </w:rPr>
      </w:pPr>
    </w:p>
    <w:p w14:paraId="5D9D4A00" w14:textId="097F0DFC" w:rsidR="005A29E6" w:rsidRPr="00932F83" w:rsidRDefault="005A29E6" w:rsidP="00932F83">
      <w:pPr>
        <w:rPr>
          <w:szCs w:val="22"/>
        </w:rPr>
      </w:pPr>
      <w:r w:rsidRPr="00932F83">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1DB21E3" w14:textId="1ECC3D7B" w:rsidR="00932F83" w:rsidRDefault="00932F83" w:rsidP="006A3809">
      <w:pPr>
        <w:pStyle w:val="Heading2"/>
      </w:pPr>
    </w:p>
    <w:p w14:paraId="1C5F64A3" w14:textId="77777777" w:rsidR="00623E60" w:rsidRPr="00623E60" w:rsidRDefault="00623E60" w:rsidP="00623E60"/>
    <w:p w14:paraId="1EF1CEE7" w14:textId="1662A831" w:rsidR="00D913E6" w:rsidRPr="00932F83" w:rsidRDefault="00D913E6" w:rsidP="006A3809">
      <w:pPr>
        <w:pStyle w:val="Heading2"/>
      </w:pPr>
      <w:r w:rsidRPr="00932F83">
        <w:t>Special features of the post</w:t>
      </w:r>
    </w:p>
    <w:p w14:paraId="2CADC34D" w14:textId="77777777" w:rsidR="00932F83" w:rsidRDefault="00932F83" w:rsidP="00932F83">
      <w:pPr>
        <w:rPr>
          <w:szCs w:val="22"/>
        </w:rPr>
      </w:pPr>
    </w:p>
    <w:p w14:paraId="1EEE4710" w14:textId="2EAFE33F" w:rsidR="00EC1210" w:rsidRPr="00932F83" w:rsidRDefault="00807DE3" w:rsidP="00932F83">
      <w:pPr>
        <w:rPr>
          <w:szCs w:val="22"/>
        </w:rPr>
      </w:pPr>
      <w:r w:rsidRPr="00932F83">
        <w:rPr>
          <w:szCs w:val="22"/>
        </w:rPr>
        <w:t>N</w:t>
      </w:r>
      <w:r w:rsidR="00932F83" w:rsidRPr="00932F83">
        <w:rPr>
          <w:szCs w:val="22"/>
        </w:rPr>
        <w:t>one</w:t>
      </w:r>
    </w:p>
    <w:sectPr w:rsidR="00EC1210" w:rsidRPr="00932F83" w:rsidSect="00623E60">
      <w:headerReference w:type="default" r:id="rId11"/>
      <w:headerReference w:type="first" r:id="rId12"/>
      <w:pgSz w:w="11906" w:h="16838"/>
      <w:pgMar w:top="2126" w:right="1134" w:bottom="1418" w:left="1134"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C56937" w:rsidRDefault="00C56937">
      <w:r>
        <w:separator/>
      </w:r>
    </w:p>
  </w:endnote>
  <w:endnote w:type="continuationSeparator" w:id="0">
    <w:p w14:paraId="43B77ACA" w14:textId="77777777" w:rsidR="00C56937" w:rsidRDefault="00C5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C56937" w:rsidRDefault="00C56937">
      <w:r>
        <w:separator/>
      </w:r>
    </w:p>
  </w:footnote>
  <w:footnote w:type="continuationSeparator" w:id="0">
    <w:p w14:paraId="69E7E23C" w14:textId="77777777" w:rsidR="00C56937" w:rsidRDefault="00C5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C56937" w:rsidRPr="00946B95" w:rsidRDefault="00C56937"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C56937" w:rsidRPr="007E7511" w:rsidRDefault="00C56937" w:rsidP="004056FB">
    <w:pPr>
      <w:pStyle w:val="Header"/>
      <w:ind w:left="-142"/>
      <w:rPr>
        <w:sz w:val="24"/>
        <w:szCs w:val="24"/>
      </w:rPr>
    </w:pPr>
    <w:r>
      <w:rPr>
        <w:noProof/>
      </w:rPr>
      <w:drawing>
        <wp:inline distT="0" distB="0" distL="0" distR="0" wp14:anchorId="63DCD1E1" wp14:editId="7F0B7A6E">
          <wp:extent cx="2505075" cy="635709"/>
          <wp:effectExtent l="0" t="0" r="0" b="0"/>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7540" cy="646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94639"/>
    <w:multiLevelType w:val="hybridMultilevel"/>
    <w:tmpl w:val="85688C30"/>
    <w:lvl w:ilvl="0" w:tplc="8E20CBDE">
      <w:start w:val="1"/>
      <w:numFmt w:val="decimal"/>
      <w:lvlText w:val="%1."/>
      <w:lvlJc w:val="left"/>
      <w:pPr>
        <w:ind w:left="808" w:hanging="279"/>
      </w:pPr>
      <w:rPr>
        <w:rFonts w:ascii="Arial" w:eastAsia="Times New Roman" w:hAnsi="Arial" w:cs="Arial" w:hint="default"/>
        <w:spacing w:val="-1"/>
        <w:w w:val="100"/>
        <w:sz w:val="22"/>
        <w:szCs w:val="22"/>
      </w:rPr>
    </w:lvl>
    <w:lvl w:ilvl="1" w:tplc="85826B1C">
      <w:numFmt w:val="bullet"/>
      <w:lvlText w:val="•"/>
      <w:lvlJc w:val="left"/>
      <w:pPr>
        <w:ind w:left="1761" w:hanging="279"/>
      </w:pPr>
      <w:rPr>
        <w:rFonts w:hint="default"/>
      </w:rPr>
    </w:lvl>
    <w:lvl w:ilvl="2" w:tplc="7974D4F4">
      <w:numFmt w:val="bullet"/>
      <w:lvlText w:val="•"/>
      <w:lvlJc w:val="left"/>
      <w:pPr>
        <w:ind w:left="2722" w:hanging="279"/>
      </w:pPr>
      <w:rPr>
        <w:rFonts w:hint="default"/>
      </w:rPr>
    </w:lvl>
    <w:lvl w:ilvl="3" w:tplc="1BD03A7E">
      <w:numFmt w:val="bullet"/>
      <w:lvlText w:val="•"/>
      <w:lvlJc w:val="left"/>
      <w:pPr>
        <w:ind w:left="3683" w:hanging="279"/>
      </w:pPr>
      <w:rPr>
        <w:rFonts w:hint="default"/>
      </w:rPr>
    </w:lvl>
    <w:lvl w:ilvl="4" w:tplc="58ECEBE8">
      <w:numFmt w:val="bullet"/>
      <w:lvlText w:val="•"/>
      <w:lvlJc w:val="left"/>
      <w:pPr>
        <w:ind w:left="4644" w:hanging="279"/>
      </w:pPr>
      <w:rPr>
        <w:rFonts w:hint="default"/>
      </w:rPr>
    </w:lvl>
    <w:lvl w:ilvl="5" w:tplc="B04A7DB0">
      <w:numFmt w:val="bullet"/>
      <w:lvlText w:val="•"/>
      <w:lvlJc w:val="left"/>
      <w:pPr>
        <w:ind w:left="5605" w:hanging="279"/>
      </w:pPr>
      <w:rPr>
        <w:rFonts w:hint="default"/>
      </w:rPr>
    </w:lvl>
    <w:lvl w:ilvl="6" w:tplc="2A08CDB8">
      <w:numFmt w:val="bullet"/>
      <w:lvlText w:val="•"/>
      <w:lvlJc w:val="left"/>
      <w:pPr>
        <w:ind w:left="6566" w:hanging="279"/>
      </w:pPr>
      <w:rPr>
        <w:rFonts w:hint="default"/>
      </w:rPr>
    </w:lvl>
    <w:lvl w:ilvl="7" w:tplc="7FAEAF94">
      <w:numFmt w:val="bullet"/>
      <w:lvlText w:val="•"/>
      <w:lvlJc w:val="left"/>
      <w:pPr>
        <w:ind w:left="7527" w:hanging="279"/>
      </w:pPr>
      <w:rPr>
        <w:rFonts w:hint="default"/>
      </w:rPr>
    </w:lvl>
    <w:lvl w:ilvl="8" w:tplc="4FD4EADE">
      <w:numFmt w:val="bullet"/>
      <w:lvlText w:val="•"/>
      <w:lvlJc w:val="left"/>
      <w:pPr>
        <w:ind w:left="8488" w:hanging="279"/>
      </w:pPr>
      <w:rPr>
        <w:rFonts w:hint="default"/>
      </w:rPr>
    </w:lvl>
  </w:abstractNum>
  <w:abstractNum w:abstractNumId="6" w15:restartNumberingAfterBreak="0">
    <w:nsid w:val="314D2641"/>
    <w:multiLevelType w:val="hybridMultilevel"/>
    <w:tmpl w:val="E270A7C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252325"/>
    <w:multiLevelType w:val="hybridMultilevel"/>
    <w:tmpl w:val="DCF66F28"/>
    <w:lvl w:ilvl="0" w:tplc="D4181AD6">
      <w:numFmt w:val="bullet"/>
      <w:lvlText w:val=""/>
      <w:lvlJc w:val="left"/>
      <w:pPr>
        <w:ind w:left="823" w:hanging="360"/>
      </w:pPr>
      <w:rPr>
        <w:rFonts w:ascii="Symbol" w:eastAsia="Times New Roman" w:hAnsi="Symbol" w:hint="default"/>
        <w:w w:val="100"/>
        <w:sz w:val="22"/>
      </w:rPr>
    </w:lvl>
    <w:lvl w:ilvl="1" w:tplc="EDBE55B4">
      <w:numFmt w:val="bullet"/>
      <w:lvlText w:val="•"/>
      <w:lvlJc w:val="left"/>
      <w:pPr>
        <w:ind w:left="1779" w:hanging="360"/>
      </w:pPr>
      <w:rPr>
        <w:rFonts w:hint="default"/>
      </w:rPr>
    </w:lvl>
    <w:lvl w:ilvl="2" w:tplc="2E7E0D3A">
      <w:numFmt w:val="bullet"/>
      <w:lvlText w:val="•"/>
      <w:lvlJc w:val="left"/>
      <w:pPr>
        <w:ind w:left="2738" w:hanging="360"/>
      </w:pPr>
      <w:rPr>
        <w:rFonts w:hint="default"/>
      </w:rPr>
    </w:lvl>
    <w:lvl w:ilvl="3" w:tplc="E294D5EE">
      <w:numFmt w:val="bullet"/>
      <w:lvlText w:val="•"/>
      <w:lvlJc w:val="left"/>
      <w:pPr>
        <w:ind w:left="3697" w:hanging="360"/>
      </w:pPr>
      <w:rPr>
        <w:rFonts w:hint="default"/>
      </w:rPr>
    </w:lvl>
    <w:lvl w:ilvl="4" w:tplc="8842F37A">
      <w:numFmt w:val="bullet"/>
      <w:lvlText w:val="•"/>
      <w:lvlJc w:val="left"/>
      <w:pPr>
        <w:ind w:left="4656" w:hanging="360"/>
      </w:pPr>
      <w:rPr>
        <w:rFonts w:hint="default"/>
      </w:rPr>
    </w:lvl>
    <w:lvl w:ilvl="5" w:tplc="3AD68BAC">
      <w:numFmt w:val="bullet"/>
      <w:lvlText w:val="•"/>
      <w:lvlJc w:val="left"/>
      <w:pPr>
        <w:ind w:left="5615" w:hanging="360"/>
      </w:pPr>
      <w:rPr>
        <w:rFonts w:hint="default"/>
      </w:rPr>
    </w:lvl>
    <w:lvl w:ilvl="6" w:tplc="AC2A669A">
      <w:numFmt w:val="bullet"/>
      <w:lvlText w:val="•"/>
      <w:lvlJc w:val="left"/>
      <w:pPr>
        <w:ind w:left="6574" w:hanging="360"/>
      </w:pPr>
      <w:rPr>
        <w:rFonts w:hint="default"/>
      </w:rPr>
    </w:lvl>
    <w:lvl w:ilvl="7" w:tplc="9BAA5B98">
      <w:numFmt w:val="bullet"/>
      <w:lvlText w:val="•"/>
      <w:lvlJc w:val="left"/>
      <w:pPr>
        <w:ind w:left="7533" w:hanging="360"/>
      </w:pPr>
      <w:rPr>
        <w:rFonts w:hint="default"/>
      </w:rPr>
    </w:lvl>
    <w:lvl w:ilvl="8" w:tplc="3F201704">
      <w:numFmt w:val="bullet"/>
      <w:lvlText w:val="•"/>
      <w:lvlJc w:val="left"/>
      <w:pPr>
        <w:ind w:left="8492" w:hanging="360"/>
      </w:pPr>
      <w:rPr>
        <w:rFonts w:hint="default"/>
      </w:r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11"/>
  </w:num>
  <w:num w:numId="6">
    <w:abstractNumId w:val="10"/>
  </w:num>
  <w:num w:numId="7">
    <w:abstractNumId w:val="0"/>
  </w:num>
  <w:num w:numId="8">
    <w:abstractNumId w:val="8"/>
  </w:num>
  <w:num w:numId="9">
    <w:abstractNumId w:val="3"/>
  </w:num>
  <w:num w:numId="10">
    <w:abstractNumId w:val="14"/>
  </w:num>
  <w:num w:numId="11">
    <w:abstractNumId w:val="4"/>
  </w:num>
  <w:num w:numId="12">
    <w:abstractNumId w:val="12"/>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3770F"/>
    <w:rsid w:val="00144F4A"/>
    <w:rsid w:val="00197B17"/>
    <w:rsid w:val="001A0B6E"/>
    <w:rsid w:val="001A4C37"/>
    <w:rsid w:val="001B4C46"/>
    <w:rsid w:val="001C35BB"/>
    <w:rsid w:val="001C3F35"/>
    <w:rsid w:val="001D3D4E"/>
    <w:rsid w:val="001E019D"/>
    <w:rsid w:val="0024021D"/>
    <w:rsid w:val="00242B6D"/>
    <w:rsid w:val="002501F8"/>
    <w:rsid w:val="00260399"/>
    <w:rsid w:val="00275547"/>
    <w:rsid w:val="0028429A"/>
    <w:rsid w:val="00286D23"/>
    <w:rsid w:val="0029539B"/>
    <w:rsid w:val="002B6CC3"/>
    <w:rsid w:val="00300BB7"/>
    <w:rsid w:val="0030234B"/>
    <w:rsid w:val="00317C27"/>
    <w:rsid w:val="003369C6"/>
    <w:rsid w:val="00371532"/>
    <w:rsid w:val="00385797"/>
    <w:rsid w:val="003A5FD2"/>
    <w:rsid w:val="003B16F3"/>
    <w:rsid w:val="003B33DB"/>
    <w:rsid w:val="003F1506"/>
    <w:rsid w:val="003F2B77"/>
    <w:rsid w:val="0040304A"/>
    <w:rsid w:val="004056FB"/>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0F20"/>
    <w:rsid w:val="0054323C"/>
    <w:rsid w:val="00553197"/>
    <w:rsid w:val="00562A7F"/>
    <w:rsid w:val="0056538A"/>
    <w:rsid w:val="005842EF"/>
    <w:rsid w:val="005937AE"/>
    <w:rsid w:val="005A29E6"/>
    <w:rsid w:val="005B1DFB"/>
    <w:rsid w:val="005E1583"/>
    <w:rsid w:val="005E2DA8"/>
    <w:rsid w:val="00610C14"/>
    <w:rsid w:val="00621E0D"/>
    <w:rsid w:val="006227F3"/>
    <w:rsid w:val="00623E60"/>
    <w:rsid w:val="0063497F"/>
    <w:rsid w:val="00641029"/>
    <w:rsid w:val="006A380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7F6C95"/>
    <w:rsid w:val="00807DE3"/>
    <w:rsid w:val="00862003"/>
    <w:rsid w:val="00864195"/>
    <w:rsid w:val="0087743A"/>
    <w:rsid w:val="008912EF"/>
    <w:rsid w:val="008A3F9A"/>
    <w:rsid w:val="008B1CE2"/>
    <w:rsid w:val="008C56F8"/>
    <w:rsid w:val="008C6DC4"/>
    <w:rsid w:val="008D2B39"/>
    <w:rsid w:val="008D42C0"/>
    <w:rsid w:val="008D5D92"/>
    <w:rsid w:val="00912BDA"/>
    <w:rsid w:val="00932F83"/>
    <w:rsid w:val="00946B95"/>
    <w:rsid w:val="00960783"/>
    <w:rsid w:val="00993771"/>
    <w:rsid w:val="00994B13"/>
    <w:rsid w:val="00A02A2D"/>
    <w:rsid w:val="00A14028"/>
    <w:rsid w:val="00A32998"/>
    <w:rsid w:val="00A37CC3"/>
    <w:rsid w:val="00A44190"/>
    <w:rsid w:val="00A65840"/>
    <w:rsid w:val="00A800DB"/>
    <w:rsid w:val="00A94E74"/>
    <w:rsid w:val="00AA4649"/>
    <w:rsid w:val="00AB012A"/>
    <w:rsid w:val="00AB3B47"/>
    <w:rsid w:val="00AB550C"/>
    <w:rsid w:val="00AB5EC7"/>
    <w:rsid w:val="00AC2EF1"/>
    <w:rsid w:val="00AD1A57"/>
    <w:rsid w:val="00AD332C"/>
    <w:rsid w:val="00B1645D"/>
    <w:rsid w:val="00B24359"/>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56937"/>
    <w:rsid w:val="00C66DCF"/>
    <w:rsid w:val="00C76DF9"/>
    <w:rsid w:val="00C86D2E"/>
    <w:rsid w:val="00C948C6"/>
    <w:rsid w:val="00C97AA2"/>
    <w:rsid w:val="00CA0A14"/>
    <w:rsid w:val="00CC1087"/>
    <w:rsid w:val="00CE0A98"/>
    <w:rsid w:val="00CF26DD"/>
    <w:rsid w:val="00CF41E8"/>
    <w:rsid w:val="00D147B6"/>
    <w:rsid w:val="00D21367"/>
    <w:rsid w:val="00D250C9"/>
    <w:rsid w:val="00D34AD2"/>
    <w:rsid w:val="00D45FAC"/>
    <w:rsid w:val="00D86594"/>
    <w:rsid w:val="00D913E6"/>
    <w:rsid w:val="00D9419B"/>
    <w:rsid w:val="00DB070C"/>
    <w:rsid w:val="00DD0587"/>
    <w:rsid w:val="00DE40F7"/>
    <w:rsid w:val="00DF3833"/>
    <w:rsid w:val="00DF57F3"/>
    <w:rsid w:val="00E07FC8"/>
    <w:rsid w:val="00E129CF"/>
    <w:rsid w:val="00E33E6C"/>
    <w:rsid w:val="00E46043"/>
    <w:rsid w:val="00E47295"/>
    <w:rsid w:val="00E943F8"/>
    <w:rsid w:val="00EB5173"/>
    <w:rsid w:val="00EB6B52"/>
    <w:rsid w:val="00EC1210"/>
    <w:rsid w:val="00EC192E"/>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932F83"/>
    <w:pPr>
      <w:keepNext/>
      <w:jc w:val="center"/>
      <w:outlineLvl w:val="0"/>
    </w:pPr>
    <w:rPr>
      <w:b/>
      <w:bCs/>
      <w:sz w:val="32"/>
      <w:szCs w:val="32"/>
    </w:rPr>
  </w:style>
  <w:style w:type="paragraph" w:styleId="Heading2">
    <w:name w:val="heading 2"/>
    <w:basedOn w:val="Normal"/>
    <w:next w:val="Normal"/>
    <w:link w:val="Heading2Char"/>
    <w:autoRedefine/>
    <w:unhideWhenUsed/>
    <w:qFormat/>
    <w:rsid w:val="006A3809"/>
    <w:pPr>
      <w:keepNext/>
      <w:keepLines/>
      <w:outlineLvl w:val="1"/>
    </w:pPr>
    <w:rPr>
      <w:rFonts w:eastAsiaTheme="majorEastAsia" w:cstheme="majorBidi"/>
      <w:b/>
      <w:szCs w:val="22"/>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6A3809"/>
    <w:rPr>
      <w:rFonts w:ascii="Arial" w:eastAsiaTheme="majorEastAsia" w:hAnsi="Arial" w:cstheme="majorBidi"/>
      <w:b/>
      <w:sz w:val="22"/>
      <w:szCs w:val="22"/>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385797"/>
    <w:pPr>
      <w:widowControl w:val="0"/>
      <w:autoSpaceDE w:val="0"/>
      <w:autoSpaceDN w:val="0"/>
      <w:ind w:left="103"/>
    </w:pPr>
    <w:rPr>
      <w:rFonts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AA262-E15C-4153-A6D4-BEE73F708FCB}">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456</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Serena Penny</cp:lastModifiedBy>
  <cp:revision>7</cp:revision>
  <cp:lastPrinted>2015-11-11T15:51:00Z</cp:lastPrinted>
  <dcterms:created xsi:type="dcterms:W3CDTF">2023-07-17T16:04:00Z</dcterms:created>
  <dcterms:modified xsi:type="dcterms:W3CDTF">2023-07-24T10:17:00Z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