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AB368" w14:textId="37E0884A" w:rsidR="00B74DE2" w:rsidRPr="0073582A" w:rsidRDefault="00B74DE2" w:rsidP="00487E63">
      <w:pPr>
        <w:widowControl w:val="0"/>
        <w:tabs>
          <w:tab w:val="left" w:pos="8400"/>
        </w:tabs>
        <w:rPr>
          <w:rFonts w:asciiTheme="minorHAnsi" w:eastAsia="Arial" w:hAnsiTheme="minorHAnsi" w:cstheme="minorHAnsi"/>
          <w:color w:val="000000" w:themeColor="text1"/>
          <w:szCs w:val="24"/>
        </w:rPr>
      </w:pPr>
    </w:p>
    <w:p w14:paraId="0CE36D28" w14:textId="77777777" w:rsidR="00487E63" w:rsidRPr="0073582A" w:rsidRDefault="00487E63" w:rsidP="00487E6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spacing w:val="0"/>
          <w:sz w:val="36"/>
          <w:szCs w:val="36"/>
          <w:lang w:eastAsia="en-GB"/>
        </w:rPr>
      </w:pPr>
      <w:r w:rsidRPr="0073582A">
        <w:rPr>
          <w:rFonts w:asciiTheme="minorHAnsi" w:eastAsia="Times New Roman" w:hAnsiTheme="minorHAnsi" w:cstheme="minorHAnsi"/>
          <w:b/>
          <w:color w:val="000000" w:themeColor="text1"/>
          <w:spacing w:val="0"/>
          <w:sz w:val="36"/>
          <w:szCs w:val="36"/>
          <w:lang w:eastAsia="en-GB"/>
        </w:rPr>
        <w:t>Job Description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73582A" w:rsidRPr="0073582A" w14:paraId="0ED7AE37" w14:textId="77777777" w:rsidTr="000C0076">
        <w:tc>
          <w:tcPr>
            <w:tcW w:w="5000" w:type="pct"/>
            <w:vAlign w:val="center"/>
          </w:tcPr>
          <w:p w14:paraId="0BDF4145" w14:textId="6BF617A9" w:rsidR="00487E63" w:rsidRPr="0073582A" w:rsidRDefault="00487E63" w:rsidP="00487E63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</w:rPr>
              <w:t>Job Title:</w:t>
            </w:r>
            <w:r w:rsidR="00366ECD"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="003959CC"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</w:rPr>
              <w:t>Senior Monitoring Officer</w:t>
            </w:r>
          </w:p>
        </w:tc>
      </w:tr>
      <w:tr w:rsidR="0073582A" w:rsidRPr="0073582A" w14:paraId="42088848" w14:textId="77777777" w:rsidTr="000C0076">
        <w:tc>
          <w:tcPr>
            <w:tcW w:w="5000" w:type="pct"/>
            <w:vAlign w:val="center"/>
          </w:tcPr>
          <w:p w14:paraId="034325A9" w14:textId="77777777" w:rsidR="00487E63" w:rsidRPr="0073582A" w:rsidRDefault="00487E63" w:rsidP="00487E63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</w:rPr>
              <w:t>POSCODE:</w:t>
            </w:r>
          </w:p>
        </w:tc>
      </w:tr>
      <w:tr w:rsidR="0073582A" w:rsidRPr="0073582A" w14:paraId="0F97FB06" w14:textId="77777777" w:rsidTr="000C0076">
        <w:tc>
          <w:tcPr>
            <w:tcW w:w="5000" w:type="pct"/>
            <w:vAlign w:val="center"/>
          </w:tcPr>
          <w:p w14:paraId="5C60FB5D" w14:textId="6CECA191" w:rsidR="00487E63" w:rsidRPr="0073582A" w:rsidRDefault="00487E63" w:rsidP="00487E63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</w:rPr>
            </w:pPr>
            <w:r w:rsidRPr="0073582A"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</w:rPr>
              <w:t>Grade:</w:t>
            </w:r>
            <w:r w:rsidR="00366ECD" w:rsidRPr="0073582A"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</w:rPr>
              <w:t xml:space="preserve"> P</w:t>
            </w:r>
            <w:r w:rsidR="00966F1B" w:rsidRPr="0073582A"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</w:rPr>
              <w:t>1</w:t>
            </w:r>
          </w:p>
        </w:tc>
      </w:tr>
    </w:tbl>
    <w:p w14:paraId="5485DFA8" w14:textId="77777777" w:rsidR="00487E63" w:rsidRPr="0073582A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jc w:val="center"/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</w:pPr>
      <w:r w:rsidRPr="0073582A"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  <w:t>Overall purpose of the job</w:t>
      </w:r>
    </w:p>
    <w:p w14:paraId="498D56F4" w14:textId="1F79679A" w:rsidR="5E13AA10" w:rsidRPr="0073582A" w:rsidRDefault="5E13AA10" w:rsidP="5E13AA10">
      <w:pPr>
        <w:spacing w:after="0" w:line="240" w:lineRule="auto"/>
        <w:rPr>
          <w:rFonts w:asciiTheme="minorHAnsi" w:hAnsiTheme="minorHAnsi" w:cstheme="minorBidi"/>
          <w:color w:val="000000" w:themeColor="text1"/>
          <w:sz w:val="20"/>
        </w:rPr>
      </w:pPr>
    </w:p>
    <w:p w14:paraId="1663AFE3" w14:textId="3DBF5605" w:rsidR="5E13AA10" w:rsidRPr="0073582A" w:rsidRDefault="5E13AA10" w:rsidP="5E13AA10">
      <w:pPr>
        <w:spacing w:after="0" w:line="240" w:lineRule="auto"/>
        <w:rPr>
          <w:rFonts w:asciiTheme="minorHAnsi" w:hAnsiTheme="minorHAnsi" w:cstheme="minorBidi"/>
          <w:color w:val="000000" w:themeColor="text1"/>
          <w:sz w:val="20"/>
        </w:rPr>
      </w:pPr>
    </w:p>
    <w:p w14:paraId="7B1BA764" w14:textId="462A7392" w:rsidR="1EC51D4C" w:rsidRPr="0073582A" w:rsidRDefault="1EC51D4C" w:rsidP="5E13AA10">
      <w:pPr>
        <w:spacing w:before="240" w:after="240"/>
        <w:rPr>
          <w:rFonts w:ascii="Calibri" w:eastAsia="Calibri" w:hAnsi="Calibri" w:cs="Calibri"/>
          <w:color w:val="000000" w:themeColor="text1"/>
          <w:sz w:val="20"/>
        </w:rPr>
      </w:pPr>
      <w:r w:rsidRPr="0073582A">
        <w:rPr>
          <w:rFonts w:ascii="Calibri" w:eastAsia="Calibri" w:hAnsi="Calibri" w:cs="Calibri"/>
          <w:color w:val="000000" w:themeColor="text1"/>
          <w:sz w:val="20"/>
        </w:rPr>
        <w:t xml:space="preserve">Working under the direction </w:t>
      </w:r>
      <w:r w:rsidR="0073582A" w:rsidRPr="0073582A">
        <w:rPr>
          <w:rFonts w:ascii="Calibri" w:eastAsia="Calibri" w:hAnsi="Calibri" w:cs="Calibri"/>
          <w:color w:val="000000" w:themeColor="text1"/>
          <w:sz w:val="20"/>
        </w:rPr>
        <w:t>from the line</w:t>
      </w:r>
      <w:r w:rsidRPr="0073582A">
        <w:rPr>
          <w:rFonts w:ascii="Calibri" w:eastAsia="Calibri" w:hAnsi="Calibri" w:cs="Calibri"/>
          <w:color w:val="000000" w:themeColor="text1"/>
          <w:sz w:val="20"/>
        </w:rPr>
        <w:t xml:space="preserve"> </w:t>
      </w:r>
      <w:r w:rsidR="0073582A" w:rsidRPr="0073582A">
        <w:rPr>
          <w:rFonts w:ascii="Calibri" w:eastAsia="Calibri" w:hAnsi="Calibri" w:cs="Calibri"/>
          <w:color w:val="000000" w:themeColor="text1"/>
          <w:sz w:val="20"/>
        </w:rPr>
        <w:t>m</w:t>
      </w:r>
      <w:r w:rsidRPr="0073582A">
        <w:rPr>
          <w:rFonts w:ascii="Calibri" w:eastAsia="Calibri" w:hAnsi="Calibri" w:cs="Calibri"/>
          <w:color w:val="000000" w:themeColor="text1"/>
          <w:sz w:val="20"/>
        </w:rPr>
        <w:t>anager, the postholder will support commissioning and procurement activities by collecting and analysing data to build a clear picture of service performance, provider activity and market dynamics.</w:t>
      </w:r>
    </w:p>
    <w:p w14:paraId="4CE1509B" w14:textId="24C85003" w:rsidR="1EC51D4C" w:rsidRPr="0073582A" w:rsidRDefault="1EC51D4C" w:rsidP="5E13AA10">
      <w:pPr>
        <w:spacing w:before="240" w:after="240"/>
        <w:rPr>
          <w:rFonts w:ascii="Calibri" w:eastAsia="Calibri" w:hAnsi="Calibri" w:cs="Calibri"/>
          <w:color w:val="000000" w:themeColor="text1"/>
          <w:sz w:val="20"/>
        </w:rPr>
      </w:pPr>
      <w:r w:rsidRPr="0073582A">
        <w:rPr>
          <w:rFonts w:ascii="Calibri" w:eastAsia="Calibri" w:hAnsi="Calibri" w:cs="Calibri"/>
          <w:color w:val="000000" w:themeColor="text1"/>
          <w:sz w:val="20"/>
        </w:rPr>
        <w:t>The role will contribute to the Authority’s ability to respond to local, regional, and national priorities by producing high-quality analysis and supporting evidence-led improvements across the care market.</w:t>
      </w:r>
    </w:p>
    <w:p w14:paraId="1EFAC4ED" w14:textId="6FDACCB7" w:rsidR="1EC51D4C" w:rsidRPr="0073582A" w:rsidRDefault="1EC51D4C" w:rsidP="5E13AA10">
      <w:pPr>
        <w:spacing w:before="240" w:after="240"/>
        <w:rPr>
          <w:rFonts w:ascii="Calibri" w:eastAsia="Calibri" w:hAnsi="Calibri" w:cs="Calibri"/>
          <w:color w:val="000000" w:themeColor="text1"/>
          <w:sz w:val="20"/>
        </w:rPr>
      </w:pPr>
      <w:r w:rsidRPr="0073582A">
        <w:rPr>
          <w:rFonts w:ascii="Calibri" w:eastAsia="Calibri" w:hAnsi="Calibri" w:cs="Calibri"/>
          <w:color w:val="000000" w:themeColor="text1"/>
          <w:sz w:val="20"/>
        </w:rPr>
        <w:t xml:space="preserve">The postholder will </w:t>
      </w:r>
      <w:r w:rsidR="12859CD7" w:rsidRPr="0073582A">
        <w:rPr>
          <w:rFonts w:ascii="Calibri" w:eastAsia="Calibri" w:hAnsi="Calibri" w:cs="Calibri"/>
          <w:color w:val="000000" w:themeColor="text1"/>
          <w:sz w:val="20"/>
        </w:rPr>
        <w:t>produce</w:t>
      </w:r>
      <w:r w:rsidRPr="0073582A">
        <w:rPr>
          <w:rFonts w:ascii="Calibri" w:eastAsia="Calibri" w:hAnsi="Calibri" w:cs="Calibri"/>
          <w:color w:val="000000" w:themeColor="text1"/>
          <w:sz w:val="20"/>
        </w:rPr>
        <w:t xml:space="preserve"> timely and actionable insights that help identify risks, highlight opportunities for innovation, efficiency, and quality improvement, and support informed planning and decision-making. Through the development of robust reports, dashboards, and benchmarking tools, they will make complex data accessible and meaningful to a wide range of stakeholders.</w:t>
      </w:r>
    </w:p>
    <w:p w14:paraId="5D02B6B1" w14:textId="3E807524" w:rsidR="1EC51D4C" w:rsidRPr="0073582A" w:rsidRDefault="1EC51D4C" w:rsidP="5E13AA10">
      <w:pPr>
        <w:spacing w:before="240" w:after="240"/>
        <w:rPr>
          <w:rFonts w:ascii="Calibri" w:eastAsia="Calibri" w:hAnsi="Calibri" w:cs="Calibri"/>
          <w:color w:val="000000" w:themeColor="text1"/>
          <w:sz w:val="20"/>
        </w:rPr>
      </w:pPr>
      <w:r w:rsidRPr="0073582A">
        <w:rPr>
          <w:rFonts w:ascii="Calibri" w:eastAsia="Calibri" w:hAnsi="Calibri" w:cs="Calibri"/>
          <w:color w:val="000000" w:themeColor="text1"/>
          <w:sz w:val="20"/>
        </w:rPr>
        <w:t>The role will involve close collaboration with providers to assure the quality</w:t>
      </w:r>
      <w:r w:rsidR="000D4E71">
        <w:rPr>
          <w:rFonts w:ascii="Calibri" w:eastAsia="Calibri" w:hAnsi="Calibri" w:cs="Calibri"/>
          <w:color w:val="000000" w:themeColor="text1"/>
          <w:sz w:val="20"/>
        </w:rPr>
        <w:t xml:space="preserve">, optimise the use of commissioned services, </w:t>
      </w:r>
      <w:r w:rsidR="000D4E71" w:rsidRPr="0073582A">
        <w:rPr>
          <w:rFonts w:ascii="Calibri" w:eastAsia="Calibri" w:hAnsi="Calibri" w:cs="Calibri"/>
          <w:color w:val="000000" w:themeColor="text1"/>
          <w:sz w:val="20"/>
        </w:rPr>
        <w:t>and</w:t>
      </w:r>
      <w:r w:rsidRPr="0073582A">
        <w:rPr>
          <w:rFonts w:ascii="Calibri" w:eastAsia="Calibri" w:hAnsi="Calibri" w:cs="Calibri"/>
          <w:color w:val="000000" w:themeColor="text1"/>
          <w:sz w:val="20"/>
        </w:rPr>
        <w:t xml:space="preserve"> accuracy of data, strengthen relationships, and promote a shared focus on risk management and value delivery.</w:t>
      </w:r>
    </w:p>
    <w:p w14:paraId="7B271DC6" w14:textId="1DF0B1E4" w:rsidR="1EC51D4C" w:rsidRPr="0073582A" w:rsidRDefault="1EC51D4C" w:rsidP="5E13AA10">
      <w:pPr>
        <w:spacing w:before="240" w:after="240"/>
        <w:rPr>
          <w:rFonts w:ascii="Calibri" w:eastAsia="Calibri" w:hAnsi="Calibri" w:cs="Calibri"/>
          <w:color w:val="000000" w:themeColor="text1"/>
          <w:sz w:val="20"/>
        </w:rPr>
      </w:pPr>
      <w:r w:rsidRPr="0073582A">
        <w:rPr>
          <w:rFonts w:ascii="Calibri" w:eastAsia="Calibri" w:hAnsi="Calibri" w:cs="Calibri"/>
          <w:color w:val="000000" w:themeColor="text1"/>
          <w:sz w:val="20"/>
        </w:rPr>
        <w:t>The postholder will also support benefit tracking processes, helping to monitor planned efficiencies, service improvements, and commercial outcomes across relevant programmes and initiatives.</w:t>
      </w:r>
    </w:p>
    <w:p w14:paraId="70C19C04" w14:textId="09286924" w:rsidR="2EBDEF26" w:rsidRPr="0073582A" w:rsidRDefault="2EBDEF26" w:rsidP="5E13AA10">
      <w:pPr>
        <w:spacing w:before="240" w:after="240"/>
        <w:rPr>
          <w:rFonts w:ascii="Calibri" w:eastAsia="Calibri" w:hAnsi="Calibri" w:cs="Calibri"/>
          <w:color w:val="000000" w:themeColor="text1"/>
          <w:sz w:val="20"/>
        </w:rPr>
      </w:pPr>
      <w:r w:rsidRPr="0073582A">
        <w:rPr>
          <w:rFonts w:ascii="Calibri" w:eastAsia="Calibri" w:hAnsi="Calibri" w:cs="Calibri"/>
          <w:color w:val="000000" w:themeColor="text1"/>
          <w:sz w:val="20"/>
        </w:rPr>
        <w:t>T</w:t>
      </w:r>
      <w:r w:rsidR="1EC51D4C" w:rsidRPr="0073582A">
        <w:rPr>
          <w:rFonts w:ascii="Calibri" w:eastAsia="Calibri" w:hAnsi="Calibri" w:cs="Calibri"/>
          <w:color w:val="000000" w:themeColor="text1"/>
          <w:sz w:val="20"/>
        </w:rPr>
        <w:t>he postholder will assist the wider team with sourcing and supplier engagement activities, contributing to pricing reviews and commercial assessments to ensure value for money</w:t>
      </w:r>
      <w:r w:rsidR="45AFBFE8" w:rsidRPr="0073582A">
        <w:rPr>
          <w:rFonts w:ascii="Calibri" w:eastAsia="Calibri" w:hAnsi="Calibri" w:cs="Calibri"/>
          <w:color w:val="000000" w:themeColor="text1"/>
          <w:sz w:val="20"/>
        </w:rPr>
        <w:t xml:space="preserve">. </w:t>
      </w:r>
    </w:p>
    <w:p w14:paraId="196C329F" w14:textId="72778B57" w:rsidR="5E13AA10" w:rsidRPr="007474E2" w:rsidRDefault="007474E2" w:rsidP="007474E2">
      <w:pPr>
        <w:rPr>
          <w:rFonts w:asciiTheme="minorHAnsi" w:hAnsiTheme="minorHAnsi" w:cstheme="minorHAnsi"/>
          <w:sz w:val="20"/>
        </w:rPr>
      </w:pPr>
      <w:r w:rsidRPr="00562298">
        <w:rPr>
          <w:rFonts w:asciiTheme="minorHAnsi" w:hAnsiTheme="minorHAnsi" w:cstheme="minorHAnsi"/>
          <w:sz w:val="20"/>
        </w:rPr>
        <w:t>The postholder will deputise for the</w:t>
      </w:r>
      <w:r w:rsidR="006633D6">
        <w:rPr>
          <w:rFonts w:asciiTheme="minorHAnsi" w:hAnsiTheme="minorHAnsi" w:cstheme="minorHAnsi"/>
          <w:sz w:val="20"/>
        </w:rPr>
        <w:t xml:space="preserve">ir manager </w:t>
      </w:r>
      <w:r w:rsidRPr="00562298">
        <w:rPr>
          <w:rFonts w:asciiTheme="minorHAnsi" w:hAnsiTheme="minorHAnsi" w:cstheme="minorHAnsi"/>
          <w:sz w:val="20"/>
        </w:rPr>
        <w:t>from time to time.</w:t>
      </w:r>
    </w:p>
    <w:p w14:paraId="2C26E70E" w14:textId="5DFC3322" w:rsidR="5E13AA10" w:rsidRPr="0073582A" w:rsidRDefault="5E13AA10" w:rsidP="5E13AA10">
      <w:pPr>
        <w:spacing w:after="0" w:line="240" w:lineRule="auto"/>
        <w:rPr>
          <w:rFonts w:asciiTheme="minorHAnsi" w:hAnsiTheme="minorHAnsi" w:cstheme="minorBidi"/>
          <w:color w:val="000000" w:themeColor="text1"/>
          <w:sz w:val="20"/>
        </w:rPr>
      </w:pPr>
    </w:p>
    <w:p w14:paraId="218C6B71" w14:textId="77777777" w:rsidR="007E58B4" w:rsidRPr="0073582A" w:rsidRDefault="007E58B4" w:rsidP="00DB0BD7">
      <w:pPr>
        <w:spacing w:after="0" w:line="240" w:lineRule="auto"/>
        <w:rPr>
          <w:rFonts w:asciiTheme="minorHAnsi" w:eastAsia="Times New Roman" w:hAnsiTheme="minorHAnsi" w:cstheme="minorHAnsi"/>
          <w:color w:val="000000" w:themeColor="text1"/>
          <w:spacing w:val="0"/>
          <w:szCs w:val="24"/>
          <w:lang w:eastAsia="en-GB"/>
        </w:rPr>
      </w:pPr>
    </w:p>
    <w:p w14:paraId="396454D0" w14:textId="77777777" w:rsidR="00487E63" w:rsidRPr="0073582A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jc w:val="center"/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</w:pPr>
      <w:r w:rsidRPr="0073582A"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  <w:t>Main accountabilities</w:t>
      </w:r>
    </w:p>
    <w:p w14:paraId="59169012" w14:textId="0CCF46C3" w:rsidR="00487E63" w:rsidRPr="0073582A" w:rsidRDefault="00487E63" w:rsidP="00487E63">
      <w:pPr>
        <w:spacing w:after="120" w:line="240" w:lineRule="auto"/>
        <w:rPr>
          <w:rFonts w:asciiTheme="minorHAnsi" w:eastAsia="Times New Roman" w:hAnsiTheme="minorHAnsi" w:cstheme="minorHAnsi"/>
          <w:color w:val="000000" w:themeColor="text1"/>
          <w:spacing w:val="0"/>
          <w:sz w:val="22"/>
          <w:szCs w:val="22"/>
          <w:lang w:eastAsia="en-GB"/>
        </w:rPr>
      </w:pPr>
      <w:r w:rsidRPr="0073582A">
        <w:rPr>
          <w:rFonts w:asciiTheme="minorHAnsi" w:eastAsia="Times New Roman" w:hAnsiTheme="minorHAnsi" w:cstheme="minorHAnsi"/>
          <w:color w:val="000000" w:themeColor="text1"/>
          <w:spacing w:val="0"/>
          <w:sz w:val="22"/>
          <w:szCs w:val="22"/>
          <w:lang w:eastAsia="en-GB"/>
        </w:rPr>
        <w:t>Please list the accountabilities in descending order of priority</w:t>
      </w:r>
      <w:r w:rsidR="00B94612" w:rsidRPr="0073582A">
        <w:rPr>
          <w:rFonts w:asciiTheme="minorHAnsi" w:eastAsia="Times New Roman" w:hAnsiTheme="minorHAnsi" w:cstheme="minorHAnsi"/>
          <w:color w:val="000000" w:themeColor="text1"/>
          <w:spacing w:val="0"/>
          <w:sz w:val="22"/>
          <w:szCs w:val="22"/>
          <w:lang w:eastAsia="en-GB"/>
        </w:rPr>
        <w:t xml:space="preserve">. </w:t>
      </w:r>
      <w:r w:rsidRPr="0073582A">
        <w:rPr>
          <w:rFonts w:asciiTheme="minorHAnsi" w:eastAsia="Times New Roman" w:hAnsiTheme="minorHAnsi" w:cstheme="minorHAnsi"/>
          <w:color w:val="000000" w:themeColor="text1"/>
          <w:spacing w:val="0"/>
          <w:sz w:val="22"/>
          <w:szCs w:val="22"/>
          <w:lang w:eastAsia="en-GB"/>
        </w:rPr>
        <w:t>Please include 6-9 accountabilities</w:t>
      </w:r>
      <w:r w:rsidR="00B94612" w:rsidRPr="0073582A">
        <w:rPr>
          <w:rFonts w:asciiTheme="minorHAnsi" w:eastAsia="Times New Roman" w:hAnsiTheme="minorHAnsi" w:cstheme="minorHAnsi"/>
          <w:color w:val="000000" w:themeColor="text1"/>
          <w:spacing w:val="0"/>
          <w:sz w:val="22"/>
          <w:szCs w:val="22"/>
          <w:lang w:eastAsia="en-GB"/>
        </w:rPr>
        <w:t xml:space="preserve">. </w:t>
      </w:r>
    </w:p>
    <w:tbl>
      <w:tblPr>
        <w:tblW w:w="52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9516"/>
      </w:tblGrid>
      <w:tr w:rsidR="0073582A" w:rsidRPr="0073582A" w14:paraId="686344A8" w14:textId="77777777" w:rsidTr="00487E63">
        <w:trPr>
          <w:jc w:val="center"/>
        </w:trPr>
        <w:tc>
          <w:tcPr>
            <w:tcW w:w="288" w:type="pct"/>
          </w:tcPr>
          <w:p w14:paraId="51A1DA94" w14:textId="77777777" w:rsidR="00487E63" w:rsidRPr="0073582A" w:rsidRDefault="00487E63" w:rsidP="00487E63">
            <w:p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</w:rPr>
            </w:pPr>
            <w:bookmarkStart w:id="0" w:name="_Hlk209126062"/>
          </w:p>
        </w:tc>
        <w:tc>
          <w:tcPr>
            <w:tcW w:w="4712" w:type="pct"/>
          </w:tcPr>
          <w:p w14:paraId="494B4A04" w14:textId="77777777" w:rsidR="00487E63" w:rsidRPr="0073582A" w:rsidRDefault="00487E63" w:rsidP="00487E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pacing w:val="0"/>
                <w:sz w:val="22"/>
                <w:szCs w:val="22"/>
              </w:rPr>
              <w:t>Main accountabilities</w:t>
            </w:r>
          </w:p>
        </w:tc>
      </w:tr>
      <w:tr w:rsidR="0073582A" w:rsidRPr="0073582A" w14:paraId="2F40FA49" w14:textId="77777777" w:rsidTr="00487E63">
        <w:trPr>
          <w:jc w:val="center"/>
        </w:trPr>
        <w:tc>
          <w:tcPr>
            <w:tcW w:w="288" w:type="pct"/>
          </w:tcPr>
          <w:p w14:paraId="434DCCA1" w14:textId="77777777" w:rsidR="00487E63" w:rsidRPr="0073582A" w:rsidRDefault="00487E63" w:rsidP="00487E63">
            <w:pPr>
              <w:numPr>
                <w:ilvl w:val="0"/>
                <w:numId w:val="11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24E5A5C0" w14:textId="5FC48258" w:rsidR="00366ECD" w:rsidRPr="0073582A" w:rsidRDefault="0073582A" w:rsidP="00366ECD">
            <w:pPr>
              <w:pStyle w:val="Title"/>
              <w:rPr>
                <w:rFonts w:asciiTheme="minorHAnsi" w:eastAsiaTheme="minorHAnsi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73582A">
              <w:rPr>
                <w:rFonts w:asciiTheme="minorHAnsi" w:eastAsiaTheme="minorHAnsi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  <w:t>People and Partners</w:t>
            </w:r>
          </w:p>
          <w:p w14:paraId="6331C7E5" w14:textId="1FE40BD3" w:rsidR="008E17CE" w:rsidRPr="0073582A" w:rsidRDefault="008E17CE" w:rsidP="008E17CE">
            <w:pPr>
              <w:pStyle w:val="Title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2A8B21C6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 xml:space="preserve">The postholder will deliver clear, accessible insights to Commissioners and Contracts and Brokerage teams, enabling better service planning for </w:t>
            </w:r>
            <w:r w:rsidR="67ED7AC7" w:rsidRPr="2A8B21C6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people accessing </w:t>
            </w:r>
            <w:proofErr w:type="gramStart"/>
            <w:r w:rsidR="67ED7AC7" w:rsidRPr="2A8B21C6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services.</w:t>
            </w:r>
            <w:r w:rsidRPr="2A8B21C6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>.</w:t>
            </w:r>
            <w:proofErr w:type="gramEnd"/>
          </w:p>
          <w:p w14:paraId="07CE8206" w14:textId="0AA66104" w:rsidR="008E17CE" w:rsidRPr="0073582A" w:rsidRDefault="008E17CE" w:rsidP="008E17CE">
            <w:pPr>
              <w:pStyle w:val="Title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2A8B21C6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 xml:space="preserve">The post will ensure </w:t>
            </w:r>
            <w:r w:rsidR="7454759B" w:rsidRPr="2A8B21C6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the needs of people accessing services</w:t>
            </w:r>
            <w:r w:rsidRPr="2A8B21C6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 xml:space="preserve"> are understood by collecting and analysing data that highlights risks and opportunities in provider activity.</w:t>
            </w:r>
          </w:p>
          <w:p w14:paraId="68235A02" w14:textId="2BE4953F" w:rsidR="00487E63" w:rsidRPr="0073582A" w:rsidRDefault="008E17CE" w:rsidP="008E17CE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Bidi"/>
                <w:color w:val="000000" w:themeColor="text1"/>
                <w:spacing w:val="0"/>
                <w:sz w:val="22"/>
                <w:szCs w:val="22"/>
              </w:rPr>
            </w:pPr>
            <w:r w:rsidRPr="2A8B21C6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 xml:space="preserve">The postholder will contribute to improved end results for </w:t>
            </w:r>
            <w:r w:rsidR="13ACC065" w:rsidRPr="2A8B21C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people accessing </w:t>
            </w:r>
            <w:proofErr w:type="gramStart"/>
            <w:r w:rsidR="13ACC065" w:rsidRPr="2A8B21C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services</w:t>
            </w:r>
            <w:r w:rsidR="13ACC065" w:rsidRPr="2A8B21C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2A8B21C6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 xml:space="preserve"> by</w:t>
            </w:r>
            <w:proofErr w:type="gramEnd"/>
            <w:r w:rsidRPr="2A8B21C6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 xml:space="preserve"> publishing timely reports that inform decision-making.</w:t>
            </w:r>
          </w:p>
        </w:tc>
      </w:tr>
      <w:tr w:rsidR="0073582A" w:rsidRPr="0073582A" w14:paraId="7104F508" w14:textId="77777777" w:rsidTr="00487E63">
        <w:trPr>
          <w:jc w:val="center"/>
        </w:trPr>
        <w:tc>
          <w:tcPr>
            <w:tcW w:w="288" w:type="pct"/>
          </w:tcPr>
          <w:p w14:paraId="6ACE8A26" w14:textId="77777777" w:rsidR="00487E63" w:rsidRPr="0073582A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237809AB" w14:textId="77777777" w:rsidR="00366ECD" w:rsidRPr="0073582A" w:rsidRDefault="00366ECD" w:rsidP="00366ECD">
            <w:pPr>
              <w:pStyle w:val="Title"/>
              <w:rPr>
                <w:rFonts w:asciiTheme="minorHAnsi" w:eastAsiaTheme="minorHAnsi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73582A">
              <w:rPr>
                <w:rFonts w:asciiTheme="minorHAnsi" w:eastAsiaTheme="minorHAnsi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  <w:t>Internal Process</w:t>
            </w:r>
          </w:p>
          <w:p w14:paraId="017687F6" w14:textId="431FF680" w:rsidR="008B2EBD" w:rsidRPr="0073582A" w:rsidRDefault="008B2EBD" w:rsidP="008B2EBD">
            <w:pPr>
              <w:pStyle w:val="Title"/>
              <w:numPr>
                <w:ilvl w:val="0"/>
                <w:numId w:val="13"/>
              </w:numPr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>The postholder will develop and maintain dashboards, reports, and benchmarking tools to make complex data easy to understand and use.</w:t>
            </w:r>
          </w:p>
          <w:p w14:paraId="6F13FB64" w14:textId="77D5BF0A" w:rsidR="416EE2B1" w:rsidRPr="0073582A" w:rsidRDefault="416EE2B1" w:rsidP="5E13AA10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73582A">
              <w:rPr>
                <w:rFonts w:ascii="Calibri" w:eastAsia="Calibri" w:hAnsi="Calibri" w:cs="Calibri"/>
                <w:color w:val="000000" w:themeColor="text1"/>
                <w:sz w:val="20"/>
              </w:rPr>
              <w:lastRenderedPageBreak/>
              <w:t xml:space="preserve">The post holder will support benefit tracking processes, helping to </w:t>
            </w:r>
            <w:r w:rsidR="00A960A7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map services, </w:t>
            </w:r>
            <w:r w:rsidRPr="0073582A">
              <w:rPr>
                <w:rFonts w:ascii="Calibri" w:eastAsia="Calibri" w:hAnsi="Calibri" w:cs="Calibri"/>
                <w:color w:val="000000" w:themeColor="text1"/>
                <w:sz w:val="20"/>
              </w:rPr>
              <w:t>monitor planned efficiencies, service improvements and commercial outcomes across relevant programmes and initiatives.</w:t>
            </w:r>
          </w:p>
          <w:p w14:paraId="3B4A9939" w14:textId="0FAE11BE" w:rsidR="008B2EBD" w:rsidRPr="0073582A" w:rsidRDefault="008B2EBD" w:rsidP="008B2EBD">
            <w:pPr>
              <w:pStyle w:val="Title"/>
              <w:numPr>
                <w:ilvl w:val="0"/>
                <w:numId w:val="13"/>
              </w:numPr>
              <w:rPr>
                <w:rFonts w:asciiTheme="minorHAnsi" w:eastAsiaTheme="minorEastAsia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  <w:t>The post will assure data quality by working closely with providers, supporting risk and value management in all monitoring activities.</w:t>
            </w:r>
          </w:p>
          <w:p w14:paraId="64C4E7FE" w14:textId="19593835" w:rsidR="00487E63" w:rsidRPr="0073582A" w:rsidRDefault="008B2EBD" w:rsidP="008B2EBD">
            <w:pPr>
              <w:numPr>
                <w:ilvl w:val="0"/>
                <w:numId w:val="13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  <w:t>The postholder will support savings initiatives by checking costs, mapping services, and identifying errors to ensure resources are used efficiently.</w:t>
            </w:r>
          </w:p>
        </w:tc>
      </w:tr>
      <w:tr w:rsidR="0073582A" w:rsidRPr="0073582A" w14:paraId="3266797B" w14:textId="77777777" w:rsidTr="00487E63">
        <w:trPr>
          <w:trHeight w:val="70"/>
          <w:jc w:val="center"/>
        </w:trPr>
        <w:tc>
          <w:tcPr>
            <w:tcW w:w="288" w:type="pct"/>
          </w:tcPr>
          <w:p w14:paraId="66392B1D" w14:textId="77777777" w:rsidR="00487E63" w:rsidRPr="0073582A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79F37BD5" w14:textId="77777777" w:rsidR="00366ECD" w:rsidRPr="0073582A" w:rsidRDefault="00366ECD" w:rsidP="00366ECD">
            <w:pPr>
              <w:pStyle w:val="Title"/>
              <w:rPr>
                <w:rFonts w:asciiTheme="minorHAnsi" w:eastAsiaTheme="minorHAnsi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73582A">
              <w:rPr>
                <w:rFonts w:asciiTheme="minorHAnsi" w:eastAsiaTheme="minorHAnsi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  <w:t>Finance and Resources</w:t>
            </w:r>
          </w:p>
          <w:p w14:paraId="0CE2865B" w14:textId="77777777" w:rsidR="00366ECD" w:rsidRPr="0073582A" w:rsidRDefault="00366ECD" w:rsidP="00366ECD">
            <w:pPr>
              <w:pStyle w:val="Title"/>
              <w:rPr>
                <w:rFonts w:asciiTheme="minorHAnsi" w:eastAsiaTheme="minorEastAsia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</w:pPr>
          </w:p>
          <w:p w14:paraId="682DD5D1" w14:textId="4F9E32C3" w:rsidR="00B02B11" w:rsidRPr="0073582A" w:rsidRDefault="00B02B11" w:rsidP="00B02B11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The postholder will contribute </w:t>
            </w:r>
            <w:r w:rsidR="52E6C08F"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of continuous improvement</w:t>
            </w: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3582A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by identifying areas for savings and value improvements through robust data analysis.</w:t>
            </w:r>
          </w:p>
          <w:p w14:paraId="13A2C4E9" w14:textId="1C4BB9CC" w:rsidR="74C1B7B4" w:rsidRPr="0073582A" w:rsidRDefault="74C1B7B4" w:rsidP="5E13AA10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Cs w:val="24"/>
              </w:rPr>
            </w:pPr>
            <w:r w:rsidRPr="0073582A">
              <w:rPr>
                <w:rFonts w:ascii="Calibri" w:eastAsia="Calibri" w:hAnsi="Calibri" w:cs="Calibri"/>
                <w:color w:val="000000" w:themeColor="text1"/>
                <w:szCs w:val="24"/>
              </w:rPr>
              <w:t>The post holder will track savings and financial benefits arising from commissioning initiatives</w:t>
            </w:r>
            <w:r w:rsidR="1873BB6B" w:rsidRPr="0073582A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, </w:t>
            </w:r>
            <w:r w:rsidR="4B32E891" w:rsidRPr="0073582A">
              <w:rPr>
                <w:rFonts w:ascii="Calibri" w:eastAsia="Calibri" w:hAnsi="Calibri" w:cs="Calibri"/>
                <w:color w:val="000000" w:themeColor="text1"/>
                <w:szCs w:val="24"/>
              </w:rPr>
              <w:t>supporting project leaders in ensuring savings and service improvements are realised and reported</w:t>
            </w:r>
          </w:p>
          <w:p w14:paraId="4170A0D9" w14:textId="432D7FCA" w:rsidR="00B02B11" w:rsidRPr="0073582A" w:rsidRDefault="00B02B11" w:rsidP="00B02B11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 post will monitor financial risks, supporting Commissioners and Contracts and Brokerage teams to make informed, cost-effective decisions.</w:t>
            </w:r>
          </w:p>
          <w:p w14:paraId="2B95F1B5" w14:textId="76A198B4" w:rsidR="00487E63" w:rsidRPr="0073582A" w:rsidRDefault="00B02B11" w:rsidP="00B02B11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 postholder will ensure that data collection and reporting support the Authority’s financial targets and strategic resource use.</w:t>
            </w:r>
          </w:p>
        </w:tc>
      </w:tr>
      <w:tr w:rsidR="0073582A" w:rsidRPr="0073582A" w14:paraId="66867318" w14:textId="77777777" w:rsidTr="00487E63">
        <w:trPr>
          <w:jc w:val="center"/>
        </w:trPr>
        <w:tc>
          <w:tcPr>
            <w:tcW w:w="288" w:type="pct"/>
          </w:tcPr>
          <w:p w14:paraId="204F3D86" w14:textId="77777777" w:rsidR="00487E63" w:rsidRPr="0073582A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5C47CC3F" w14:textId="77777777" w:rsidR="00366ECD" w:rsidRPr="0073582A" w:rsidRDefault="00366ECD" w:rsidP="00366ECD">
            <w:pPr>
              <w:pStyle w:val="Title"/>
              <w:rPr>
                <w:rFonts w:asciiTheme="minorHAnsi" w:eastAsiaTheme="minorHAnsi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73582A">
              <w:rPr>
                <w:rFonts w:asciiTheme="minorHAnsi" w:eastAsiaTheme="minorHAnsi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  <w:t>Learning and Growth</w:t>
            </w:r>
          </w:p>
          <w:p w14:paraId="1460A438" w14:textId="7A46D3A3" w:rsidR="0054035B" w:rsidRPr="0073582A" w:rsidRDefault="0054035B" w:rsidP="0054035B">
            <w:pPr>
              <w:pStyle w:val="Title"/>
              <w:numPr>
                <w:ilvl w:val="0"/>
                <w:numId w:val="14"/>
              </w:numPr>
              <w:rPr>
                <w:rFonts w:asciiTheme="minorHAnsi" w:eastAsiaTheme="minorEastAsia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HAnsi"/>
                <w:color w:val="000000" w:themeColor="text1"/>
                <w:spacing w:val="0"/>
                <w:kern w:val="2"/>
                <w:sz w:val="22"/>
                <w:szCs w:val="22"/>
              </w:rPr>
              <w:t>The postholder will promote learning by sharing insights with teams and supporting evidence-led improvements in service delivery.</w:t>
            </w:r>
          </w:p>
          <w:p w14:paraId="5A88C332" w14:textId="1A4CDE71" w:rsidR="0054035B" w:rsidRPr="0073582A" w:rsidRDefault="0054035B" w:rsidP="0054035B">
            <w:pPr>
              <w:pStyle w:val="Title"/>
              <w:numPr>
                <w:ilvl w:val="0"/>
                <w:numId w:val="14"/>
              </w:numPr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 xml:space="preserve">The post will help build data literacy </w:t>
            </w:r>
            <w:r w:rsidR="5C1C4106" w:rsidRPr="0073582A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 xml:space="preserve">and commercial awareness </w:t>
            </w: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>within the Authority by providing training and advice on data analysis and interpretation.</w:t>
            </w:r>
          </w:p>
          <w:p w14:paraId="5D3C1F37" w14:textId="0D965630" w:rsidR="00487E63" w:rsidRPr="0073582A" w:rsidRDefault="0054035B" w:rsidP="0073582A">
            <w:pPr>
              <w:pStyle w:val="Title"/>
              <w:numPr>
                <w:ilvl w:val="0"/>
                <w:numId w:val="14"/>
              </w:numPr>
              <w:rPr>
                <w:rFonts w:asciiTheme="minorHAnsi" w:eastAsiaTheme="minorEastAsia" w:hAnsiTheme="minorHAnsi" w:cstheme="minorBid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kern w:val="2"/>
                <w:sz w:val="22"/>
                <w:szCs w:val="22"/>
              </w:rPr>
              <w:t>The postholder will stay updated with national and regional trends, supporting the Authority in adapting to new requirements and opportunities</w:t>
            </w:r>
          </w:p>
        </w:tc>
      </w:tr>
      <w:tr w:rsidR="0073582A" w:rsidRPr="0073582A" w14:paraId="6C5BC548" w14:textId="77777777" w:rsidTr="00487E63">
        <w:trPr>
          <w:jc w:val="center"/>
        </w:trPr>
        <w:tc>
          <w:tcPr>
            <w:tcW w:w="288" w:type="pct"/>
          </w:tcPr>
          <w:p w14:paraId="2A804997" w14:textId="71FBA438" w:rsidR="00487E63" w:rsidRPr="0073582A" w:rsidRDefault="00366ECD" w:rsidP="00487E63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18"/>
                <w:szCs w:val="18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5</w:t>
            </w:r>
            <w:r w:rsidR="00487E63"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. </w:t>
            </w:r>
          </w:p>
          <w:p w14:paraId="1693FA74" w14:textId="77777777" w:rsidR="00487E63" w:rsidRPr="0073582A" w:rsidRDefault="00487E63" w:rsidP="00487E63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712" w:type="pct"/>
          </w:tcPr>
          <w:p w14:paraId="45FBEA64" w14:textId="172613D9" w:rsidR="00487E63" w:rsidRPr="0073582A" w:rsidRDefault="00487E63" w:rsidP="00487E63">
            <w:pPr>
              <w:tabs>
                <w:tab w:val="left" w:pos="709"/>
              </w:tabs>
              <w:spacing w:before="120" w:after="12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 xml:space="preserve">Demonstrate an awareness and understanding of equality, </w:t>
            </w:r>
            <w:r w:rsidR="00B94612"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diversity,</w:t>
            </w: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 xml:space="preserve"> and inclusion.</w:t>
            </w: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3"/>
                <w:szCs w:val="23"/>
                <w:lang w:eastAsia="en-GB"/>
              </w:rPr>
              <w:t xml:space="preserve">   </w:t>
            </w:r>
          </w:p>
        </w:tc>
      </w:tr>
      <w:tr w:rsidR="0073582A" w:rsidRPr="0073582A" w14:paraId="2531D916" w14:textId="77777777" w:rsidTr="00487E63">
        <w:trPr>
          <w:jc w:val="center"/>
        </w:trPr>
        <w:tc>
          <w:tcPr>
            <w:tcW w:w="288" w:type="pct"/>
          </w:tcPr>
          <w:p w14:paraId="17AC5BE3" w14:textId="648E9AE9" w:rsidR="00487E63" w:rsidRPr="0073582A" w:rsidRDefault="00366ECD" w:rsidP="00487E63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6</w:t>
            </w:r>
            <w:r w:rsidR="00487E63"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. </w:t>
            </w:r>
          </w:p>
        </w:tc>
        <w:tc>
          <w:tcPr>
            <w:tcW w:w="4712" w:type="pct"/>
          </w:tcPr>
          <w:p w14:paraId="4A4DC957" w14:textId="7005FF1E" w:rsidR="00487E63" w:rsidRPr="0073582A" w:rsidRDefault="00487E63" w:rsidP="00487E63">
            <w:pPr>
              <w:tabs>
                <w:tab w:val="left" w:pos="709"/>
              </w:tabs>
              <w:spacing w:before="120" w:after="12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Ability to contribute to our commitment of becoming a Net Zero organisation by 2030</w:t>
            </w:r>
            <w:r w:rsidR="00B94612"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 xml:space="preserve">. </w:t>
            </w:r>
          </w:p>
        </w:tc>
      </w:tr>
      <w:tr w:rsidR="0073582A" w:rsidRPr="0073582A" w14:paraId="3B0C7B20" w14:textId="77777777" w:rsidTr="00487E63">
        <w:trPr>
          <w:jc w:val="center"/>
        </w:trPr>
        <w:tc>
          <w:tcPr>
            <w:tcW w:w="288" w:type="pct"/>
          </w:tcPr>
          <w:p w14:paraId="0461E99A" w14:textId="2DDF7077" w:rsidR="00487E63" w:rsidRPr="0073582A" w:rsidRDefault="00366ECD" w:rsidP="00487E63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7</w:t>
            </w:r>
            <w:r w:rsidR="00487E63"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. </w:t>
            </w:r>
          </w:p>
        </w:tc>
        <w:tc>
          <w:tcPr>
            <w:tcW w:w="4712" w:type="pct"/>
          </w:tcPr>
          <w:p w14:paraId="3B4B6CCC" w14:textId="77777777" w:rsidR="00487E63" w:rsidRPr="0073582A" w:rsidRDefault="00487E63" w:rsidP="00487E63">
            <w:pPr>
              <w:spacing w:before="120" w:after="12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18"/>
                <w:szCs w:val="18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  <w:t xml:space="preserve">Safeguarding commitment </w:t>
            </w:r>
            <w:r w:rsidRPr="0073582A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pacing w:val="0"/>
                <w:sz w:val="22"/>
                <w:szCs w:val="22"/>
                <w:lang w:eastAsia="en-GB"/>
              </w:rPr>
              <w:t>(Include for roles involving work with children/vulnerable adults)</w:t>
            </w: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 </w:t>
            </w:r>
          </w:p>
          <w:p w14:paraId="57999C42" w14:textId="6616D190" w:rsidR="00487E63" w:rsidRPr="0073582A" w:rsidRDefault="00487E63" w:rsidP="00487E63">
            <w:pPr>
              <w:spacing w:before="120" w:after="12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We are committed to safeguarding and promoting the welfare of children and young people/vulnerable adults</w:t>
            </w:r>
            <w:r w:rsidR="00B94612"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 xml:space="preserve">. </w:t>
            </w: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We require you to understand and demonstrate this commitment</w:t>
            </w:r>
            <w:r w:rsidR="00B94612"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 xml:space="preserve">. </w:t>
            </w:r>
          </w:p>
        </w:tc>
      </w:tr>
      <w:tr w:rsidR="00645716" w:rsidRPr="0073582A" w14:paraId="0AF45B6E" w14:textId="77777777" w:rsidTr="00487E63">
        <w:trPr>
          <w:jc w:val="center"/>
        </w:trPr>
        <w:tc>
          <w:tcPr>
            <w:tcW w:w="288" w:type="pct"/>
          </w:tcPr>
          <w:p w14:paraId="427CD6A4" w14:textId="3A61931D" w:rsidR="00645716" w:rsidRPr="0073582A" w:rsidRDefault="00645716" w:rsidP="00645716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4712" w:type="pct"/>
          </w:tcPr>
          <w:p w14:paraId="4A4317C9" w14:textId="4C55A1B1" w:rsidR="00645716" w:rsidRPr="0073582A" w:rsidRDefault="00645716" w:rsidP="00645716">
            <w:pPr>
              <w:spacing w:before="120" w:after="12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06732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Carry out other reasonable tasks, from time to time, as directed by the Head of Service</w:t>
            </w:r>
          </w:p>
        </w:tc>
      </w:tr>
      <w:bookmarkEnd w:id="0"/>
    </w:tbl>
    <w:p w14:paraId="68DC4AB9" w14:textId="77777777" w:rsidR="00487E63" w:rsidRPr="0073582A" w:rsidRDefault="00487E63" w:rsidP="00487E63">
      <w:pPr>
        <w:spacing w:after="120" w:line="240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spacing w:val="0"/>
          <w:sz w:val="22"/>
          <w:szCs w:val="22"/>
          <w:lang w:eastAsia="en-GB"/>
        </w:rPr>
      </w:pPr>
      <w:r w:rsidRPr="0073582A">
        <w:rPr>
          <w:rFonts w:asciiTheme="minorHAnsi" w:eastAsia="Times New Roman" w:hAnsiTheme="minorHAnsi" w:cstheme="minorHAnsi"/>
          <w:b/>
          <w:color w:val="000000" w:themeColor="text1"/>
          <w:spacing w:val="0"/>
          <w:sz w:val="22"/>
          <w:szCs w:val="22"/>
          <w:lang w:eastAsia="en-GB"/>
        </w:rPr>
        <w:br w:type="page"/>
      </w:r>
      <w:r w:rsidRPr="0073582A">
        <w:rPr>
          <w:rFonts w:asciiTheme="minorHAnsi" w:eastAsia="Times New Roman" w:hAnsiTheme="minorHAnsi" w:cstheme="minorHAnsi"/>
          <w:b/>
          <w:color w:val="000000" w:themeColor="text1"/>
          <w:spacing w:val="0"/>
          <w:sz w:val="36"/>
          <w:szCs w:val="36"/>
          <w:lang w:eastAsia="en-GB"/>
        </w:rPr>
        <w:lastRenderedPageBreak/>
        <w:t>Person Specification</w:t>
      </w:r>
    </w:p>
    <w:p w14:paraId="662B7BB6" w14:textId="235325F2" w:rsidR="00487E63" w:rsidRPr="0073582A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</w:pPr>
      <w:r w:rsidRPr="0073582A"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  <w:t xml:space="preserve">Qualifications, knowledge, </w:t>
      </w:r>
      <w:r w:rsidR="00B94612" w:rsidRPr="0073582A"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  <w:t>skills,</w:t>
      </w:r>
      <w:r w:rsidRPr="0073582A"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  <w:t xml:space="preserve"> and experience</w:t>
      </w:r>
    </w:p>
    <w:p w14:paraId="2D35F386" w14:textId="0789A073" w:rsidR="00487E63" w:rsidRPr="0073582A" w:rsidRDefault="00487E63" w:rsidP="00487E63">
      <w:pPr>
        <w:spacing w:after="120" w:line="240" w:lineRule="auto"/>
        <w:ind w:left="-426"/>
        <w:rPr>
          <w:rFonts w:asciiTheme="minorHAnsi" w:eastAsia="Times New Roman" w:hAnsiTheme="minorHAnsi" w:cstheme="minorHAnsi"/>
          <w:color w:val="000000" w:themeColor="text1"/>
          <w:spacing w:val="0"/>
          <w:sz w:val="22"/>
          <w:szCs w:val="22"/>
          <w:lang w:eastAsia="en-GB"/>
        </w:rPr>
      </w:pPr>
      <w:r w:rsidRPr="0073582A">
        <w:rPr>
          <w:rFonts w:asciiTheme="minorHAnsi" w:eastAsia="Times New Roman" w:hAnsiTheme="minorHAnsi" w:cstheme="minorHAnsi"/>
          <w:color w:val="000000" w:themeColor="text1"/>
          <w:spacing w:val="0"/>
          <w:sz w:val="22"/>
          <w:szCs w:val="22"/>
          <w:lang w:eastAsia="en-GB"/>
        </w:rPr>
        <w:t xml:space="preserve">Minimum level of qualifications required for this </w:t>
      </w:r>
      <w:r w:rsidR="00AC7311" w:rsidRPr="0073582A">
        <w:rPr>
          <w:rFonts w:asciiTheme="minorHAnsi" w:eastAsia="Times New Roman" w:hAnsiTheme="minorHAnsi" w:cstheme="minorHAnsi"/>
          <w:color w:val="000000" w:themeColor="text1"/>
          <w:spacing w:val="0"/>
          <w:sz w:val="22"/>
          <w:szCs w:val="22"/>
          <w:lang w:eastAsia="en-GB"/>
        </w:rPr>
        <w:t>job.</w:t>
      </w:r>
    </w:p>
    <w:tbl>
      <w:tblPr>
        <w:tblW w:w="10222" w:type="dxa"/>
        <w:jc w:val="center"/>
        <w:tblLayout w:type="fixed"/>
        <w:tblLook w:val="0000" w:firstRow="0" w:lastRow="0" w:firstColumn="0" w:lastColumn="0" w:noHBand="0" w:noVBand="0"/>
      </w:tblPr>
      <w:tblGrid>
        <w:gridCol w:w="4106"/>
        <w:gridCol w:w="4500"/>
        <w:gridCol w:w="1616"/>
      </w:tblGrid>
      <w:tr w:rsidR="0073582A" w:rsidRPr="0073582A" w14:paraId="1E9E042B" w14:textId="77777777" w:rsidTr="00487E63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1F91" w14:textId="77777777" w:rsidR="00487E63" w:rsidRPr="0073582A" w:rsidRDefault="00487E63" w:rsidP="00487E63">
            <w:pPr>
              <w:keepNext/>
              <w:spacing w:before="240" w:after="60" w:line="240" w:lineRule="auto"/>
              <w:outlineLvl w:val="3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C6E1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B519156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  <w:t>Essential/</w:t>
            </w:r>
          </w:p>
          <w:p w14:paraId="234163CA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  <w:tr w:rsidR="0073582A" w:rsidRPr="0073582A" w14:paraId="388AA261" w14:textId="77777777" w:rsidTr="00CF64B3">
        <w:trPr>
          <w:trHeight w:val="427"/>
          <w:jc w:val="center"/>
        </w:trPr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2F12998C" w14:textId="08C0576C" w:rsidR="00594901" w:rsidRPr="0073582A" w:rsidRDefault="00966F1B" w:rsidP="00594901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Degree/NVQ4/HNC/HND or equivalent relevant experience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64FA" w14:textId="5402FAFF" w:rsidR="00594901" w:rsidRPr="0073582A" w:rsidRDefault="00594901" w:rsidP="00594901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  <w:t>In a relevant field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B1D9" w14:textId="3BADFAA7" w:rsidR="00594901" w:rsidRPr="0073582A" w:rsidRDefault="00594901" w:rsidP="00594901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</w:tc>
      </w:tr>
      <w:tr w:rsidR="0073582A" w:rsidRPr="0073582A" w14:paraId="4A34585D" w14:textId="77777777" w:rsidTr="00CF64B3">
        <w:trPr>
          <w:jc w:val="center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844731" w14:textId="7AB27F04" w:rsidR="00594901" w:rsidRPr="0073582A" w:rsidRDefault="00594901" w:rsidP="00594901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Relevant professional qualification in health and/or social care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087B" w14:textId="77777777" w:rsidR="00594901" w:rsidRPr="0073582A" w:rsidRDefault="00594901" w:rsidP="00594901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E1CD1" w14:textId="454AF6F3" w:rsidR="00594901" w:rsidRPr="0073582A" w:rsidRDefault="00594901" w:rsidP="00594901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</w:tbl>
    <w:p w14:paraId="2EAF3CB6" w14:textId="49F5D7AA" w:rsidR="00487E63" w:rsidRPr="0073582A" w:rsidRDefault="00487E63" w:rsidP="00487E63">
      <w:pPr>
        <w:spacing w:before="120" w:after="120" w:line="240" w:lineRule="auto"/>
        <w:ind w:left="-426"/>
        <w:rPr>
          <w:rFonts w:asciiTheme="minorHAnsi" w:eastAsia="Times New Roman" w:hAnsiTheme="minorHAnsi" w:cstheme="minorBidi"/>
          <w:color w:val="000000" w:themeColor="text1"/>
          <w:spacing w:val="0"/>
          <w:sz w:val="22"/>
          <w:szCs w:val="22"/>
          <w:lang w:eastAsia="en-GB"/>
        </w:rPr>
      </w:pPr>
      <w:r w:rsidRPr="0073582A">
        <w:rPr>
          <w:rFonts w:asciiTheme="minorHAnsi" w:eastAsia="Times New Roman" w:hAnsiTheme="minorHAnsi" w:cstheme="minorBidi"/>
          <w:color w:val="000000" w:themeColor="text1"/>
          <w:spacing w:val="0"/>
          <w:sz w:val="22"/>
          <w:szCs w:val="22"/>
          <w:lang w:eastAsia="en-GB"/>
        </w:rPr>
        <w:t xml:space="preserve">Minimum levels of knowledge, skills and experience required for this </w:t>
      </w:r>
      <w:r w:rsidR="00AC7311" w:rsidRPr="0073582A">
        <w:rPr>
          <w:rFonts w:asciiTheme="minorHAnsi" w:eastAsia="Times New Roman" w:hAnsiTheme="minorHAnsi" w:cstheme="minorBidi"/>
          <w:color w:val="000000" w:themeColor="text1"/>
          <w:spacing w:val="0"/>
          <w:sz w:val="22"/>
          <w:szCs w:val="22"/>
          <w:lang w:eastAsia="en-GB"/>
        </w:rPr>
        <w:t>job.</w:t>
      </w:r>
    </w:p>
    <w:p w14:paraId="02CC9383" w14:textId="07440737" w:rsidR="5E13AA10" w:rsidRPr="0073582A" w:rsidRDefault="5E13AA10" w:rsidP="5E13AA10">
      <w:pPr>
        <w:spacing w:before="120" w:after="120" w:line="240" w:lineRule="auto"/>
        <w:ind w:left="-426"/>
        <w:rPr>
          <w:rFonts w:asciiTheme="minorHAnsi" w:eastAsia="Times New Roman" w:hAnsiTheme="minorHAnsi" w:cstheme="minorBidi"/>
          <w:color w:val="000000" w:themeColor="text1"/>
          <w:sz w:val="22"/>
          <w:szCs w:val="22"/>
          <w:lang w:eastAsia="en-GB"/>
        </w:rPr>
      </w:pPr>
    </w:p>
    <w:tbl>
      <w:tblPr>
        <w:tblpPr w:leftFromText="180" w:rightFromText="180" w:vertAnchor="text" w:horzAnchor="margin" w:tblpXSpec="center" w:tblpY="2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7230"/>
        <w:gridCol w:w="1275"/>
      </w:tblGrid>
      <w:tr w:rsidR="0073582A" w:rsidRPr="0073582A" w14:paraId="6D651E46" w14:textId="77777777" w:rsidTr="00A84CB1">
        <w:trPr>
          <w:cantSplit/>
          <w:trHeight w:val="368"/>
        </w:trPr>
        <w:tc>
          <w:tcPr>
            <w:tcW w:w="1696" w:type="dxa"/>
            <w:tcBorders>
              <w:right w:val="single" w:sz="4" w:space="0" w:color="auto"/>
            </w:tcBorders>
          </w:tcPr>
          <w:p w14:paraId="13B8DBA0" w14:textId="77777777" w:rsidR="00487E63" w:rsidRPr="0073582A" w:rsidRDefault="00487E63" w:rsidP="00487E63">
            <w:pPr>
              <w:keepNext/>
              <w:tabs>
                <w:tab w:val="right" w:leader="dot" w:pos="8080"/>
              </w:tabs>
              <w:spacing w:before="240" w:after="60" w:line="240" w:lineRule="auto"/>
              <w:outlineLvl w:val="1"/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pacing w:val="0"/>
                <w:sz w:val="22"/>
                <w:szCs w:val="22"/>
                <w:lang w:eastAsia="en-GB"/>
              </w:rPr>
              <w:t xml:space="preserve">Identify </w:t>
            </w:r>
          </w:p>
        </w:tc>
        <w:tc>
          <w:tcPr>
            <w:tcW w:w="7230" w:type="dxa"/>
            <w:tcBorders>
              <w:left w:val="single" w:sz="4" w:space="0" w:color="auto"/>
            </w:tcBorders>
          </w:tcPr>
          <w:p w14:paraId="35CE43DF" w14:textId="77777777" w:rsidR="00487E63" w:rsidRPr="0073582A" w:rsidRDefault="00487E63" w:rsidP="00487E63">
            <w:pPr>
              <w:keepNext/>
              <w:tabs>
                <w:tab w:val="right" w:leader="dot" w:pos="8080"/>
              </w:tabs>
              <w:spacing w:before="240" w:after="60" w:line="240" w:lineRule="auto"/>
              <w:outlineLvl w:val="1"/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pacing w:val="0"/>
                <w:sz w:val="22"/>
                <w:szCs w:val="22"/>
                <w:lang w:eastAsia="en-GB"/>
              </w:rPr>
              <w:t>Describe</w:t>
            </w:r>
          </w:p>
        </w:tc>
        <w:tc>
          <w:tcPr>
            <w:tcW w:w="1275" w:type="dxa"/>
            <w:tcBorders>
              <w:left w:val="nil"/>
            </w:tcBorders>
          </w:tcPr>
          <w:p w14:paraId="450E8513" w14:textId="77777777" w:rsidR="00487E63" w:rsidRPr="0073582A" w:rsidRDefault="00487E63" w:rsidP="00487E63">
            <w:pPr>
              <w:keepNext/>
              <w:tabs>
                <w:tab w:val="right" w:leader="dot" w:pos="8080"/>
              </w:tabs>
              <w:spacing w:after="0" w:line="240" w:lineRule="auto"/>
              <w:outlineLvl w:val="1"/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pacing w:val="0"/>
                <w:sz w:val="22"/>
                <w:szCs w:val="22"/>
                <w:lang w:eastAsia="en-GB"/>
              </w:rPr>
              <w:t>Essential/</w:t>
            </w:r>
          </w:p>
          <w:p w14:paraId="5913F32E" w14:textId="77777777" w:rsidR="00487E63" w:rsidRPr="0073582A" w:rsidRDefault="00487E63" w:rsidP="00487E63">
            <w:pPr>
              <w:keepNext/>
              <w:tabs>
                <w:tab w:val="right" w:leader="dot" w:pos="8080"/>
              </w:tabs>
              <w:spacing w:after="0" w:line="240" w:lineRule="auto"/>
              <w:outlineLvl w:val="1"/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iCs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  <w:tr w:rsidR="0073582A" w:rsidRPr="0073582A" w14:paraId="507F3194" w14:textId="77777777" w:rsidTr="00A84CB1">
        <w:tc>
          <w:tcPr>
            <w:tcW w:w="1696" w:type="dxa"/>
          </w:tcPr>
          <w:p w14:paraId="5B475937" w14:textId="77777777" w:rsidR="00487E63" w:rsidRPr="0073582A" w:rsidRDefault="00487E63" w:rsidP="0073582A">
            <w:pPr>
              <w:tabs>
                <w:tab w:val="right" w:leader="dot" w:pos="8080"/>
              </w:tabs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  <w:t>Knowledge</w:t>
            </w:r>
          </w:p>
        </w:tc>
        <w:tc>
          <w:tcPr>
            <w:tcW w:w="7230" w:type="dxa"/>
          </w:tcPr>
          <w:p w14:paraId="242926FB" w14:textId="77777777" w:rsidR="0073582A" w:rsidRP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People and performance</w:t>
            </w:r>
          </w:p>
          <w:p w14:paraId="59C94266" w14:textId="77777777" w:rsidR="0073582A" w:rsidRPr="0073582A" w:rsidRDefault="0073582A" w:rsidP="0073582A">
            <w:pPr>
              <w:pStyle w:val="ListParagraph"/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  <w:t>Awareness of coaching and performance support to contribute to inclusive and effective teams</w:t>
            </w:r>
          </w:p>
          <w:p w14:paraId="19052D61" w14:textId="77777777" w:rsidR="0073582A" w:rsidRPr="00916058" w:rsidRDefault="0073582A" w:rsidP="0073582A">
            <w:pPr>
              <w:pStyle w:val="ListParagraph"/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</w:pPr>
            <w:r w:rsidRPr="2A8B21C6">
              <w:rPr>
                <w:rFonts w:asciiTheme="minorHAnsi" w:eastAsia="Times New Roman" w:hAnsiTheme="minorHAnsi" w:cstheme="minorBidi"/>
                <w:color w:val="000000" w:themeColor="text1"/>
                <w:lang w:eastAsia="en-GB"/>
              </w:rPr>
              <w:t>Understanding of setting performance goals and monitoring outcomes</w:t>
            </w:r>
          </w:p>
          <w:p w14:paraId="3F101E0D" w14:textId="6507DF97" w:rsidR="4517F87E" w:rsidRPr="00916058" w:rsidRDefault="4517F87E" w:rsidP="2A8B21C6">
            <w:pPr>
              <w:pStyle w:val="ListParagraph"/>
              <w:numPr>
                <w:ilvl w:val="0"/>
                <w:numId w:val="31"/>
              </w:numPr>
              <w:spacing w:beforeAutospacing="1" w:afterAutospacing="1" w:line="240" w:lineRule="auto"/>
            </w:pPr>
            <w:r w:rsidRPr="00916058">
              <w:rPr>
                <w:rFonts w:ascii="Calibri" w:eastAsia="Calibri" w:hAnsi="Calibri" w:cs="Calibri"/>
                <w:color w:val="000000" w:themeColor="text1"/>
                <w:szCs w:val="24"/>
              </w:rPr>
              <w:t>Knowledge of time management approaches to manage pressure and support self and others to thrive.</w:t>
            </w:r>
          </w:p>
          <w:p w14:paraId="0D8B4DA0" w14:textId="77777777" w:rsidR="0073582A" w:rsidRP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  <w:t>Leadership and strategy</w:t>
            </w:r>
          </w:p>
          <w:p w14:paraId="342DA0C2" w14:textId="77777777" w:rsidR="0073582A" w:rsidRPr="0073582A" w:rsidRDefault="0073582A" w:rsidP="0073582A">
            <w:pPr>
              <w:pStyle w:val="ListParagraph"/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  <w:t>Awareness of continuous improvement methods and change management principles</w:t>
            </w:r>
          </w:p>
          <w:p w14:paraId="557CFDB4" w14:textId="77777777" w:rsidR="0073582A" w:rsidRPr="0073582A" w:rsidRDefault="0073582A" w:rsidP="0073582A">
            <w:pPr>
              <w:pStyle w:val="ListParagraph"/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  <w:t>Understands the important role of data analysis and insight in driving continuous improvement and strategic planning and delivery of organisational goals.</w:t>
            </w:r>
          </w:p>
          <w:p w14:paraId="0CE75CCC" w14:textId="77777777" w:rsidR="0073582A" w:rsidRP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  <w:t>Project and resource management</w:t>
            </w:r>
          </w:p>
          <w:p w14:paraId="22DFA9A5" w14:textId="77777777" w:rsidR="0073582A" w:rsidRPr="0073582A" w:rsidRDefault="0073582A" w:rsidP="0073582A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  <w:t>Understanding of project delivery processes, stakeholder communication and basic resource coordination</w:t>
            </w:r>
          </w:p>
          <w:p w14:paraId="797BE6DF" w14:textId="77777777" w:rsidR="0073582A" w:rsidRPr="0073582A" w:rsidRDefault="0073582A" w:rsidP="0073582A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  <w:t>Understanding of performance and benefit realisation tracking</w:t>
            </w:r>
          </w:p>
          <w:p w14:paraId="5051AE1C" w14:textId="77777777" w:rsidR="0073582A" w:rsidRP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Technical</w:t>
            </w:r>
          </w:p>
          <w:p w14:paraId="2AC03AAE" w14:textId="77777777" w:rsidR="0073582A" w:rsidRPr="0073582A" w:rsidRDefault="0073582A" w:rsidP="0073582A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Good understanding of data gathering and analysis techniques to produce insight; familiarity with market intelligence sources and benchmarking approaches</w:t>
            </w:r>
          </w:p>
          <w:p w14:paraId="2B97FFBA" w14:textId="77777777" w:rsidR="0073582A" w:rsidRPr="0073582A" w:rsidRDefault="0073582A" w:rsidP="0073582A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Understands importance of accuracy, attention to detail and reporting standards</w:t>
            </w:r>
          </w:p>
          <w:p w14:paraId="013A463C" w14:textId="77777777" w:rsidR="0073582A" w:rsidRPr="0073582A" w:rsidRDefault="0073582A" w:rsidP="0073582A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lastRenderedPageBreak/>
              <w:t xml:space="preserve">Commercial acumen, basic understanding of commercial principles and value for money opportunities; ability to interpret financial data, identify cost drivers and assess market trends. </w:t>
            </w:r>
          </w:p>
          <w:p w14:paraId="33A52019" w14:textId="77777777" w:rsidR="0073582A" w:rsidRPr="0073582A" w:rsidRDefault="0073582A" w:rsidP="0073582A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 w:themeColor="text1"/>
                <w:szCs w:val="24"/>
              </w:rPr>
            </w:pPr>
            <w:r w:rsidRPr="0073582A">
              <w:rPr>
                <w:rFonts w:ascii="Calibri" w:eastAsia="Times New Roman" w:hAnsi="Calibri" w:cs="Calibri"/>
                <w:color w:val="000000" w:themeColor="text1"/>
                <w:szCs w:val="24"/>
              </w:rPr>
              <w:t>Awareness of commissioning and procurement principles, public sector regulations, and statutory duties</w:t>
            </w:r>
          </w:p>
          <w:p w14:paraId="60CD30AE" w14:textId="77777777" w:rsidR="0073582A" w:rsidRPr="0073582A" w:rsidRDefault="0073582A" w:rsidP="0073582A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 w:themeColor="text1"/>
                <w:szCs w:val="24"/>
              </w:rPr>
            </w:pPr>
            <w:r w:rsidRPr="0073582A">
              <w:rPr>
                <w:rFonts w:ascii="Calibri" w:eastAsia="Times New Roman" w:hAnsi="Calibri" w:cs="Calibri"/>
                <w:color w:val="000000" w:themeColor="text1"/>
                <w:szCs w:val="24"/>
              </w:rPr>
              <w:t>understanding of care market dynamics, including provider sustainability, sector trends, and customer needs.</w:t>
            </w:r>
          </w:p>
          <w:p w14:paraId="3AD16122" w14:textId="77777777" w:rsidR="0073582A" w:rsidRPr="0073582A" w:rsidRDefault="0073582A" w:rsidP="0073582A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 w:themeColor="text1"/>
                <w:szCs w:val="24"/>
              </w:rPr>
            </w:pPr>
            <w:r w:rsidRPr="0073582A">
              <w:rPr>
                <w:rFonts w:ascii="Calibri" w:eastAsia="Times New Roman" w:hAnsi="Calibri" w:cs="Calibri"/>
                <w:color w:val="000000" w:themeColor="text1"/>
                <w:szCs w:val="24"/>
              </w:rPr>
              <w:t>Understanding of contract monitoring pricing, performance reporting, and identifying opportunities for improvement</w:t>
            </w:r>
          </w:p>
          <w:p w14:paraId="0D883650" w14:textId="77777777" w:rsidR="0073582A" w:rsidRPr="0073582A" w:rsidRDefault="0073582A" w:rsidP="0073582A">
            <w:pPr>
              <w:pStyle w:val="ListParagraph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 w:themeColor="text1"/>
                <w:szCs w:val="24"/>
              </w:rPr>
            </w:pPr>
            <w:r w:rsidRPr="0073582A">
              <w:rPr>
                <w:rFonts w:ascii="Calibri" w:eastAsia="Times New Roman" w:hAnsi="Calibri" w:cs="Calibri"/>
                <w:color w:val="000000" w:themeColor="text1"/>
                <w:szCs w:val="24"/>
              </w:rPr>
              <w:t>Awareness of public sector budgeting processes, financial monitoring, and escalation procedures.</w:t>
            </w:r>
          </w:p>
          <w:p w14:paraId="5B368180" w14:textId="77777777" w:rsidR="00487E63" w:rsidRPr="0073582A" w:rsidRDefault="00487E63" w:rsidP="0073582A">
            <w:pPr>
              <w:tabs>
                <w:tab w:val="right" w:leader="dot" w:pos="8080"/>
              </w:tabs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1275" w:type="dxa"/>
          </w:tcPr>
          <w:p w14:paraId="4FC31473" w14:textId="77777777" w:rsidR="00487E63" w:rsidRDefault="00487E63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7EF0AAA0" w14:textId="77777777" w:rsidR="00C2282C" w:rsidRDefault="00C2282C" w:rsidP="00487E63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5A59D2CF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42F93E51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6ED89193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25F8FB53" w14:textId="77777777" w:rsidR="004A70E2" w:rsidRDefault="004A70E2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555A0AD" w14:textId="623853F0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4101D275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7DF3A286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6AEEE96" w14:textId="77777777" w:rsid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19BFA890" w14:textId="77777777" w:rsidR="004A70E2" w:rsidRPr="00C2282C" w:rsidRDefault="004A70E2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003A65F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7122EA1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7F939F17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5D4B43C1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B73383A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7E40DF3C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19C0FCA8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1BA97640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4F2A3816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1C66A1A7" w14:textId="77777777" w:rsidR="004A70E2" w:rsidRDefault="004A70E2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1B67EBC" w14:textId="68B254A8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3F3B90CD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6B2EDB44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7F9EB4E3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68E6BF8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0D0B42E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19D0D33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  <w:p w14:paraId="011011C2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6085E3BE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B7ED211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1B4D9FD5" w14:textId="77777777" w:rsid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44B27EF" w14:textId="77777777" w:rsidR="004A70E2" w:rsidRDefault="004A70E2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452AF6FA" w14:textId="77777777" w:rsidR="004A70E2" w:rsidRPr="00C2282C" w:rsidRDefault="004A70E2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BF97710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lastRenderedPageBreak/>
              <w:t>Essential</w:t>
            </w:r>
          </w:p>
          <w:p w14:paraId="7C595BA1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B1D1FE2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775CE642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  <w:p w14:paraId="41FA64EB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3DFE576C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  <w:p w14:paraId="616CB215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1F8C664" w14:textId="77777777" w:rsidR="00C2282C" w:rsidRP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  <w:p w14:paraId="5FDFC058" w14:textId="77777777" w:rsidR="00C2282C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68F0516" w14:textId="77777777" w:rsidR="004A70E2" w:rsidRPr="00C2282C" w:rsidRDefault="004A70E2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5512E244" w14:textId="25E2DDE4" w:rsidR="00C2282C" w:rsidRPr="0073582A" w:rsidRDefault="00C2282C" w:rsidP="00C2282C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C2282C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  <w:tr w:rsidR="0073582A" w:rsidRPr="0073582A" w14:paraId="70319130" w14:textId="77777777" w:rsidTr="00A84CB1">
        <w:tc>
          <w:tcPr>
            <w:tcW w:w="1696" w:type="dxa"/>
          </w:tcPr>
          <w:p w14:paraId="08472EB1" w14:textId="385237FA" w:rsidR="0073582A" w:rsidRPr="0073582A" w:rsidRDefault="0073582A" w:rsidP="0073582A">
            <w:pPr>
              <w:tabs>
                <w:tab w:val="right" w:leader="dot" w:pos="8080"/>
              </w:tabs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  <w:lastRenderedPageBreak/>
              <w:t>Skills and Behaviours</w:t>
            </w:r>
          </w:p>
        </w:tc>
        <w:tc>
          <w:tcPr>
            <w:tcW w:w="7230" w:type="dxa"/>
          </w:tcPr>
          <w:p w14:paraId="6853078D" w14:textId="77777777" w:rsidR="0073582A" w:rsidRP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People and performance</w:t>
            </w:r>
          </w:p>
          <w:p w14:paraId="5455883C" w14:textId="77777777" w:rsidR="0073582A" w:rsidRPr="0073582A" w:rsidRDefault="0073582A" w:rsidP="0073582A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Ability to engage positively with people, providers and colleagues to support shared objectives</w:t>
            </w:r>
          </w:p>
          <w:p w14:paraId="705841BB" w14:textId="77777777" w:rsidR="0073582A" w:rsidRPr="0073582A" w:rsidRDefault="0073582A" w:rsidP="0073582A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Demonstrates inclusive behaviour and encourages collaborative decision-making</w:t>
            </w:r>
          </w:p>
          <w:p w14:paraId="04DE9E45" w14:textId="77777777" w:rsidR="0073582A" w:rsidRPr="0073582A" w:rsidRDefault="0073582A" w:rsidP="0073582A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Contributes to cross-team working and knowledge sharing</w:t>
            </w:r>
          </w:p>
          <w:p w14:paraId="6D555733" w14:textId="77777777" w:rsidR="0073582A" w:rsidRP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Leadership and strategy</w:t>
            </w:r>
          </w:p>
          <w:p w14:paraId="7DFF3A08" w14:textId="77777777" w:rsidR="0073582A" w:rsidRPr="0073582A" w:rsidRDefault="0073582A" w:rsidP="0073582A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Clear written and verbal communication skills, able to adapt to different audiences</w:t>
            </w:r>
          </w:p>
          <w:p w14:paraId="43624482" w14:textId="77777777" w:rsidR="0073582A" w:rsidRPr="0073582A" w:rsidRDefault="0073582A" w:rsidP="0073582A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Ability to prepare reports, briefing and documentation to support commissioning activities</w:t>
            </w:r>
          </w:p>
          <w:p w14:paraId="7A522289" w14:textId="0A16C758" w:rsidR="054418CF" w:rsidRDefault="054418CF" w:rsidP="2A8B21C6">
            <w:pPr>
              <w:pStyle w:val="ListParagraph"/>
              <w:numPr>
                <w:ilvl w:val="0"/>
                <w:numId w:val="33"/>
              </w:numPr>
              <w:spacing w:beforeAutospacing="1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2A8B21C6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Works in a transparent manner consistent with the organisations policies and procedure </w:t>
            </w:r>
          </w:p>
          <w:p w14:paraId="7FFD2077" w14:textId="28A86C48" w:rsidR="2A8B21C6" w:rsidRDefault="2A8B21C6" w:rsidP="00916058">
            <w:pPr>
              <w:pStyle w:val="ListParagraph"/>
              <w:spacing w:beforeAutospacing="1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</w:p>
          <w:p w14:paraId="74B60C9A" w14:textId="77777777" w:rsidR="0073582A" w:rsidRP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Project and resource management</w:t>
            </w:r>
          </w:p>
          <w:p w14:paraId="070E5D6B" w14:textId="77777777" w:rsidR="0073582A" w:rsidRPr="0073582A" w:rsidRDefault="0073582A" w:rsidP="0073582A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Ability to coordinate tasks within a project, monitor progress and support resource use</w:t>
            </w:r>
          </w:p>
          <w:p w14:paraId="4D2293E2" w14:textId="77777777" w:rsidR="0073582A" w:rsidRPr="0073582A" w:rsidRDefault="0073582A" w:rsidP="0073582A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Ability to identify and mitigate risks with guidance and escalate appropriately</w:t>
            </w:r>
          </w:p>
          <w:p w14:paraId="2E25338B" w14:textId="77777777" w:rsidR="0073582A" w:rsidRP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GB"/>
              </w:rPr>
              <w:t>Technical</w:t>
            </w:r>
          </w:p>
          <w:p w14:paraId="32AD30F2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Able to collect, record and report contract data accurately; proficiency in using contract management systems and software</w:t>
            </w:r>
          </w:p>
          <w:p w14:paraId="393B7840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Able to create and maintain accurate data, documentation, dashboards and reports</w:t>
            </w:r>
          </w:p>
          <w:p w14:paraId="3980FBE7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Ability to analyse, benchmark and interpret data and metrics to produce insight and assist with decision-making</w:t>
            </w:r>
          </w:p>
          <w:p w14:paraId="244C9FCA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Effectively communicate complex information and insights, making it easy for different audiences to understand</w:t>
            </w:r>
          </w:p>
          <w:p w14:paraId="2A9ADE2D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Proficiency in research and analysis to identify needs and requirements, providing basic input to commissioning solutions</w:t>
            </w:r>
          </w:p>
          <w:p w14:paraId="124A3D5E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GB"/>
              </w:rPr>
              <w:lastRenderedPageBreak/>
              <w:t>Ability to undertake routine commissioning and project activities and</w:t>
            </w: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follow established procedures, and report progress or issues to supervisors for further action </w:t>
            </w:r>
          </w:p>
          <w:p w14:paraId="4520EA88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Ability to monitor and communicate project information thoroughly and accurately to facilitate effective decision-making by stakeholders</w:t>
            </w:r>
          </w:p>
          <w:p w14:paraId="1AD243C4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Able to contribute to supplier engagement and support commercial practice</w:t>
            </w:r>
          </w:p>
          <w:p w14:paraId="0F7E804F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Ability to undertake financial monitoring and contribute to resource allocation processes</w:t>
            </w:r>
          </w:p>
          <w:p w14:paraId="030D22D5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Support contract reviews, monitoring activities, and reporting.</w:t>
            </w:r>
          </w:p>
          <w:p w14:paraId="29FDE779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Ability to apply commissioning principles to deliver efficiency and value.</w:t>
            </w:r>
          </w:p>
          <w:p w14:paraId="0CA5D93D" w14:textId="77777777" w:rsidR="0073582A" w:rsidRPr="0073582A" w:rsidRDefault="0073582A" w:rsidP="0073582A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Ability to transfer knowledge to peers and share best practice</w:t>
            </w:r>
          </w:p>
          <w:p w14:paraId="2DD6FC11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</w:pPr>
          </w:p>
        </w:tc>
        <w:tc>
          <w:tcPr>
            <w:tcW w:w="1275" w:type="dxa"/>
          </w:tcPr>
          <w:p w14:paraId="083789B0" w14:textId="77777777" w:rsidR="0073582A" w:rsidRDefault="0073582A" w:rsidP="0073582A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6D9E662C" w14:textId="77777777" w:rsidR="00211F68" w:rsidRDefault="00211F68" w:rsidP="0073582A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677623A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2D00000C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740E8FF1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6DB50A9B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AB7F081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6D926119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72B37DC1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5922D32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3A3ECED" w14:textId="6AEC47FA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62C508DA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3A15CB3E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7122CF0E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115D4D57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436CC584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5AFF7B53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9F53612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5BD5EEA5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89ED759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67233FEF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3EE23AA9" w14:textId="70B83DAE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07F139D8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3C28BE5D" w14:textId="422577EC" w:rsidR="00211F68" w:rsidRPr="00211F68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</w:t>
            </w:r>
            <w:r w:rsidR="00211F68"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ssential</w:t>
            </w:r>
          </w:p>
          <w:p w14:paraId="021BC9EF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04A06861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7F07829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BB143EF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7F1E889F" w14:textId="4F3E7F95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516C41CF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41259151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5944B893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3C69CBAD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  <w:p w14:paraId="41B77162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358585A8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5E655BB1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717B7116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27AE4664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1CD6AC94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lastRenderedPageBreak/>
              <w:t>Desirable</w:t>
            </w:r>
          </w:p>
          <w:p w14:paraId="72A766AE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7D58CEF5" w14:textId="77777777" w:rsidR="004A70E2" w:rsidRDefault="004A70E2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1B1B14E7" w14:textId="566F0D29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78FDA6C6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4F93C07A" w14:textId="77777777" w:rsidR="00336D40" w:rsidRDefault="00336D40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  <w:p w14:paraId="65F07C64" w14:textId="77777777" w:rsidR="00336D40" w:rsidRDefault="00336D40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35F3F75C" w14:textId="724BEDD8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  <w:p w14:paraId="6B6560F5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  <w:p w14:paraId="2B457D5C" w14:textId="77777777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  <w:p w14:paraId="23E6EAB2" w14:textId="530890E0" w:rsidR="00211F68" w:rsidRPr="00211F68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Desirable</w:t>
            </w:r>
          </w:p>
          <w:p w14:paraId="2B90E1C2" w14:textId="028A081D" w:rsidR="00211F68" w:rsidRPr="0073582A" w:rsidRDefault="00211F68" w:rsidP="00211F68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211F68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Essential</w:t>
            </w:r>
          </w:p>
        </w:tc>
      </w:tr>
      <w:tr w:rsidR="0073582A" w:rsidRPr="0073582A" w14:paraId="51D46647" w14:textId="77777777" w:rsidTr="00A84CB1">
        <w:tc>
          <w:tcPr>
            <w:tcW w:w="1696" w:type="dxa"/>
          </w:tcPr>
          <w:p w14:paraId="5740F51D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color w:val="000000" w:themeColor="text1"/>
                <w:spacing w:val="0"/>
                <w:sz w:val="22"/>
                <w:szCs w:val="22"/>
                <w:lang w:eastAsia="en-GB"/>
              </w:rPr>
              <w:lastRenderedPageBreak/>
              <w:t>Experience</w:t>
            </w:r>
          </w:p>
        </w:tc>
        <w:tc>
          <w:tcPr>
            <w:tcW w:w="7230" w:type="dxa"/>
          </w:tcPr>
          <w:p w14:paraId="6EA781B3" w14:textId="77777777" w:rsid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 w:val="22"/>
                <w:szCs w:val="22"/>
                <w:lang w:eastAsia="en-GB"/>
              </w:rPr>
              <w:t>People and performance</w:t>
            </w:r>
          </w:p>
          <w:p w14:paraId="47D9A1B0" w14:textId="77777777" w:rsidR="0073582A" w:rsidRPr="0073582A" w:rsidRDefault="0073582A" w:rsidP="0073582A">
            <w:pPr>
              <w:pStyle w:val="ListParagraph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GB"/>
              </w:rPr>
              <w:t>Creation of dashboards and data reports to support insight and analysis</w:t>
            </w:r>
          </w:p>
          <w:p w14:paraId="031CA925" w14:textId="77777777" w:rsidR="0073582A" w:rsidRPr="0073582A" w:rsidRDefault="0073582A" w:rsidP="0073582A">
            <w:pPr>
              <w:pStyle w:val="ListParagraph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GB"/>
              </w:rPr>
              <w:t>Experience of supporting delivery of projects and commissioning activities, working with others to deliver shared objectives</w:t>
            </w:r>
          </w:p>
          <w:p w14:paraId="29593EF2" w14:textId="77777777" w:rsidR="0073582A" w:rsidRP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  <w:t>Leadership and strategy</w:t>
            </w:r>
          </w:p>
          <w:p w14:paraId="5EAFF45C" w14:textId="77777777" w:rsidR="0073582A" w:rsidRPr="0073582A" w:rsidRDefault="0073582A" w:rsidP="0073582A">
            <w:pPr>
              <w:pStyle w:val="ListParagraph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Experience in data gathering, analysis and benchmarking to produce insights</w:t>
            </w:r>
          </w:p>
          <w:p w14:paraId="1F3E6070" w14:textId="77777777" w:rsidR="0073582A" w:rsidRPr="0073582A" w:rsidRDefault="0073582A" w:rsidP="0073582A">
            <w:pPr>
              <w:pStyle w:val="ListParagraph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en-GB"/>
              </w:rPr>
              <w:t>Experience of monitoring progress, performance and benefit realisation</w:t>
            </w:r>
          </w:p>
          <w:p w14:paraId="37067B8F" w14:textId="77777777" w:rsidR="0073582A" w:rsidRPr="0073582A" w:rsidRDefault="0073582A" w:rsidP="0073582A">
            <w:pPr>
              <w:pStyle w:val="ListParagraph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Experience of contributing to pricing reviews, financial checks, or performance monitoring</w:t>
            </w:r>
          </w:p>
          <w:p w14:paraId="2B9BF651" w14:textId="77777777" w:rsidR="0073582A" w:rsidRPr="0073582A" w:rsidRDefault="0073582A" w:rsidP="0073582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</w:pPr>
            <w:r w:rsidRPr="0073582A">
              <w:rPr>
                <w:rFonts w:asciiTheme="minorHAnsi" w:eastAsia="Times New Roman" w:hAnsiTheme="minorHAnsi" w:cstheme="minorBidi"/>
                <w:color w:val="000000" w:themeColor="text1"/>
                <w:szCs w:val="24"/>
                <w:lang w:eastAsia="en-GB"/>
              </w:rPr>
              <w:t>Project and resource management</w:t>
            </w:r>
          </w:p>
          <w:p w14:paraId="424B35A1" w14:textId="77777777" w:rsidR="0073582A" w:rsidRPr="0073582A" w:rsidRDefault="0073582A" w:rsidP="0073582A">
            <w:pPr>
              <w:pStyle w:val="ListParagraph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Experience of working with contract lifecycle processes under supervision, ensuring compliance.</w:t>
            </w:r>
          </w:p>
          <w:p w14:paraId="72083C5D" w14:textId="796567C7" w:rsidR="0073582A" w:rsidRPr="0073582A" w:rsidRDefault="0073582A" w:rsidP="0073582A">
            <w:pPr>
              <w:pStyle w:val="ListParagraph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582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Experience in preparing and maintaining data, documentation, reports, and compliance records.</w:t>
            </w:r>
          </w:p>
        </w:tc>
        <w:tc>
          <w:tcPr>
            <w:tcW w:w="1275" w:type="dxa"/>
          </w:tcPr>
          <w:p w14:paraId="035AD308" w14:textId="77777777" w:rsidR="00336D40" w:rsidRDefault="00336D40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F18680A" w14:textId="53A88749" w:rsidR="0029080B" w:rsidRDefault="0029080B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Essential</w:t>
            </w:r>
          </w:p>
          <w:p w14:paraId="6D454E2C" w14:textId="77777777" w:rsidR="0029080B" w:rsidRDefault="0029080B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Essential</w:t>
            </w:r>
          </w:p>
          <w:p w14:paraId="16D4EF50" w14:textId="77777777" w:rsidR="0029080B" w:rsidRDefault="0029080B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CC101B8" w14:textId="77777777" w:rsidR="00336D40" w:rsidRDefault="00336D40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200E95D" w14:textId="13CB63D1" w:rsidR="0029080B" w:rsidRDefault="0029080B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Essential</w:t>
            </w:r>
          </w:p>
          <w:p w14:paraId="42B9CA13" w14:textId="4CB1F4E0" w:rsidR="0029080B" w:rsidRDefault="00336D40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="002908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ssential</w:t>
            </w:r>
          </w:p>
          <w:p w14:paraId="078157C0" w14:textId="2E07E501" w:rsidR="0029080B" w:rsidRDefault="00336D40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="002908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ssential</w:t>
            </w:r>
          </w:p>
          <w:p w14:paraId="1121287B" w14:textId="77777777" w:rsidR="00336D40" w:rsidRDefault="00336D40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B9A6587" w14:textId="2DC59CE7" w:rsidR="0029080B" w:rsidRDefault="0029080B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Desirable</w:t>
            </w:r>
          </w:p>
          <w:p w14:paraId="12A7A445" w14:textId="77777777" w:rsidR="0029080B" w:rsidRDefault="0029080B" w:rsidP="0029080B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Essential</w:t>
            </w:r>
          </w:p>
          <w:p w14:paraId="4100AC07" w14:textId="77777777" w:rsidR="0073582A" w:rsidRPr="0073582A" w:rsidRDefault="0073582A" w:rsidP="0073582A">
            <w:pPr>
              <w:tabs>
                <w:tab w:val="right" w:leader="dot" w:pos="8080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</w:tc>
      </w:tr>
      <w:tr w:rsidR="0073582A" w:rsidRPr="0073582A" w14:paraId="58A50C3C" w14:textId="77777777" w:rsidTr="00A84CB1">
        <w:tc>
          <w:tcPr>
            <w:tcW w:w="1696" w:type="dxa"/>
          </w:tcPr>
          <w:p w14:paraId="57AAED94" w14:textId="2DFBA0CD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  <w:t>Equality, Diversity, and Inclusion (applies to all roles). </w:t>
            </w:r>
          </w:p>
        </w:tc>
        <w:tc>
          <w:tcPr>
            <w:tcW w:w="7230" w:type="dxa"/>
          </w:tcPr>
          <w:p w14:paraId="536929BF" w14:textId="7B116B85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  <w:t xml:space="preserve">Ability to demonstrate awareness and understanding of equality, diversity, and inclusion and how this applies to this role. </w:t>
            </w:r>
          </w:p>
        </w:tc>
        <w:tc>
          <w:tcPr>
            <w:tcW w:w="1275" w:type="dxa"/>
          </w:tcPr>
          <w:p w14:paraId="04735C35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  <w:t>Essential </w:t>
            </w:r>
          </w:p>
        </w:tc>
      </w:tr>
      <w:tr w:rsidR="0073582A" w:rsidRPr="0073582A" w14:paraId="57FFBA3A" w14:textId="77777777" w:rsidTr="00A84CB1">
        <w:tc>
          <w:tcPr>
            <w:tcW w:w="1696" w:type="dxa"/>
          </w:tcPr>
          <w:p w14:paraId="4ED32F5D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  <w:t>Net Zero (applies to all roles). </w:t>
            </w:r>
          </w:p>
        </w:tc>
        <w:tc>
          <w:tcPr>
            <w:tcW w:w="7230" w:type="dxa"/>
          </w:tcPr>
          <w:p w14:paraId="16CCED43" w14:textId="2CBDC621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  <w:t xml:space="preserve">Ability to contribute towards our commitment of becoming a net zero organisation. </w:t>
            </w:r>
          </w:p>
        </w:tc>
        <w:tc>
          <w:tcPr>
            <w:tcW w:w="1275" w:type="dxa"/>
          </w:tcPr>
          <w:p w14:paraId="4EB6DB16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  <w:t>Essential </w:t>
            </w:r>
          </w:p>
        </w:tc>
      </w:tr>
      <w:tr w:rsidR="0073582A" w:rsidRPr="0073582A" w14:paraId="34353629" w14:textId="77777777" w:rsidTr="00A84CB1">
        <w:tc>
          <w:tcPr>
            <w:tcW w:w="1696" w:type="dxa"/>
          </w:tcPr>
          <w:p w14:paraId="089817BE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  <w:t>Safeguarding (applies to all roles working with children/vulnerable adults) </w:t>
            </w:r>
          </w:p>
        </w:tc>
        <w:tc>
          <w:tcPr>
            <w:tcW w:w="7230" w:type="dxa"/>
          </w:tcPr>
          <w:p w14:paraId="4DD3913D" w14:textId="086D08CA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  <w:t xml:space="preserve">Demonstrate an understanding of the safe working practices that apply to this role. Ability to work in a way that promotes the safety and well-being of children and young people/vulnerable adults. </w:t>
            </w:r>
          </w:p>
        </w:tc>
        <w:tc>
          <w:tcPr>
            <w:tcW w:w="1275" w:type="dxa"/>
          </w:tcPr>
          <w:p w14:paraId="4877BA5C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  <w:t>Essential  </w:t>
            </w:r>
          </w:p>
        </w:tc>
      </w:tr>
      <w:tr w:rsidR="0073582A" w:rsidRPr="0073582A" w14:paraId="6A3F1388" w14:textId="77777777" w:rsidTr="00A84CB1">
        <w:tc>
          <w:tcPr>
            <w:tcW w:w="1696" w:type="dxa"/>
          </w:tcPr>
          <w:p w14:paraId="3FE125AA" w14:textId="770F1618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</w:pPr>
            <w:r w:rsidRPr="0073582A">
              <w:rPr>
                <w:rFonts w:asciiTheme="minorHAnsi" w:hAnsiTheme="minorHAnsi" w:cstheme="minorHAnsi"/>
                <w:color w:val="000000" w:themeColor="text1"/>
                <w:sz w:val="20"/>
              </w:rPr>
              <w:t>General</w:t>
            </w:r>
          </w:p>
        </w:tc>
        <w:tc>
          <w:tcPr>
            <w:tcW w:w="7230" w:type="dxa"/>
          </w:tcPr>
          <w:p w14:paraId="18CF91C1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73582A">
              <w:rPr>
                <w:rFonts w:asciiTheme="minorHAnsi" w:hAnsiTheme="minorHAnsi" w:cstheme="minorHAnsi"/>
                <w:color w:val="000000" w:themeColor="text1"/>
                <w:sz w:val="20"/>
              </w:rPr>
              <w:t>A general knowledge of local government and local health ways of working</w:t>
            </w:r>
          </w:p>
          <w:p w14:paraId="6E17567A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73582A">
              <w:rPr>
                <w:rFonts w:asciiTheme="minorHAnsi" w:hAnsiTheme="minorHAnsi" w:cstheme="minorHAnsi"/>
                <w:color w:val="000000" w:themeColor="text1"/>
                <w:sz w:val="20"/>
              </w:rPr>
              <w:lastRenderedPageBreak/>
              <w:t>Ability to travel to various offices, care provider sites, and/or other venues across the county as required by job demands</w:t>
            </w:r>
          </w:p>
          <w:p w14:paraId="105D7D76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73582A">
              <w:rPr>
                <w:rFonts w:asciiTheme="minorHAnsi" w:hAnsiTheme="minorHAnsi" w:cstheme="minorHAnsi"/>
                <w:color w:val="000000" w:themeColor="text1"/>
                <w:sz w:val="20"/>
              </w:rPr>
              <w:t>Ability to use MS Office tools enable effective work</w:t>
            </w:r>
          </w:p>
          <w:p w14:paraId="02F25F70" w14:textId="77777777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73582A">
              <w:rPr>
                <w:rFonts w:asciiTheme="minorHAnsi" w:hAnsiTheme="minorHAnsi" w:cstheme="minorHAnsi"/>
                <w:color w:val="000000" w:themeColor="text1"/>
                <w:sz w:val="20"/>
              </w:rPr>
              <w:t>Experience of working in a high intensity work environment</w:t>
            </w:r>
          </w:p>
          <w:p w14:paraId="3B6EC38C" w14:textId="1DD9F74E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  <w:t>Experience of working in an environment where continuous improvement is the norm</w:t>
            </w:r>
          </w:p>
        </w:tc>
        <w:tc>
          <w:tcPr>
            <w:tcW w:w="1275" w:type="dxa"/>
          </w:tcPr>
          <w:p w14:paraId="2350B511" w14:textId="184BCD0F" w:rsidR="0073582A" w:rsidRPr="0073582A" w:rsidRDefault="0073582A" w:rsidP="0073582A">
            <w:pPr>
              <w:tabs>
                <w:tab w:val="right" w:leader="dot" w:pos="8080"/>
              </w:tabs>
              <w:spacing w:before="120"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0"/>
                <w:lang w:eastAsia="en-GB"/>
              </w:rPr>
            </w:pPr>
            <w:r w:rsidRPr="0073582A">
              <w:rPr>
                <w:rFonts w:asciiTheme="minorHAnsi" w:hAnsiTheme="minorHAnsi" w:cstheme="minorHAnsi"/>
                <w:color w:val="000000" w:themeColor="text1"/>
                <w:sz w:val="20"/>
              </w:rPr>
              <w:lastRenderedPageBreak/>
              <w:t>Essential </w:t>
            </w:r>
          </w:p>
        </w:tc>
      </w:tr>
    </w:tbl>
    <w:p w14:paraId="786B9B75" w14:textId="77777777" w:rsidR="00487E63" w:rsidRPr="0073582A" w:rsidRDefault="00487E63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</w:pPr>
      <w:r w:rsidRPr="0073582A"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  <w:t>Disclosure level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3177"/>
        <w:gridCol w:w="2918"/>
      </w:tblGrid>
      <w:tr w:rsidR="0073582A" w:rsidRPr="0073582A" w14:paraId="4F5704CD" w14:textId="77777777" w:rsidTr="00487E63">
        <w:trPr>
          <w:jc w:val="center"/>
        </w:trPr>
        <w:tc>
          <w:tcPr>
            <w:tcW w:w="4140" w:type="dxa"/>
            <w:vMerge w:val="restart"/>
          </w:tcPr>
          <w:p w14:paraId="5337CC2B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What disclosure level is required for this post?</w:t>
            </w:r>
          </w:p>
        </w:tc>
        <w:tc>
          <w:tcPr>
            <w:tcW w:w="3177" w:type="dxa"/>
          </w:tcPr>
          <w:p w14:paraId="1EA0606B" w14:textId="77777777" w:rsidR="00487E63" w:rsidRPr="0073582A" w:rsidRDefault="00487E63" w:rsidP="00487E63">
            <w:pPr>
              <w:spacing w:after="12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918" w:type="dxa"/>
          </w:tcPr>
          <w:p w14:paraId="099FB7B3" w14:textId="77777777" w:rsidR="00487E63" w:rsidRPr="0073582A" w:rsidRDefault="00487E63" w:rsidP="00487E63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pacing w:val="0"/>
                <w:sz w:val="22"/>
                <w:szCs w:val="22"/>
                <w:lang w:eastAsia="en-GB"/>
              </w:rPr>
              <w:t>Standard</w:t>
            </w:r>
          </w:p>
        </w:tc>
      </w:tr>
      <w:tr w:rsidR="00487E63" w:rsidRPr="0073582A" w14:paraId="143C7441" w14:textId="77777777" w:rsidTr="00487E63">
        <w:trPr>
          <w:jc w:val="center"/>
        </w:trPr>
        <w:tc>
          <w:tcPr>
            <w:tcW w:w="4140" w:type="dxa"/>
            <w:vMerge/>
          </w:tcPr>
          <w:p w14:paraId="585FFDD8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3177" w:type="dxa"/>
          </w:tcPr>
          <w:p w14:paraId="759A2B58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Enhanced</w:t>
            </w:r>
          </w:p>
        </w:tc>
        <w:tc>
          <w:tcPr>
            <w:tcW w:w="2918" w:type="dxa"/>
          </w:tcPr>
          <w:p w14:paraId="367DD40B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Enhanced with barred list checks</w:t>
            </w:r>
          </w:p>
        </w:tc>
      </w:tr>
    </w:tbl>
    <w:p w14:paraId="3485E424" w14:textId="77777777" w:rsidR="00097702" w:rsidRPr="0073582A" w:rsidRDefault="00097702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</w:pPr>
    </w:p>
    <w:p w14:paraId="6E449550" w14:textId="57CACEE9" w:rsidR="00487E63" w:rsidRPr="0073582A" w:rsidRDefault="00487E63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</w:pPr>
      <w:r w:rsidRPr="0073582A">
        <w:rPr>
          <w:rFonts w:asciiTheme="minorHAnsi" w:eastAsia="Times New Roman" w:hAnsiTheme="minorHAnsi" w:cstheme="minorHAnsi"/>
          <w:b/>
          <w:color w:val="000000" w:themeColor="text1"/>
          <w:szCs w:val="24"/>
          <w:lang w:eastAsia="en-GB"/>
        </w:rPr>
        <w:t>Work type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1088"/>
        <w:gridCol w:w="1089"/>
        <w:gridCol w:w="1088"/>
        <w:gridCol w:w="1089"/>
        <w:gridCol w:w="1089"/>
      </w:tblGrid>
      <w:tr w:rsidR="00487E63" w:rsidRPr="0073582A" w14:paraId="73A7CAF7" w14:textId="77777777" w:rsidTr="00487E63">
        <w:trPr>
          <w:jc w:val="center"/>
        </w:trPr>
        <w:tc>
          <w:tcPr>
            <w:tcW w:w="4792" w:type="dxa"/>
          </w:tcPr>
          <w:p w14:paraId="582104A3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What work type does this role fit into? (tick one box that reflects the main work type, the default work type is hybrid)</w:t>
            </w:r>
          </w:p>
        </w:tc>
        <w:tc>
          <w:tcPr>
            <w:tcW w:w="1088" w:type="dxa"/>
          </w:tcPr>
          <w:p w14:paraId="05BBD4AF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Fixed</w:t>
            </w: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ab/>
            </w:r>
          </w:p>
        </w:tc>
        <w:tc>
          <w:tcPr>
            <w:tcW w:w="1089" w:type="dxa"/>
          </w:tcPr>
          <w:p w14:paraId="4EF25607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Hybrid</w:t>
            </w: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ab/>
            </w:r>
          </w:p>
          <w:p w14:paraId="11DAED88" w14:textId="41DB2368" w:rsidR="00594901" w:rsidRPr="0073582A" w:rsidRDefault="00594901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088" w:type="dxa"/>
          </w:tcPr>
          <w:p w14:paraId="16D7377A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Field</w:t>
            </w:r>
          </w:p>
        </w:tc>
        <w:tc>
          <w:tcPr>
            <w:tcW w:w="1089" w:type="dxa"/>
          </w:tcPr>
          <w:p w14:paraId="5977F838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Remote</w:t>
            </w:r>
          </w:p>
        </w:tc>
        <w:tc>
          <w:tcPr>
            <w:tcW w:w="1089" w:type="dxa"/>
          </w:tcPr>
          <w:p w14:paraId="6A7A5F52" w14:textId="77777777" w:rsidR="00487E63" w:rsidRPr="0073582A" w:rsidRDefault="00487E63" w:rsidP="00487E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</w:pPr>
            <w:r w:rsidRPr="0073582A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  <w:lang w:eastAsia="en-GB"/>
              </w:rPr>
              <w:t>Mobile</w:t>
            </w:r>
          </w:p>
        </w:tc>
      </w:tr>
    </w:tbl>
    <w:p w14:paraId="2DFD9A61" w14:textId="77777777" w:rsidR="00487E63" w:rsidRPr="0073582A" w:rsidRDefault="00487E63" w:rsidP="2E4C181F">
      <w:pPr>
        <w:rPr>
          <w:rFonts w:asciiTheme="minorHAnsi" w:eastAsia="Arial" w:hAnsiTheme="minorHAnsi" w:cstheme="minorHAnsi"/>
          <w:color w:val="000000" w:themeColor="text1"/>
          <w:szCs w:val="24"/>
        </w:rPr>
      </w:pPr>
    </w:p>
    <w:p w14:paraId="239B34A8" w14:textId="77777777" w:rsidR="00B74DE2" w:rsidRPr="0073582A" w:rsidRDefault="00B74DE2" w:rsidP="2E4C181F">
      <w:pPr>
        <w:widowControl w:val="0"/>
        <w:tabs>
          <w:tab w:val="left" w:pos="1134"/>
        </w:tabs>
        <w:rPr>
          <w:rFonts w:asciiTheme="minorHAnsi" w:eastAsia="Arial" w:hAnsiTheme="minorHAnsi" w:cstheme="minorHAnsi"/>
          <w:color w:val="000000" w:themeColor="text1"/>
          <w:szCs w:val="24"/>
        </w:rPr>
      </w:pPr>
    </w:p>
    <w:p w14:paraId="143FCEDA" w14:textId="77777777" w:rsidR="00B74DE2" w:rsidRPr="0073582A" w:rsidRDefault="00B74DE2" w:rsidP="2E4C181F">
      <w:pPr>
        <w:widowControl w:val="0"/>
        <w:tabs>
          <w:tab w:val="left" w:pos="1134"/>
        </w:tabs>
        <w:rPr>
          <w:rFonts w:asciiTheme="minorHAnsi" w:eastAsia="Arial" w:hAnsiTheme="minorHAnsi" w:cstheme="minorHAnsi"/>
          <w:color w:val="000000" w:themeColor="text1"/>
          <w:szCs w:val="24"/>
        </w:rPr>
      </w:pPr>
    </w:p>
    <w:p w14:paraId="7E9CE38E" w14:textId="4E0B3174" w:rsidR="002D795F" w:rsidRPr="0073582A" w:rsidRDefault="002D795F" w:rsidP="2E4C181F">
      <w:pPr>
        <w:widowControl w:val="0"/>
        <w:tabs>
          <w:tab w:val="left" w:pos="1134"/>
        </w:tabs>
        <w:rPr>
          <w:rFonts w:asciiTheme="minorHAnsi" w:eastAsia="Arial" w:hAnsiTheme="minorHAnsi" w:cstheme="minorHAnsi"/>
          <w:color w:val="000000" w:themeColor="text1"/>
          <w:szCs w:val="24"/>
        </w:rPr>
      </w:pPr>
    </w:p>
    <w:sectPr w:rsidR="002D795F" w:rsidRPr="0073582A" w:rsidSect="008057A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EC623" w14:textId="77777777" w:rsidR="0052053B" w:rsidRDefault="0052053B" w:rsidP="00EF7C1F">
      <w:pPr>
        <w:spacing w:after="0" w:line="240" w:lineRule="auto"/>
      </w:pPr>
      <w:r>
        <w:separator/>
      </w:r>
    </w:p>
  </w:endnote>
  <w:endnote w:type="continuationSeparator" w:id="0">
    <w:p w14:paraId="65E94207" w14:textId="77777777" w:rsidR="0052053B" w:rsidRDefault="0052053B" w:rsidP="00EF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66C0" w14:textId="131F395E" w:rsidR="00514088" w:rsidRDefault="008057AB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61F6E42C" wp14:editId="2FE88153">
          <wp:simplePos x="0" y="0"/>
          <wp:positionH relativeFrom="column">
            <wp:posOffset>4591050</wp:posOffset>
          </wp:positionH>
          <wp:positionV relativeFrom="paragraph">
            <wp:posOffset>66775</wp:posOffset>
          </wp:positionV>
          <wp:extent cx="2246400" cy="356400"/>
          <wp:effectExtent l="0" t="0" r="1905" b="0"/>
          <wp:wrapNone/>
          <wp:docPr id="1760722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72246" name="Picture 176072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4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B7FE" w14:textId="697F2F4D" w:rsidR="008057AB" w:rsidRDefault="00487E6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C583DE" wp14:editId="139674AD">
              <wp:simplePos x="0" y="0"/>
              <wp:positionH relativeFrom="margin">
                <wp:align>left</wp:align>
              </wp:positionH>
              <wp:positionV relativeFrom="paragraph">
                <wp:posOffset>115570</wp:posOffset>
              </wp:positionV>
              <wp:extent cx="6932930" cy="337185"/>
              <wp:effectExtent l="0" t="0" r="0" b="5715"/>
              <wp:wrapNone/>
              <wp:docPr id="14256985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32930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D777F" w14:textId="44961FA8" w:rsidR="008057AB" w:rsidRDefault="00487E63" w:rsidP="00487E63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</w:rPr>
                            <w:t xml:space="preserve">We are Collaborative, Accountable, </w:t>
                          </w:r>
                          <w:r w:rsidR="00C70FEA">
                            <w:rPr>
                              <w:b/>
                              <w:bCs/>
                              <w:color w:val="FFFFFF"/>
                            </w:rPr>
                            <w:t>Respectful,</w:t>
                          </w:r>
                          <w:r>
                            <w:rPr>
                              <w:b/>
                              <w:bCs/>
                              <w:color w:val="FFFFFF"/>
                            </w:rPr>
                            <w:t xml:space="preserve"> and focussed on Excellence.</w:t>
                          </w:r>
                        </w:p>
                        <w:p w14:paraId="1962A3FF" w14:textId="77777777" w:rsidR="00487E63" w:rsidRPr="009C2E51" w:rsidRDefault="00487E63" w:rsidP="00487E63">
                          <w:pPr>
                            <w:jc w:val="cent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C583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9.1pt;width:545.9pt;height:26.5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" filled="f" stroked="f">
              <v:path arrowok="t"/>
              <v:textbox>
                <w:txbxContent>
                  <w:p w14:paraId="1B3D777F" w14:textId="44961FA8" w:rsidR="008057AB" w:rsidRDefault="00487E63" w:rsidP="00487E63">
                    <w:pPr>
                      <w:jc w:val="center"/>
                      <w:rPr>
                        <w:b/>
                        <w:bCs/>
                        <w:color w:val="FFFFFF"/>
                      </w:rPr>
                    </w:pPr>
                    <w:r>
                      <w:rPr>
                        <w:b/>
                        <w:bCs/>
                        <w:color w:val="FFFFFF"/>
                      </w:rPr>
                      <w:t xml:space="preserve">We are Collaborative, Accountable, </w:t>
                    </w:r>
                    <w:r w:rsidR="00C70FEA">
                      <w:rPr>
                        <w:b/>
                        <w:bCs/>
                        <w:color w:val="FFFFFF"/>
                      </w:rPr>
                      <w:t>Respectful,</w:t>
                    </w:r>
                    <w:r>
                      <w:rPr>
                        <w:b/>
                        <w:bCs/>
                        <w:color w:val="FFFFFF"/>
                      </w:rPr>
                      <w:t xml:space="preserve"> and focussed on Excellence.</w:t>
                    </w:r>
                  </w:p>
                  <w:p w14:paraId="1962A3FF" w14:textId="77777777" w:rsidR="00487E63" w:rsidRPr="009C2E51" w:rsidRDefault="00487E63" w:rsidP="00487E63">
                    <w:pPr>
                      <w:jc w:val="center"/>
                      <w:rPr>
                        <w:color w:val="FFFFFF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8057AB">
      <w:rPr>
        <w:noProof/>
      </w:rPr>
      <w:drawing>
        <wp:anchor distT="0" distB="0" distL="114300" distR="114300" simplePos="0" relativeHeight="251658241" behindDoc="1" locked="0" layoutInCell="1" allowOverlap="1" wp14:anchorId="390D1A1B" wp14:editId="547D904D">
          <wp:simplePos x="0" y="0"/>
          <wp:positionH relativeFrom="column">
            <wp:posOffset>-503555</wp:posOffset>
          </wp:positionH>
          <wp:positionV relativeFrom="paragraph">
            <wp:posOffset>69215</wp:posOffset>
          </wp:positionV>
          <wp:extent cx="7336790" cy="359410"/>
          <wp:effectExtent l="0" t="0" r="3810" b="0"/>
          <wp:wrapNone/>
          <wp:docPr id="1766118235" name="Picture 1766118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591729" name="Picture 9735917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79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027F3" w14:textId="77777777" w:rsidR="0052053B" w:rsidRDefault="0052053B" w:rsidP="00EF7C1F">
      <w:pPr>
        <w:spacing w:after="0" w:line="240" w:lineRule="auto"/>
      </w:pPr>
      <w:r>
        <w:separator/>
      </w:r>
    </w:p>
  </w:footnote>
  <w:footnote w:type="continuationSeparator" w:id="0">
    <w:p w14:paraId="471418A6" w14:textId="77777777" w:rsidR="0052053B" w:rsidRDefault="0052053B" w:rsidP="00EF7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ED6A" w14:textId="14CFC909" w:rsidR="00EF7C1F" w:rsidRDefault="0007525F">
    <w:pPr>
      <w:pStyle w:val="Header"/>
    </w:pPr>
    <w:r w:rsidRPr="006A0474">
      <w:rPr>
        <w:noProof/>
      </w:rPr>
      <w:drawing>
        <wp:anchor distT="0" distB="0" distL="114300" distR="114300" simplePos="0" relativeHeight="251658245" behindDoc="0" locked="0" layoutInCell="1" allowOverlap="1" wp14:anchorId="02601D97" wp14:editId="0DEAF6FE">
          <wp:simplePos x="0" y="0"/>
          <wp:positionH relativeFrom="margin">
            <wp:posOffset>-418165</wp:posOffset>
          </wp:positionH>
          <wp:positionV relativeFrom="paragraph">
            <wp:posOffset>-260434</wp:posOffset>
          </wp:positionV>
          <wp:extent cx="667021" cy="681487"/>
          <wp:effectExtent l="0" t="0" r="0" b="4445"/>
          <wp:wrapNone/>
          <wp:docPr id="1647300694" name="Picture 2" descr="A circular blue sign with multicolo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07832" name="Picture 2" descr="A circular blue sign with multicolo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058" cy="68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7C1F">
      <w:tab/>
    </w:r>
    <w:r w:rsidR="00EF7C1F">
      <w:tab/>
    </w:r>
    <w:r w:rsidR="00EF7C1F">
      <w:tab/>
    </w:r>
    <w:r w:rsidR="00EF7C1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DFB3" w14:textId="1C5568C2" w:rsidR="008057AB" w:rsidRDefault="00E06F92">
    <w:pPr>
      <w:pStyle w:val="Header"/>
    </w:pPr>
    <w:r w:rsidRPr="006A0474">
      <w:rPr>
        <w:noProof/>
      </w:rPr>
      <w:drawing>
        <wp:anchor distT="0" distB="0" distL="114300" distR="114300" simplePos="0" relativeHeight="251658244" behindDoc="0" locked="0" layoutInCell="1" allowOverlap="1" wp14:anchorId="5B72FF6B" wp14:editId="08590ACA">
          <wp:simplePos x="0" y="0"/>
          <wp:positionH relativeFrom="margin">
            <wp:posOffset>-323850</wp:posOffset>
          </wp:positionH>
          <wp:positionV relativeFrom="paragraph">
            <wp:posOffset>-269240</wp:posOffset>
          </wp:positionV>
          <wp:extent cx="790575" cy="807720"/>
          <wp:effectExtent l="0" t="0" r="9525" b="0"/>
          <wp:wrapNone/>
          <wp:docPr id="2140707832" name="Picture 2" descr="A circular blue sign with multicolo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07832" name="Picture 2" descr="A circular blue sign with multicolo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4543422" wp14:editId="13A09BE4">
          <wp:simplePos x="0" y="0"/>
          <wp:positionH relativeFrom="column">
            <wp:posOffset>4499610</wp:posOffset>
          </wp:positionH>
          <wp:positionV relativeFrom="paragraph">
            <wp:posOffset>-95250</wp:posOffset>
          </wp:positionV>
          <wp:extent cx="1871345" cy="450850"/>
          <wp:effectExtent l="0" t="0" r="0" b="6350"/>
          <wp:wrapNone/>
          <wp:docPr id="105938697" name="Picture 105938697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38697" name="Picture 105938697" descr="A close-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B27"/>
    <w:multiLevelType w:val="hybridMultilevel"/>
    <w:tmpl w:val="07E2B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81B48"/>
    <w:multiLevelType w:val="hybridMultilevel"/>
    <w:tmpl w:val="8350F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90BEC"/>
    <w:multiLevelType w:val="hybridMultilevel"/>
    <w:tmpl w:val="22627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B7BB3"/>
    <w:multiLevelType w:val="hybridMultilevel"/>
    <w:tmpl w:val="B1EC5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BF574"/>
    <w:multiLevelType w:val="hybridMultilevel"/>
    <w:tmpl w:val="AEE6366A"/>
    <w:lvl w:ilvl="0" w:tplc="D2128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F85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E65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89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8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3EE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EF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A0F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F88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03287"/>
    <w:multiLevelType w:val="hybridMultilevel"/>
    <w:tmpl w:val="114A9024"/>
    <w:lvl w:ilvl="0" w:tplc="24D8E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A01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FE3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E3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8B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4E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25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A6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D6B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07AFC"/>
    <w:multiLevelType w:val="hybridMultilevel"/>
    <w:tmpl w:val="B428E3E2"/>
    <w:lvl w:ilvl="0" w:tplc="12768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89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CC7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8E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AA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FA2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0E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EC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A69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490C9"/>
    <w:multiLevelType w:val="hybridMultilevel"/>
    <w:tmpl w:val="16505724"/>
    <w:lvl w:ilvl="0" w:tplc="557C0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CC6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E6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2E5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0B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66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EE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C3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C2C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2784C"/>
    <w:multiLevelType w:val="hybridMultilevel"/>
    <w:tmpl w:val="787CA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1893C"/>
    <w:multiLevelType w:val="hybridMultilevel"/>
    <w:tmpl w:val="696E067A"/>
    <w:lvl w:ilvl="0" w:tplc="D504A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C61C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CC84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C3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44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D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69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21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A2D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C7844"/>
    <w:multiLevelType w:val="hybridMultilevel"/>
    <w:tmpl w:val="4DB4458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39BC331C"/>
    <w:multiLevelType w:val="hybridMultilevel"/>
    <w:tmpl w:val="C8D4F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D4C63"/>
    <w:multiLevelType w:val="hybridMultilevel"/>
    <w:tmpl w:val="48CE8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97B79"/>
    <w:multiLevelType w:val="hybridMultilevel"/>
    <w:tmpl w:val="26166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7A0B8"/>
    <w:multiLevelType w:val="hybridMultilevel"/>
    <w:tmpl w:val="A21A6FA4"/>
    <w:lvl w:ilvl="0" w:tplc="7C149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40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A6D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2D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1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6A7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03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0C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AA1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824E9"/>
    <w:multiLevelType w:val="hybridMultilevel"/>
    <w:tmpl w:val="6BB09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23DB1"/>
    <w:multiLevelType w:val="hybridMultilevel"/>
    <w:tmpl w:val="58063670"/>
    <w:lvl w:ilvl="0" w:tplc="BC7C9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103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CB0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21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48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00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0B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4D6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90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C1C7A"/>
    <w:multiLevelType w:val="hybridMultilevel"/>
    <w:tmpl w:val="6ADC1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A3618"/>
    <w:multiLevelType w:val="hybridMultilevel"/>
    <w:tmpl w:val="0132558C"/>
    <w:lvl w:ilvl="0" w:tplc="68C49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03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1C7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2F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A3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668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47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23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05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97792"/>
    <w:multiLevelType w:val="hybridMultilevel"/>
    <w:tmpl w:val="C8CA7606"/>
    <w:lvl w:ilvl="0" w:tplc="35EC0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80F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A21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6D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EA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588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68C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0A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67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EFB2B"/>
    <w:multiLevelType w:val="hybridMultilevel"/>
    <w:tmpl w:val="7138E216"/>
    <w:lvl w:ilvl="0" w:tplc="FBEA0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43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743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22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49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B83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2B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8B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FC8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243DA"/>
    <w:multiLevelType w:val="hybridMultilevel"/>
    <w:tmpl w:val="9424B99C"/>
    <w:lvl w:ilvl="0" w:tplc="33AC9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2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187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906C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78B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65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C6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4A9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C9206"/>
    <w:multiLevelType w:val="hybridMultilevel"/>
    <w:tmpl w:val="1272FBA0"/>
    <w:lvl w:ilvl="0" w:tplc="F05C9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0CD0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38C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06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24F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985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4A4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00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82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64510"/>
    <w:multiLevelType w:val="hybridMultilevel"/>
    <w:tmpl w:val="7CA06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CA49D3"/>
    <w:multiLevelType w:val="hybridMultilevel"/>
    <w:tmpl w:val="EFB2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C8A9E"/>
    <w:multiLevelType w:val="hybridMultilevel"/>
    <w:tmpl w:val="FEF461E6"/>
    <w:lvl w:ilvl="0" w:tplc="2DD21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4CC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AA8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7EB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E3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CC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447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04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8A0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DDDFCD"/>
    <w:multiLevelType w:val="hybridMultilevel"/>
    <w:tmpl w:val="FCFE6294"/>
    <w:lvl w:ilvl="0" w:tplc="31B4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8A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82C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2B6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8F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300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04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A7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68E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A90BF2"/>
    <w:multiLevelType w:val="hybridMultilevel"/>
    <w:tmpl w:val="FE662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D06FB"/>
    <w:multiLevelType w:val="hybridMultilevel"/>
    <w:tmpl w:val="AF3E62B8"/>
    <w:lvl w:ilvl="0" w:tplc="827C4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A68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C4F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327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07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662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2B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AC1E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E5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54772"/>
    <w:multiLevelType w:val="hybridMultilevel"/>
    <w:tmpl w:val="5EA8D416"/>
    <w:lvl w:ilvl="0" w:tplc="DEE6C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466F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C9EAB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6B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29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00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EA2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67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EE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A5A5A"/>
    <w:multiLevelType w:val="hybridMultilevel"/>
    <w:tmpl w:val="E2E2A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55456"/>
    <w:multiLevelType w:val="hybridMultilevel"/>
    <w:tmpl w:val="5E1CF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357008">
    <w:abstractNumId w:val="27"/>
  </w:num>
  <w:num w:numId="2" w16cid:durableId="1236281665">
    <w:abstractNumId w:val="19"/>
  </w:num>
  <w:num w:numId="3" w16cid:durableId="622728828">
    <w:abstractNumId w:val="16"/>
  </w:num>
  <w:num w:numId="4" w16cid:durableId="1445035866">
    <w:abstractNumId w:val="21"/>
  </w:num>
  <w:num w:numId="5" w16cid:durableId="696124716">
    <w:abstractNumId w:val="7"/>
  </w:num>
  <w:num w:numId="6" w16cid:durableId="2033342412">
    <w:abstractNumId w:val="5"/>
  </w:num>
  <w:num w:numId="7" w16cid:durableId="1895847396">
    <w:abstractNumId w:val="30"/>
  </w:num>
  <w:num w:numId="8" w16cid:durableId="1260329700">
    <w:abstractNumId w:val="14"/>
  </w:num>
  <w:num w:numId="9" w16cid:durableId="2143888535">
    <w:abstractNumId w:val="9"/>
  </w:num>
  <w:num w:numId="10" w16cid:durableId="407702080">
    <w:abstractNumId w:val="4"/>
  </w:num>
  <w:num w:numId="11" w16cid:durableId="957641719">
    <w:abstractNumId w:val="24"/>
  </w:num>
  <w:num w:numId="12" w16cid:durableId="1042436661">
    <w:abstractNumId w:val="3"/>
  </w:num>
  <w:num w:numId="13" w16cid:durableId="686833429">
    <w:abstractNumId w:val="17"/>
  </w:num>
  <w:num w:numId="14" w16cid:durableId="1581401150">
    <w:abstractNumId w:val="13"/>
  </w:num>
  <w:num w:numId="15" w16cid:durableId="1896575141">
    <w:abstractNumId w:val="15"/>
  </w:num>
  <w:num w:numId="16" w16cid:durableId="1880820125">
    <w:abstractNumId w:val="0"/>
  </w:num>
  <w:num w:numId="17" w16cid:durableId="233709108">
    <w:abstractNumId w:val="28"/>
  </w:num>
  <w:num w:numId="18" w16cid:durableId="48236964">
    <w:abstractNumId w:val="31"/>
  </w:num>
  <w:num w:numId="19" w16cid:durableId="1802336955">
    <w:abstractNumId w:val="11"/>
  </w:num>
  <w:num w:numId="20" w16cid:durableId="1818767695">
    <w:abstractNumId w:val="25"/>
  </w:num>
  <w:num w:numId="21" w16cid:durableId="296451256">
    <w:abstractNumId w:val="23"/>
  </w:num>
  <w:num w:numId="22" w16cid:durableId="1582325867">
    <w:abstractNumId w:val="8"/>
  </w:num>
  <w:num w:numId="23" w16cid:durableId="1935237856">
    <w:abstractNumId w:val="32"/>
  </w:num>
  <w:num w:numId="24" w16cid:durableId="262105900">
    <w:abstractNumId w:val="12"/>
  </w:num>
  <w:num w:numId="25" w16cid:durableId="1635939697">
    <w:abstractNumId w:val="10"/>
  </w:num>
  <w:num w:numId="26" w16cid:durableId="1521162259">
    <w:abstractNumId w:val="26"/>
  </w:num>
  <w:num w:numId="27" w16cid:durableId="2055688180">
    <w:abstractNumId w:val="29"/>
  </w:num>
  <w:num w:numId="28" w16cid:durableId="221451935">
    <w:abstractNumId w:val="6"/>
  </w:num>
  <w:num w:numId="29" w16cid:durableId="82535408">
    <w:abstractNumId w:val="18"/>
  </w:num>
  <w:num w:numId="30" w16cid:durableId="1376002845">
    <w:abstractNumId w:val="22"/>
  </w:num>
  <w:num w:numId="31" w16cid:durableId="2051105024">
    <w:abstractNumId w:val="20"/>
  </w:num>
  <w:num w:numId="32" w16cid:durableId="303892977">
    <w:abstractNumId w:val="2"/>
  </w:num>
  <w:num w:numId="33" w16cid:durableId="739058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6B"/>
    <w:rsid w:val="00000BDA"/>
    <w:rsid w:val="000129E3"/>
    <w:rsid w:val="00030EEC"/>
    <w:rsid w:val="00035BDF"/>
    <w:rsid w:val="000612A1"/>
    <w:rsid w:val="00071EBF"/>
    <w:rsid w:val="0007525F"/>
    <w:rsid w:val="0008506D"/>
    <w:rsid w:val="00097702"/>
    <w:rsid w:val="000C537E"/>
    <w:rsid w:val="000C7F43"/>
    <w:rsid w:val="000D4BC7"/>
    <w:rsid w:val="000D4E71"/>
    <w:rsid w:val="000F6818"/>
    <w:rsid w:val="00150AAE"/>
    <w:rsid w:val="00161727"/>
    <w:rsid w:val="0016413C"/>
    <w:rsid w:val="0019186B"/>
    <w:rsid w:val="001B7DA7"/>
    <w:rsid w:val="001C5A4B"/>
    <w:rsid w:val="001E7B1A"/>
    <w:rsid w:val="001F2D18"/>
    <w:rsid w:val="0020658E"/>
    <w:rsid w:val="00211F68"/>
    <w:rsid w:val="002458B8"/>
    <w:rsid w:val="002510E4"/>
    <w:rsid w:val="0029080B"/>
    <w:rsid w:val="002B0FF2"/>
    <w:rsid w:val="002B5979"/>
    <w:rsid w:val="002C0517"/>
    <w:rsid w:val="002D795F"/>
    <w:rsid w:val="002F2C0B"/>
    <w:rsid w:val="00322BAB"/>
    <w:rsid w:val="00326ECD"/>
    <w:rsid w:val="0033374A"/>
    <w:rsid w:val="003344FD"/>
    <w:rsid w:val="00336D40"/>
    <w:rsid w:val="00337A62"/>
    <w:rsid w:val="00366ECD"/>
    <w:rsid w:val="0037427D"/>
    <w:rsid w:val="003959CC"/>
    <w:rsid w:val="003B7FA0"/>
    <w:rsid w:val="003C7195"/>
    <w:rsid w:val="003E26B3"/>
    <w:rsid w:val="003F4889"/>
    <w:rsid w:val="00402244"/>
    <w:rsid w:val="00440158"/>
    <w:rsid w:val="004659F1"/>
    <w:rsid w:val="00474566"/>
    <w:rsid w:val="00487E63"/>
    <w:rsid w:val="004A25D7"/>
    <w:rsid w:val="004A486A"/>
    <w:rsid w:val="004A70E2"/>
    <w:rsid w:val="004C161E"/>
    <w:rsid w:val="004D14FA"/>
    <w:rsid w:val="004D650B"/>
    <w:rsid w:val="00511D0C"/>
    <w:rsid w:val="00514088"/>
    <w:rsid w:val="0052053B"/>
    <w:rsid w:val="005244E6"/>
    <w:rsid w:val="0054035B"/>
    <w:rsid w:val="00543317"/>
    <w:rsid w:val="00544850"/>
    <w:rsid w:val="005524C5"/>
    <w:rsid w:val="00562D31"/>
    <w:rsid w:val="00584C86"/>
    <w:rsid w:val="00594901"/>
    <w:rsid w:val="005A5EEC"/>
    <w:rsid w:val="005A7BC4"/>
    <w:rsid w:val="005B024C"/>
    <w:rsid w:val="005B03A0"/>
    <w:rsid w:val="005E2941"/>
    <w:rsid w:val="005F2995"/>
    <w:rsid w:val="005F34E6"/>
    <w:rsid w:val="00622455"/>
    <w:rsid w:val="006228E7"/>
    <w:rsid w:val="00626388"/>
    <w:rsid w:val="006312C6"/>
    <w:rsid w:val="00645716"/>
    <w:rsid w:val="006633D6"/>
    <w:rsid w:val="00674D9B"/>
    <w:rsid w:val="0069122D"/>
    <w:rsid w:val="00693139"/>
    <w:rsid w:val="006A0474"/>
    <w:rsid w:val="006B0354"/>
    <w:rsid w:val="006C4A4A"/>
    <w:rsid w:val="006D3751"/>
    <w:rsid w:val="006F59ED"/>
    <w:rsid w:val="0072039D"/>
    <w:rsid w:val="0072491D"/>
    <w:rsid w:val="0073582A"/>
    <w:rsid w:val="007474E2"/>
    <w:rsid w:val="007530CF"/>
    <w:rsid w:val="007623E8"/>
    <w:rsid w:val="007702E0"/>
    <w:rsid w:val="007A7F11"/>
    <w:rsid w:val="007B06C9"/>
    <w:rsid w:val="007B0AE4"/>
    <w:rsid w:val="007B0BEA"/>
    <w:rsid w:val="007D69A3"/>
    <w:rsid w:val="007E58B4"/>
    <w:rsid w:val="007F5AE8"/>
    <w:rsid w:val="008057AB"/>
    <w:rsid w:val="00807E62"/>
    <w:rsid w:val="00822A85"/>
    <w:rsid w:val="00840B0E"/>
    <w:rsid w:val="00846A21"/>
    <w:rsid w:val="00847521"/>
    <w:rsid w:val="00865DD4"/>
    <w:rsid w:val="00893E80"/>
    <w:rsid w:val="008B2EBD"/>
    <w:rsid w:val="008C5F63"/>
    <w:rsid w:val="008D0049"/>
    <w:rsid w:val="008D4641"/>
    <w:rsid w:val="008E065E"/>
    <w:rsid w:val="008E17CE"/>
    <w:rsid w:val="008E48B4"/>
    <w:rsid w:val="008E7389"/>
    <w:rsid w:val="0091501B"/>
    <w:rsid w:val="00916058"/>
    <w:rsid w:val="009163EE"/>
    <w:rsid w:val="00966F1B"/>
    <w:rsid w:val="009A3E24"/>
    <w:rsid w:val="009D0F42"/>
    <w:rsid w:val="009F67F6"/>
    <w:rsid w:val="00A0285C"/>
    <w:rsid w:val="00A3045A"/>
    <w:rsid w:val="00A54C44"/>
    <w:rsid w:val="00A804E3"/>
    <w:rsid w:val="00A84CB1"/>
    <w:rsid w:val="00A93FA0"/>
    <w:rsid w:val="00A960A7"/>
    <w:rsid w:val="00AC7311"/>
    <w:rsid w:val="00B02B11"/>
    <w:rsid w:val="00B26EA7"/>
    <w:rsid w:val="00B3131D"/>
    <w:rsid w:val="00B3148B"/>
    <w:rsid w:val="00B4347D"/>
    <w:rsid w:val="00B51EDB"/>
    <w:rsid w:val="00B52E0C"/>
    <w:rsid w:val="00B56D61"/>
    <w:rsid w:val="00B57668"/>
    <w:rsid w:val="00B64596"/>
    <w:rsid w:val="00B74DE2"/>
    <w:rsid w:val="00B94612"/>
    <w:rsid w:val="00BA410C"/>
    <w:rsid w:val="00BA4DC8"/>
    <w:rsid w:val="00BB5A48"/>
    <w:rsid w:val="00BC7EC6"/>
    <w:rsid w:val="00BD0470"/>
    <w:rsid w:val="00BD516C"/>
    <w:rsid w:val="00BE391F"/>
    <w:rsid w:val="00BF1BBC"/>
    <w:rsid w:val="00C01606"/>
    <w:rsid w:val="00C12A6E"/>
    <w:rsid w:val="00C2282C"/>
    <w:rsid w:val="00C47D38"/>
    <w:rsid w:val="00C5243E"/>
    <w:rsid w:val="00C64E07"/>
    <w:rsid w:val="00C656A3"/>
    <w:rsid w:val="00C70FEA"/>
    <w:rsid w:val="00C80E1E"/>
    <w:rsid w:val="00CC0817"/>
    <w:rsid w:val="00CC1963"/>
    <w:rsid w:val="00CC3464"/>
    <w:rsid w:val="00CC62A4"/>
    <w:rsid w:val="00CD7AE5"/>
    <w:rsid w:val="00D05D7E"/>
    <w:rsid w:val="00D16CD0"/>
    <w:rsid w:val="00D31C0F"/>
    <w:rsid w:val="00D42E18"/>
    <w:rsid w:val="00D47996"/>
    <w:rsid w:val="00D545C5"/>
    <w:rsid w:val="00D64D91"/>
    <w:rsid w:val="00D8282B"/>
    <w:rsid w:val="00DA6072"/>
    <w:rsid w:val="00DA7320"/>
    <w:rsid w:val="00DB0BD7"/>
    <w:rsid w:val="00DC4DBA"/>
    <w:rsid w:val="00DE27CB"/>
    <w:rsid w:val="00DE4D82"/>
    <w:rsid w:val="00DF19AF"/>
    <w:rsid w:val="00E06F92"/>
    <w:rsid w:val="00E23D65"/>
    <w:rsid w:val="00E572AB"/>
    <w:rsid w:val="00E6409D"/>
    <w:rsid w:val="00E7058D"/>
    <w:rsid w:val="00EB286D"/>
    <w:rsid w:val="00EC5CB5"/>
    <w:rsid w:val="00EE75A1"/>
    <w:rsid w:val="00EF1B52"/>
    <w:rsid w:val="00EF4B15"/>
    <w:rsid w:val="00EF7C1F"/>
    <w:rsid w:val="00F07AE7"/>
    <w:rsid w:val="00F10DC4"/>
    <w:rsid w:val="00F171F4"/>
    <w:rsid w:val="00F36670"/>
    <w:rsid w:val="00F640A7"/>
    <w:rsid w:val="00F739AC"/>
    <w:rsid w:val="00F81099"/>
    <w:rsid w:val="00F835BB"/>
    <w:rsid w:val="00FF2177"/>
    <w:rsid w:val="00FF7B95"/>
    <w:rsid w:val="01E082E1"/>
    <w:rsid w:val="02CF3BC5"/>
    <w:rsid w:val="03B9CBA0"/>
    <w:rsid w:val="03F2D218"/>
    <w:rsid w:val="040DF05E"/>
    <w:rsid w:val="047F3F86"/>
    <w:rsid w:val="053FDDAA"/>
    <w:rsid w:val="054418CF"/>
    <w:rsid w:val="05CE6FC5"/>
    <w:rsid w:val="05ED605C"/>
    <w:rsid w:val="060D6370"/>
    <w:rsid w:val="067A0113"/>
    <w:rsid w:val="075AFC6A"/>
    <w:rsid w:val="08407BEA"/>
    <w:rsid w:val="08DB7C13"/>
    <w:rsid w:val="08EAC8D6"/>
    <w:rsid w:val="09350373"/>
    <w:rsid w:val="0A1F38AB"/>
    <w:rsid w:val="0A512977"/>
    <w:rsid w:val="0A58C9EE"/>
    <w:rsid w:val="0C2FB874"/>
    <w:rsid w:val="0CDA87F5"/>
    <w:rsid w:val="0EAE2C2E"/>
    <w:rsid w:val="0EFDF950"/>
    <w:rsid w:val="0F05C856"/>
    <w:rsid w:val="0F1764D4"/>
    <w:rsid w:val="0F19B21A"/>
    <w:rsid w:val="0F689EC3"/>
    <w:rsid w:val="0FF3CB27"/>
    <w:rsid w:val="10170D4B"/>
    <w:rsid w:val="10C5F0AB"/>
    <w:rsid w:val="11069E73"/>
    <w:rsid w:val="12435DC3"/>
    <w:rsid w:val="12859CD7"/>
    <w:rsid w:val="13593D59"/>
    <w:rsid w:val="13ACC065"/>
    <w:rsid w:val="13E7CF68"/>
    <w:rsid w:val="15184505"/>
    <w:rsid w:val="151EBC59"/>
    <w:rsid w:val="16341ABF"/>
    <w:rsid w:val="1706E453"/>
    <w:rsid w:val="17421DD6"/>
    <w:rsid w:val="17A2632F"/>
    <w:rsid w:val="1873BB6B"/>
    <w:rsid w:val="18999828"/>
    <w:rsid w:val="18A63E86"/>
    <w:rsid w:val="18E16004"/>
    <w:rsid w:val="19268F99"/>
    <w:rsid w:val="195133FB"/>
    <w:rsid w:val="196E88B2"/>
    <w:rsid w:val="1AD46C1E"/>
    <w:rsid w:val="1B47011E"/>
    <w:rsid w:val="1B50CA40"/>
    <w:rsid w:val="1B72118F"/>
    <w:rsid w:val="1BDBA97F"/>
    <w:rsid w:val="1C172153"/>
    <w:rsid w:val="1C843F69"/>
    <w:rsid w:val="1E63F39A"/>
    <w:rsid w:val="1E7F08F5"/>
    <w:rsid w:val="1EBB3C32"/>
    <w:rsid w:val="1EC51D4C"/>
    <w:rsid w:val="1F9BCF98"/>
    <w:rsid w:val="1FDF8C55"/>
    <w:rsid w:val="1FE47B3C"/>
    <w:rsid w:val="2055460C"/>
    <w:rsid w:val="20A0D1E0"/>
    <w:rsid w:val="20C65C4C"/>
    <w:rsid w:val="2262EAA3"/>
    <w:rsid w:val="230C11FE"/>
    <w:rsid w:val="23DF2A80"/>
    <w:rsid w:val="24A1EA6B"/>
    <w:rsid w:val="24E72D84"/>
    <w:rsid w:val="25457058"/>
    <w:rsid w:val="2622871E"/>
    <w:rsid w:val="262E6E82"/>
    <w:rsid w:val="2656C146"/>
    <w:rsid w:val="26866182"/>
    <w:rsid w:val="268B3049"/>
    <w:rsid w:val="27017964"/>
    <w:rsid w:val="27114657"/>
    <w:rsid w:val="2732989B"/>
    <w:rsid w:val="27E50B7B"/>
    <w:rsid w:val="28078A7B"/>
    <w:rsid w:val="2818597A"/>
    <w:rsid w:val="28896C9B"/>
    <w:rsid w:val="28D131A2"/>
    <w:rsid w:val="2A8B21C6"/>
    <w:rsid w:val="2AB852B6"/>
    <w:rsid w:val="2ACA2C28"/>
    <w:rsid w:val="2B6E048F"/>
    <w:rsid w:val="2B9035E7"/>
    <w:rsid w:val="2C0134AE"/>
    <w:rsid w:val="2E4C181F"/>
    <w:rsid w:val="2E8AC8C8"/>
    <w:rsid w:val="2EBDEF26"/>
    <w:rsid w:val="2EF15E51"/>
    <w:rsid w:val="2F7EE15F"/>
    <w:rsid w:val="30917E4E"/>
    <w:rsid w:val="30C813CF"/>
    <w:rsid w:val="30C89475"/>
    <w:rsid w:val="30DF42C8"/>
    <w:rsid w:val="3260D14F"/>
    <w:rsid w:val="32660539"/>
    <w:rsid w:val="3301B113"/>
    <w:rsid w:val="33208192"/>
    <w:rsid w:val="33D504D0"/>
    <w:rsid w:val="341A18CA"/>
    <w:rsid w:val="34A4A932"/>
    <w:rsid w:val="34A83FF0"/>
    <w:rsid w:val="35385C18"/>
    <w:rsid w:val="3615680B"/>
    <w:rsid w:val="36719FEA"/>
    <w:rsid w:val="3694280A"/>
    <w:rsid w:val="36D47D94"/>
    <w:rsid w:val="373CFBF0"/>
    <w:rsid w:val="3756D0F8"/>
    <w:rsid w:val="379A16D1"/>
    <w:rsid w:val="385E27CF"/>
    <w:rsid w:val="392111A7"/>
    <w:rsid w:val="3949DEA8"/>
    <w:rsid w:val="39942A93"/>
    <w:rsid w:val="3A96267E"/>
    <w:rsid w:val="3ADD9E0C"/>
    <w:rsid w:val="3B4BE488"/>
    <w:rsid w:val="3BC69806"/>
    <w:rsid w:val="3BD955FD"/>
    <w:rsid w:val="3CBF92BF"/>
    <w:rsid w:val="3CEC4238"/>
    <w:rsid w:val="3D8212EE"/>
    <w:rsid w:val="3DD2A9D1"/>
    <w:rsid w:val="3E44F0EF"/>
    <w:rsid w:val="3E642F5F"/>
    <w:rsid w:val="3EC58FDE"/>
    <w:rsid w:val="40014715"/>
    <w:rsid w:val="40D82C26"/>
    <w:rsid w:val="416EE2B1"/>
    <w:rsid w:val="42101C7A"/>
    <w:rsid w:val="424A4559"/>
    <w:rsid w:val="44BA591F"/>
    <w:rsid w:val="4517F87E"/>
    <w:rsid w:val="457108EC"/>
    <w:rsid w:val="45749410"/>
    <w:rsid w:val="45AFBFE8"/>
    <w:rsid w:val="45CFEBCB"/>
    <w:rsid w:val="468EBB3E"/>
    <w:rsid w:val="475EEB95"/>
    <w:rsid w:val="48602E07"/>
    <w:rsid w:val="48A6A669"/>
    <w:rsid w:val="4A141EAA"/>
    <w:rsid w:val="4A7317E7"/>
    <w:rsid w:val="4B32E891"/>
    <w:rsid w:val="4BAF8AF8"/>
    <w:rsid w:val="4BFC6BA0"/>
    <w:rsid w:val="4C0351ED"/>
    <w:rsid w:val="4C4F74CF"/>
    <w:rsid w:val="4DD73FCD"/>
    <w:rsid w:val="4E0EA946"/>
    <w:rsid w:val="4FDB600C"/>
    <w:rsid w:val="4FF1912B"/>
    <w:rsid w:val="4FFC9ED1"/>
    <w:rsid w:val="5137980C"/>
    <w:rsid w:val="5165DBD4"/>
    <w:rsid w:val="5284B809"/>
    <w:rsid w:val="528728D7"/>
    <w:rsid w:val="52E6C08F"/>
    <w:rsid w:val="5312D959"/>
    <w:rsid w:val="531D50BA"/>
    <w:rsid w:val="543A7CC7"/>
    <w:rsid w:val="54845517"/>
    <w:rsid w:val="54A4E20A"/>
    <w:rsid w:val="54EBE5D7"/>
    <w:rsid w:val="55B981D1"/>
    <w:rsid w:val="55E4C238"/>
    <w:rsid w:val="56545B30"/>
    <w:rsid w:val="565D05EF"/>
    <w:rsid w:val="56CA93E8"/>
    <w:rsid w:val="572C7148"/>
    <w:rsid w:val="58B87B3F"/>
    <w:rsid w:val="58BD993B"/>
    <w:rsid w:val="58ED9E6B"/>
    <w:rsid w:val="58FE291C"/>
    <w:rsid w:val="590000AA"/>
    <w:rsid w:val="592A8B3F"/>
    <w:rsid w:val="5965F0CE"/>
    <w:rsid w:val="59C66BB4"/>
    <w:rsid w:val="5A64676E"/>
    <w:rsid w:val="5B6F9672"/>
    <w:rsid w:val="5C1C4106"/>
    <w:rsid w:val="5C6C0942"/>
    <w:rsid w:val="5E13AA10"/>
    <w:rsid w:val="5F645B6B"/>
    <w:rsid w:val="60CEB94C"/>
    <w:rsid w:val="61367B31"/>
    <w:rsid w:val="61A52B0B"/>
    <w:rsid w:val="61AAE826"/>
    <w:rsid w:val="624D8023"/>
    <w:rsid w:val="62954467"/>
    <w:rsid w:val="62F41456"/>
    <w:rsid w:val="63087B01"/>
    <w:rsid w:val="6345158D"/>
    <w:rsid w:val="63555C69"/>
    <w:rsid w:val="64232E1C"/>
    <w:rsid w:val="64AA624F"/>
    <w:rsid w:val="64CCC504"/>
    <w:rsid w:val="64D84AA9"/>
    <w:rsid w:val="651EFAC9"/>
    <w:rsid w:val="658293DB"/>
    <w:rsid w:val="65A674BC"/>
    <w:rsid w:val="66409126"/>
    <w:rsid w:val="67113FDA"/>
    <w:rsid w:val="675ACB34"/>
    <w:rsid w:val="6765C917"/>
    <w:rsid w:val="67ED7AC7"/>
    <w:rsid w:val="68B6CB68"/>
    <w:rsid w:val="6964898A"/>
    <w:rsid w:val="69833639"/>
    <w:rsid w:val="69E33D08"/>
    <w:rsid w:val="6A336BCF"/>
    <w:rsid w:val="6A8A14CE"/>
    <w:rsid w:val="6A8E47FD"/>
    <w:rsid w:val="6A9A1C0E"/>
    <w:rsid w:val="6C62167A"/>
    <w:rsid w:val="6C961C76"/>
    <w:rsid w:val="6CA66E96"/>
    <w:rsid w:val="6CB05AB2"/>
    <w:rsid w:val="6CB493BD"/>
    <w:rsid w:val="6D1BE5BC"/>
    <w:rsid w:val="6D233C6F"/>
    <w:rsid w:val="6E765223"/>
    <w:rsid w:val="6EABC8E6"/>
    <w:rsid w:val="6EFA9FDD"/>
    <w:rsid w:val="6F328906"/>
    <w:rsid w:val="71728B05"/>
    <w:rsid w:val="71FA2AAB"/>
    <w:rsid w:val="72A81251"/>
    <w:rsid w:val="72BE33EF"/>
    <w:rsid w:val="73078080"/>
    <w:rsid w:val="7389681B"/>
    <w:rsid w:val="73FCCB47"/>
    <w:rsid w:val="7411A064"/>
    <w:rsid w:val="7454759B"/>
    <w:rsid w:val="74B1E61F"/>
    <w:rsid w:val="74C1B7B4"/>
    <w:rsid w:val="757D5DD7"/>
    <w:rsid w:val="763F892D"/>
    <w:rsid w:val="76822980"/>
    <w:rsid w:val="7797AFB6"/>
    <w:rsid w:val="77FD8052"/>
    <w:rsid w:val="7831361F"/>
    <w:rsid w:val="789FE72E"/>
    <w:rsid w:val="78B8F0FA"/>
    <w:rsid w:val="79086DE2"/>
    <w:rsid w:val="795D2EF3"/>
    <w:rsid w:val="7A4275AF"/>
    <w:rsid w:val="7A5BB8E9"/>
    <w:rsid w:val="7A97327D"/>
    <w:rsid w:val="7AD8FE57"/>
    <w:rsid w:val="7B5ABE48"/>
    <w:rsid w:val="7B826336"/>
    <w:rsid w:val="7BBE30F9"/>
    <w:rsid w:val="7C8890CB"/>
    <w:rsid w:val="7CDFA8D6"/>
    <w:rsid w:val="7D1C5100"/>
    <w:rsid w:val="7D6F597A"/>
    <w:rsid w:val="7E26B62C"/>
    <w:rsid w:val="7E5BA7C5"/>
    <w:rsid w:val="7F2ABA7B"/>
    <w:rsid w:val="7F51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BE6FE"/>
  <w15:chartTrackingRefBased/>
  <w15:docId w15:val="{00A35416-0EA9-40DD-8881-FFDC097C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pacing w:val="-2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E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1F"/>
  </w:style>
  <w:style w:type="paragraph" w:styleId="Footer">
    <w:name w:val="footer"/>
    <w:basedOn w:val="Normal"/>
    <w:link w:val="FooterChar"/>
    <w:uiPriority w:val="99"/>
    <w:unhideWhenUsed/>
    <w:rsid w:val="00EF7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C1F"/>
  </w:style>
  <w:style w:type="paragraph" w:customStyle="1" w:styleId="TableParagraph">
    <w:name w:val="Table Paragraph"/>
    <w:basedOn w:val="Normal"/>
    <w:uiPriority w:val="1"/>
    <w:qFormat/>
    <w:rsid w:val="00B74DE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E6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366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6EC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TableGrid">
    <w:name w:val="Table Grid"/>
    <w:basedOn w:val="TableNormal"/>
    <w:uiPriority w:val="59"/>
    <w:rsid w:val="00C47D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D14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2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120\AppData\Local\Microsoft\Windows\INetCache\Content.Outlook\22CWO82N\CCC%20letterhead%20draft%20v3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0269F887B164F865B045CABF4C7A1" ma:contentTypeVersion="11" ma:contentTypeDescription="Create a new document." ma:contentTypeScope="" ma:versionID="25cc126b2e0415a31b3db688f154e704">
  <xsd:schema xmlns:xsd="http://www.w3.org/2001/XMLSchema" xmlns:xs="http://www.w3.org/2001/XMLSchema" xmlns:p="http://schemas.microsoft.com/office/2006/metadata/properties" xmlns:ns2="fbaa9cb4-9eef-479f-b7b3-aed20b6bcf2b" targetNamespace="http://schemas.microsoft.com/office/2006/metadata/properties" ma:root="true" ma:fieldsID="7ce1bb6e171d61136a2388719e7d0e39" ns2:_="">
    <xsd:import namespace="fbaa9cb4-9eef-479f-b7b3-aed20b6bc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a9cb4-9eef-479f-b7b3-aed20b6bc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a9cb4-9eef-479f-b7b3-aed20b6bcf2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E412D1-3C14-4B40-98A5-63CF9C1C6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a9cb4-9eef-479f-b7b3-aed20b6bc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E3A73-E553-4F81-828B-53790ABB5F5C}">
  <ds:schemaRefs>
    <ds:schemaRef ds:uri="http://schemas.microsoft.com/office/2006/metadata/properties"/>
    <ds:schemaRef ds:uri="http://schemas.microsoft.com/office/infopath/2007/PartnerControls"/>
    <ds:schemaRef ds:uri="fbaa9cb4-9eef-479f-b7b3-aed20b6bcf2b"/>
  </ds:schemaRefs>
</ds:datastoreItem>
</file>

<file path=customXml/itemProps3.xml><?xml version="1.0" encoding="utf-8"?>
<ds:datastoreItem xmlns:ds="http://schemas.openxmlformats.org/officeDocument/2006/customXml" ds:itemID="{4C1C456C-9996-4C9E-8EB7-FBF3B1A086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7EF34A-9286-42C2-96F2-9AD43BBE6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CCC letterhead draft v3 (002)</Template>
  <TotalTime>26</TotalTime>
  <Pages>6</Pages>
  <Words>1465</Words>
  <Characters>9560</Characters>
  <Application>Microsoft Office Word</Application>
  <DocSecurity>0</DocSecurity>
  <Lines>357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Rollo</dc:creator>
  <cp:keywords/>
  <dc:description/>
  <cp:lastModifiedBy>Gurdev Singh</cp:lastModifiedBy>
  <cp:revision>44</cp:revision>
  <dcterms:created xsi:type="dcterms:W3CDTF">2025-09-21T16:43:00Z</dcterms:created>
  <dcterms:modified xsi:type="dcterms:W3CDTF">2026-02-18T13:56:00Z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0x0101005530269F887B164F865B045CABF4C7A1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