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BDD5" w14:textId="77777777" w:rsidR="008E0930" w:rsidRDefault="008E0930"/>
    <w:p w14:paraId="0A6A6C0C" w14:textId="5A45B858" w:rsidR="008E0930" w:rsidRDefault="008E0930" w:rsidP="008E0930">
      <w:pPr>
        <w:jc w:val="right"/>
      </w:pPr>
    </w:p>
    <w:p w14:paraId="2FBFCFC4" w14:textId="56A0377F" w:rsidR="008E0930" w:rsidRDefault="008E0930" w:rsidP="008E0930">
      <w:pPr>
        <w:pStyle w:val="Heading1"/>
        <w:rPr>
          <w:iCs/>
          <w:color w:val="auto"/>
          <w:szCs w:val="28"/>
          <w:lang w:val="bg-BG"/>
        </w:rPr>
      </w:pPr>
      <w:r>
        <w:rPr>
          <w:iCs/>
          <w:color w:val="auto"/>
          <w:szCs w:val="28"/>
        </w:rPr>
        <w:t xml:space="preserve">Job </w:t>
      </w:r>
      <w:r w:rsidR="00C36923">
        <w:rPr>
          <w:iCs/>
          <w:color w:val="auto"/>
          <w:szCs w:val="28"/>
        </w:rPr>
        <w:t xml:space="preserve">Description </w:t>
      </w:r>
      <w:r>
        <w:rPr>
          <w:iCs/>
          <w:color w:val="auto"/>
          <w:szCs w:val="28"/>
        </w:rPr>
        <w:t xml:space="preserve">and </w:t>
      </w:r>
      <w:r w:rsidR="00C36923">
        <w:rPr>
          <w:iCs/>
          <w:color w:val="auto"/>
          <w:szCs w:val="28"/>
        </w:rPr>
        <w:t>P</w:t>
      </w:r>
      <w:r>
        <w:rPr>
          <w:iCs/>
          <w:color w:val="auto"/>
          <w:szCs w:val="28"/>
        </w:rPr>
        <w:t xml:space="preserve">erson </w:t>
      </w:r>
      <w:r w:rsidR="00C36923">
        <w:rPr>
          <w:iCs/>
          <w:color w:val="auto"/>
          <w:szCs w:val="28"/>
        </w:rPr>
        <w:t>S</w:t>
      </w:r>
      <w:r>
        <w:rPr>
          <w:iCs/>
          <w:color w:val="auto"/>
          <w:szCs w:val="28"/>
        </w:rPr>
        <w:t>pecification</w:t>
      </w:r>
    </w:p>
    <w:p w14:paraId="6C927003" w14:textId="77777777" w:rsidR="008E0930" w:rsidRDefault="008E0930" w:rsidP="008E0930">
      <w:pPr>
        <w:rPr>
          <w:szCs w:val="20"/>
        </w:rPr>
      </w:pPr>
    </w:p>
    <w:tbl>
      <w:tblPr>
        <w:tblW w:w="9192" w:type="dxa"/>
        <w:tblLayout w:type="fixed"/>
        <w:tblCellMar>
          <w:left w:w="107" w:type="dxa"/>
          <w:right w:w="107" w:type="dxa"/>
        </w:tblCellMar>
        <w:tblLook w:val="04A0" w:firstRow="1" w:lastRow="0" w:firstColumn="1" w:lastColumn="0" w:noHBand="0" w:noVBand="1"/>
      </w:tblPr>
      <w:tblGrid>
        <w:gridCol w:w="1983"/>
        <w:gridCol w:w="7209"/>
      </w:tblGrid>
      <w:tr w:rsidR="008E0930" w14:paraId="19526A6F" w14:textId="77777777" w:rsidTr="00D06F9F">
        <w:trPr>
          <w:trHeight w:val="617"/>
        </w:trPr>
        <w:tc>
          <w:tcPr>
            <w:tcW w:w="1982" w:type="dxa"/>
            <w:vAlign w:val="center"/>
            <w:hideMark/>
          </w:tcPr>
          <w:p w14:paraId="48E00CD0" w14:textId="77777777" w:rsidR="008E0930" w:rsidRDefault="008E0930" w:rsidP="00D06F9F">
            <w:pPr>
              <w:pStyle w:val="Heading2"/>
              <w:rPr>
                <w:color w:val="0070C0"/>
                <w:lang w:val="bg-BG"/>
              </w:rPr>
            </w:pPr>
            <w:r>
              <w:rPr>
                <w:color w:val="0070C0"/>
              </w:rPr>
              <w:t>Job Title:</w:t>
            </w:r>
          </w:p>
        </w:tc>
        <w:tc>
          <w:tcPr>
            <w:tcW w:w="7205" w:type="dxa"/>
            <w:tcBorders>
              <w:top w:val="nil"/>
              <w:left w:val="nil"/>
              <w:bottom w:val="single" w:sz="4" w:space="0" w:color="auto"/>
              <w:right w:val="nil"/>
            </w:tcBorders>
            <w:vAlign w:val="center"/>
            <w:hideMark/>
          </w:tcPr>
          <w:p w14:paraId="56586CCA" w14:textId="4D036998" w:rsidR="008E0930" w:rsidRDefault="008E0930" w:rsidP="00D06F9F">
            <w:pPr>
              <w:pStyle w:val="TNR12"/>
              <w:rPr>
                <w:rFonts w:ascii="Calibri" w:hAnsi="Calibri"/>
                <w:bCs/>
                <w:szCs w:val="24"/>
              </w:rPr>
            </w:pPr>
            <w:r w:rsidRPr="008E0930">
              <w:rPr>
                <w:rFonts w:ascii="Calibri" w:hAnsi="Calibri"/>
                <w:bCs/>
                <w:szCs w:val="24"/>
              </w:rPr>
              <w:t>Assistant Manager</w:t>
            </w:r>
            <w:r>
              <w:rPr>
                <w:rFonts w:ascii="Calibri" w:hAnsi="Calibri"/>
                <w:bCs/>
                <w:szCs w:val="24"/>
              </w:rPr>
              <w:t xml:space="preserve"> </w:t>
            </w:r>
            <w:r w:rsidR="008E2815">
              <w:rPr>
                <w:rFonts w:ascii="Calibri" w:hAnsi="Calibri"/>
                <w:bCs/>
                <w:szCs w:val="24"/>
              </w:rPr>
              <w:t>- Child</w:t>
            </w:r>
            <w:r>
              <w:rPr>
                <w:rFonts w:ascii="Calibri" w:hAnsi="Calibri"/>
                <w:bCs/>
                <w:szCs w:val="24"/>
              </w:rPr>
              <w:t xml:space="preserve"> &amp; Family Centre</w:t>
            </w:r>
          </w:p>
        </w:tc>
      </w:tr>
      <w:tr w:rsidR="008E0930" w14:paraId="258C24E0" w14:textId="77777777" w:rsidTr="00D06F9F">
        <w:trPr>
          <w:trHeight w:val="597"/>
        </w:trPr>
        <w:tc>
          <w:tcPr>
            <w:tcW w:w="1982" w:type="dxa"/>
            <w:vAlign w:val="center"/>
            <w:hideMark/>
          </w:tcPr>
          <w:p w14:paraId="09C9F121" w14:textId="77777777" w:rsidR="008E0930" w:rsidRDefault="008E0930" w:rsidP="00D06F9F">
            <w:pPr>
              <w:pStyle w:val="Heading2"/>
              <w:rPr>
                <w:rFonts w:ascii="Arial" w:hAnsi="Arial"/>
                <w:bCs/>
                <w:color w:val="0070C0"/>
                <w:szCs w:val="28"/>
              </w:rPr>
            </w:pPr>
            <w:r>
              <w:rPr>
                <w:color w:val="0070C0"/>
              </w:rPr>
              <w:t>Service:</w:t>
            </w:r>
          </w:p>
        </w:tc>
        <w:tc>
          <w:tcPr>
            <w:tcW w:w="7205" w:type="dxa"/>
            <w:tcBorders>
              <w:top w:val="single" w:sz="4" w:space="0" w:color="auto"/>
              <w:left w:val="nil"/>
              <w:bottom w:val="single" w:sz="4" w:space="0" w:color="auto"/>
              <w:right w:val="nil"/>
            </w:tcBorders>
            <w:vAlign w:val="center"/>
            <w:hideMark/>
          </w:tcPr>
          <w:p w14:paraId="2334396F" w14:textId="77777777" w:rsidR="008E0930" w:rsidRDefault="008E0930" w:rsidP="00D06F9F">
            <w:pPr>
              <w:pStyle w:val="TNR12"/>
              <w:rPr>
                <w:rFonts w:ascii="Calibri" w:hAnsi="Calibri"/>
                <w:bCs/>
                <w:szCs w:val="24"/>
              </w:rPr>
            </w:pPr>
            <w:r>
              <w:rPr>
                <w:rFonts w:ascii="Calibri" w:hAnsi="Calibri"/>
                <w:bCs/>
                <w:szCs w:val="24"/>
              </w:rPr>
              <w:t>Children and Families Services</w:t>
            </w:r>
          </w:p>
        </w:tc>
      </w:tr>
      <w:tr w:rsidR="008E0930" w14:paraId="790DA02A" w14:textId="77777777" w:rsidTr="00D06F9F">
        <w:trPr>
          <w:trHeight w:val="597"/>
        </w:trPr>
        <w:tc>
          <w:tcPr>
            <w:tcW w:w="1982" w:type="dxa"/>
            <w:vAlign w:val="center"/>
            <w:hideMark/>
          </w:tcPr>
          <w:p w14:paraId="0C6F7F24" w14:textId="77777777" w:rsidR="008E0930" w:rsidRDefault="008E0930" w:rsidP="00D06F9F">
            <w:pPr>
              <w:pStyle w:val="Heading2"/>
              <w:rPr>
                <w:rFonts w:ascii="Arial" w:hAnsi="Arial"/>
                <w:bCs/>
                <w:color w:val="0070C0"/>
                <w:szCs w:val="28"/>
              </w:rPr>
            </w:pPr>
            <w:r>
              <w:rPr>
                <w:color w:val="0070C0"/>
              </w:rPr>
              <w:t>Grade:</w:t>
            </w:r>
          </w:p>
        </w:tc>
        <w:tc>
          <w:tcPr>
            <w:tcW w:w="7205" w:type="dxa"/>
            <w:tcBorders>
              <w:top w:val="single" w:sz="4" w:space="0" w:color="auto"/>
              <w:left w:val="nil"/>
              <w:bottom w:val="single" w:sz="4" w:space="0" w:color="auto"/>
              <w:right w:val="nil"/>
            </w:tcBorders>
            <w:vAlign w:val="center"/>
            <w:hideMark/>
          </w:tcPr>
          <w:p w14:paraId="2C6D52C8" w14:textId="77777777" w:rsidR="008E0930" w:rsidRDefault="008E0930" w:rsidP="00D06F9F">
            <w:pPr>
              <w:pStyle w:val="TNR12"/>
              <w:rPr>
                <w:rFonts w:ascii="Calibri" w:hAnsi="Calibri"/>
                <w:bCs/>
                <w:szCs w:val="24"/>
              </w:rPr>
            </w:pPr>
            <w:r>
              <w:rPr>
                <w:rFonts w:ascii="Calibri" w:hAnsi="Calibri"/>
                <w:bCs/>
                <w:szCs w:val="24"/>
              </w:rPr>
              <w:t>P1</w:t>
            </w:r>
          </w:p>
        </w:tc>
      </w:tr>
      <w:tr w:rsidR="008E0930" w14:paraId="67FFBBE2" w14:textId="77777777" w:rsidTr="00D06F9F">
        <w:trPr>
          <w:trHeight w:val="617"/>
        </w:trPr>
        <w:tc>
          <w:tcPr>
            <w:tcW w:w="1982" w:type="dxa"/>
            <w:vAlign w:val="center"/>
            <w:hideMark/>
          </w:tcPr>
          <w:p w14:paraId="1AC65F79" w14:textId="77777777" w:rsidR="008E0930" w:rsidRDefault="008E0930" w:rsidP="00D06F9F">
            <w:pPr>
              <w:pStyle w:val="Heading2"/>
              <w:rPr>
                <w:rFonts w:ascii="Arial" w:hAnsi="Arial"/>
                <w:bCs/>
                <w:color w:val="0070C0"/>
                <w:szCs w:val="28"/>
              </w:rPr>
            </w:pPr>
            <w:r>
              <w:rPr>
                <w:color w:val="0070C0"/>
              </w:rPr>
              <w:t>Reports to:</w:t>
            </w:r>
          </w:p>
        </w:tc>
        <w:tc>
          <w:tcPr>
            <w:tcW w:w="7205" w:type="dxa"/>
            <w:tcBorders>
              <w:top w:val="single" w:sz="4" w:space="0" w:color="auto"/>
              <w:left w:val="nil"/>
              <w:bottom w:val="single" w:sz="4" w:space="0" w:color="auto"/>
              <w:right w:val="nil"/>
            </w:tcBorders>
            <w:vAlign w:val="center"/>
            <w:hideMark/>
          </w:tcPr>
          <w:p w14:paraId="4749744E" w14:textId="77777777" w:rsidR="008E0930" w:rsidRDefault="008E0930" w:rsidP="00D06F9F">
            <w:pPr>
              <w:pStyle w:val="TNR12"/>
              <w:rPr>
                <w:rFonts w:ascii="Calibri" w:hAnsi="Calibri"/>
                <w:bCs/>
                <w:szCs w:val="24"/>
              </w:rPr>
            </w:pPr>
            <w:r>
              <w:rPr>
                <w:rFonts w:ascii="Calibri" w:hAnsi="Calibri"/>
                <w:bCs/>
                <w:szCs w:val="24"/>
              </w:rPr>
              <w:t>Child &amp; Family Centre Manager</w:t>
            </w:r>
          </w:p>
        </w:tc>
      </w:tr>
    </w:tbl>
    <w:p w14:paraId="58D7CE5A" w14:textId="77777777" w:rsidR="008E0930" w:rsidRDefault="008E0930" w:rsidP="008E0930">
      <w:pPr>
        <w:rPr>
          <w:rFonts w:ascii="Arial" w:hAnsi="Arial" w:cs="Arial"/>
          <w:sz w:val="20"/>
          <w:szCs w:val="20"/>
          <w:lang w:eastAsia="bg-BG"/>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9039"/>
      </w:tblGrid>
      <w:tr w:rsidR="008E0930" w14:paraId="24E31F96" w14:textId="77777777" w:rsidTr="00D06F9F">
        <w:tc>
          <w:tcPr>
            <w:tcW w:w="9039" w:type="dxa"/>
            <w:tcBorders>
              <w:top w:val="single" w:sz="12" w:space="0" w:color="A6A6A6"/>
              <w:left w:val="single" w:sz="12" w:space="0" w:color="A6A6A6"/>
              <w:bottom w:val="single" w:sz="12" w:space="0" w:color="A6A6A6"/>
              <w:right w:val="single" w:sz="12" w:space="0" w:color="A6A6A6"/>
            </w:tcBorders>
            <w:shd w:val="clear" w:color="auto" w:fill="D9E2F3" w:themeFill="accent5" w:themeFillTint="33"/>
            <w:hideMark/>
          </w:tcPr>
          <w:p w14:paraId="6A143932" w14:textId="77777777" w:rsidR="008E0930" w:rsidRDefault="008E0930" w:rsidP="00D06F9F">
            <w:pPr>
              <w:pStyle w:val="TNR12"/>
              <w:spacing w:before="120" w:after="120"/>
              <w:rPr>
                <w:rFonts w:ascii="Arial" w:hAnsi="Arial"/>
                <w:b/>
                <w:color w:val="203B71"/>
              </w:rPr>
            </w:pPr>
            <w:r>
              <w:rPr>
                <w:rStyle w:val="Heading2Char"/>
                <w:color w:val="0070C0"/>
              </w:rPr>
              <w:t>Job Purpose:</w:t>
            </w:r>
          </w:p>
        </w:tc>
      </w:tr>
      <w:tr w:rsidR="008E0930" w14:paraId="3C5DF707" w14:textId="77777777" w:rsidTr="00D06F9F">
        <w:tc>
          <w:tcPr>
            <w:tcW w:w="9039" w:type="dxa"/>
            <w:tcBorders>
              <w:top w:val="single" w:sz="12" w:space="0" w:color="A6A6A6"/>
              <w:left w:val="single" w:sz="12" w:space="0" w:color="A6A6A6"/>
              <w:bottom w:val="single" w:sz="12" w:space="0" w:color="A6A6A6"/>
              <w:right w:val="single" w:sz="12" w:space="0" w:color="A6A6A6"/>
            </w:tcBorders>
          </w:tcPr>
          <w:p w14:paraId="383F90F7" w14:textId="77777777" w:rsidR="008E0930" w:rsidRPr="008E0930" w:rsidRDefault="008E0930" w:rsidP="008E2815">
            <w:pPr>
              <w:pStyle w:val="Default"/>
              <w:numPr>
                <w:ilvl w:val="0"/>
                <w:numId w:val="2"/>
              </w:numPr>
              <w:spacing w:after="29"/>
              <w:ind w:left="304" w:hanging="304"/>
              <w:rPr>
                <w:rFonts w:asciiTheme="minorHAnsi" w:hAnsiTheme="minorHAnsi" w:cstheme="minorHAnsi"/>
                <w:sz w:val="22"/>
                <w:szCs w:val="22"/>
              </w:rPr>
            </w:pPr>
            <w:r w:rsidRPr="008E0930">
              <w:rPr>
                <w:rFonts w:asciiTheme="minorHAnsi" w:hAnsiTheme="minorHAnsi" w:cstheme="minorHAnsi"/>
                <w:sz w:val="22"/>
                <w:szCs w:val="22"/>
              </w:rPr>
              <w:t xml:space="preserve">Work with the Child and Family Centre Manager to ensure the effective operational delivery of 0-19 services within a designated </w:t>
            </w:r>
            <w:proofErr w:type="gramStart"/>
            <w:r w:rsidRPr="008E0930">
              <w:rPr>
                <w:rFonts w:asciiTheme="minorHAnsi" w:hAnsiTheme="minorHAnsi" w:cstheme="minorHAnsi"/>
                <w:sz w:val="22"/>
                <w:szCs w:val="22"/>
              </w:rPr>
              <w:t>district</w:t>
            </w:r>
            <w:proofErr w:type="gramEnd"/>
            <w:r w:rsidRPr="008E0930">
              <w:rPr>
                <w:rFonts w:asciiTheme="minorHAnsi" w:hAnsiTheme="minorHAnsi" w:cstheme="minorHAnsi"/>
                <w:sz w:val="22"/>
                <w:szCs w:val="22"/>
              </w:rPr>
              <w:t xml:space="preserve"> </w:t>
            </w:r>
          </w:p>
          <w:p w14:paraId="79A9148A" w14:textId="77777777" w:rsidR="008E0930" w:rsidRPr="008E0930" w:rsidRDefault="008E0930" w:rsidP="008E2815">
            <w:pPr>
              <w:pStyle w:val="Default"/>
              <w:numPr>
                <w:ilvl w:val="0"/>
                <w:numId w:val="2"/>
              </w:numPr>
              <w:spacing w:after="29"/>
              <w:ind w:left="304" w:hanging="304"/>
              <w:rPr>
                <w:rFonts w:asciiTheme="minorHAnsi" w:hAnsiTheme="minorHAnsi" w:cstheme="minorHAnsi"/>
                <w:sz w:val="22"/>
                <w:szCs w:val="22"/>
              </w:rPr>
            </w:pPr>
            <w:r w:rsidRPr="008E0930">
              <w:rPr>
                <w:rFonts w:asciiTheme="minorHAnsi" w:hAnsiTheme="minorHAnsi" w:cstheme="minorHAnsi"/>
                <w:sz w:val="22"/>
                <w:szCs w:val="22"/>
              </w:rPr>
              <w:t>Provide safe and effective staff and caseload manag</w:t>
            </w:r>
            <w:r w:rsidR="0014641B">
              <w:rPr>
                <w:rFonts w:asciiTheme="minorHAnsi" w:hAnsiTheme="minorHAnsi" w:cstheme="minorHAnsi"/>
                <w:sz w:val="22"/>
                <w:szCs w:val="22"/>
              </w:rPr>
              <w:t xml:space="preserve">ement across a spectrum of </w:t>
            </w:r>
            <w:proofErr w:type="gramStart"/>
            <w:r w:rsidR="0014641B" w:rsidRPr="0045732C">
              <w:rPr>
                <w:rFonts w:asciiTheme="minorHAnsi" w:hAnsiTheme="minorHAnsi" w:cstheme="minorHAnsi"/>
                <w:sz w:val="22"/>
                <w:szCs w:val="22"/>
              </w:rPr>
              <w:t>needs</w:t>
            </w:r>
            <w:proofErr w:type="gramEnd"/>
          </w:p>
          <w:p w14:paraId="6685F6E7" w14:textId="77777777" w:rsidR="008E0930" w:rsidRPr="008E0930" w:rsidRDefault="008E0930" w:rsidP="008E2815">
            <w:pPr>
              <w:pStyle w:val="Default"/>
              <w:numPr>
                <w:ilvl w:val="0"/>
                <w:numId w:val="2"/>
              </w:numPr>
              <w:ind w:left="304" w:hanging="304"/>
              <w:rPr>
                <w:rFonts w:asciiTheme="minorHAnsi" w:hAnsiTheme="minorHAnsi" w:cstheme="minorHAnsi"/>
                <w:sz w:val="22"/>
                <w:szCs w:val="22"/>
              </w:rPr>
            </w:pPr>
            <w:r w:rsidRPr="008E0930">
              <w:rPr>
                <w:rFonts w:asciiTheme="minorHAnsi" w:hAnsiTheme="minorHAnsi" w:cstheme="minorHAnsi"/>
                <w:sz w:val="22"/>
                <w:szCs w:val="22"/>
              </w:rPr>
              <w:t xml:space="preserve">Lead </w:t>
            </w:r>
            <w:proofErr w:type="gramStart"/>
            <w:r w:rsidRPr="008E0930">
              <w:rPr>
                <w:rFonts w:asciiTheme="minorHAnsi" w:hAnsiTheme="minorHAnsi" w:cstheme="minorHAnsi"/>
                <w:sz w:val="22"/>
                <w:szCs w:val="22"/>
              </w:rPr>
              <w:t>evidence based</w:t>
            </w:r>
            <w:proofErr w:type="gramEnd"/>
            <w:r w:rsidRPr="008E0930">
              <w:rPr>
                <w:rFonts w:asciiTheme="minorHAnsi" w:hAnsiTheme="minorHAnsi" w:cstheme="minorHAnsi"/>
                <w:sz w:val="22"/>
                <w:szCs w:val="22"/>
              </w:rPr>
              <w:t xml:space="preserve"> practice development specific to families with children under the age of 5 </w:t>
            </w:r>
          </w:p>
        </w:tc>
      </w:tr>
    </w:tbl>
    <w:p w14:paraId="7BDA8BB9" w14:textId="77777777" w:rsidR="008E0930" w:rsidRDefault="008E0930" w:rsidP="008E0930">
      <w:pPr>
        <w:rPr>
          <w:rFonts w:ascii="Arial" w:hAnsi="Arial" w:cs="Arial"/>
          <w:sz w:val="20"/>
          <w:szCs w:val="24"/>
          <w:lang w:eastAsia="bg-BG"/>
        </w:rPr>
      </w:pPr>
    </w:p>
    <w:tbl>
      <w:tblPr>
        <w:tblW w:w="903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9036"/>
      </w:tblGrid>
      <w:tr w:rsidR="008E0930" w14:paraId="5243127E" w14:textId="77777777" w:rsidTr="00D06F9F">
        <w:tc>
          <w:tcPr>
            <w:tcW w:w="9039" w:type="dxa"/>
            <w:tcBorders>
              <w:top w:val="single" w:sz="12" w:space="0" w:color="A6A6A6"/>
              <w:left w:val="single" w:sz="12" w:space="0" w:color="A6A6A6"/>
              <w:bottom w:val="single" w:sz="12" w:space="0" w:color="A6A6A6"/>
              <w:right w:val="single" w:sz="12" w:space="0" w:color="A6A6A6"/>
            </w:tcBorders>
            <w:shd w:val="clear" w:color="auto" w:fill="D9E2F3" w:themeFill="accent5" w:themeFillTint="33"/>
            <w:hideMark/>
          </w:tcPr>
          <w:p w14:paraId="0A2F43A7" w14:textId="77777777" w:rsidR="008E0930" w:rsidRDefault="008E0930" w:rsidP="00D06F9F">
            <w:pPr>
              <w:pStyle w:val="Heading2"/>
              <w:rPr>
                <w:rFonts w:cs="Times New Roman"/>
                <w:szCs w:val="28"/>
                <w:lang w:val="bg-BG"/>
              </w:rPr>
            </w:pPr>
            <w:r>
              <w:rPr>
                <w:color w:val="0070C0"/>
              </w:rPr>
              <w:t>Principal Accountabilities:</w:t>
            </w:r>
          </w:p>
        </w:tc>
      </w:tr>
      <w:tr w:rsidR="008E0930" w14:paraId="131BE8D8" w14:textId="77777777" w:rsidTr="00D06F9F">
        <w:tc>
          <w:tcPr>
            <w:tcW w:w="9039" w:type="dxa"/>
            <w:tcBorders>
              <w:top w:val="single" w:sz="12" w:space="0" w:color="A6A6A6"/>
              <w:left w:val="single" w:sz="12" w:space="0" w:color="A6A6A6"/>
              <w:bottom w:val="single" w:sz="12" w:space="0" w:color="A6A6A6"/>
              <w:right w:val="single" w:sz="12" w:space="0" w:color="A6A6A6"/>
            </w:tcBorders>
          </w:tcPr>
          <w:p w14:paraId="34B3C5F5"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1. Operational Management </w:t>
            </w:r>
          </w:p>
          <w:p w14:paraId="6FBE1D0C"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Undertake the management of relevant staff and services as agreed with the Child and Family Centre Manager </w:t>
            </w:r>
          </w:p>
          <w:p w14:paraId="6B6D356A"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Provide safe and effective management, </w:t>
            </w:r>
            <w:proofErr w:type="gramStart"/>
            <w:r w:rsidRPr="008E2815">
              <w:rPr>
                <w:rFonts w:cstheme="minorHAnsi"/>
                <w:sz w:val="24"/>
                <w:szCs w:val="24"/>
              </w:rPr>
              <w:t>supervision</w:t>
            </w:r>
            <w:proofErr w:type="gramEnd"/>
            <w:r w:rsidRPr="008E2815">
              <w:rPr>
                <w:rFonts w:cstheme="minorHAnsi"/>
                <w:sz w:val="24"/>
                <w:szCs w:val="24"/>
              </w:rPr>
              <w:t xml:space="preserve"> and development arrangements for a proportion of staff within the team so that they receive the necessary support and advice to enable them to deliver high quality services </w:t>
            </w:r>
          </w:p>
          <w:p w14:paraId="57A71E9D" w14:textId="76D5091B"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Actively prioritise the </w:t>
            </w:r>
            <w:r w:rsidR="008E2815" w:rsidRPr="008E2815">
              <w:rPr>
                <w:rFonts w:cstheme="minorHAnsi"/>
                <w:sz w:val="24"/>
                <w:szCs w:val="24"/>
              </w:rPr>
              <w:t>workload</w:t>
            </w:r>
            <w:r w:rsidRPr="008E2815">
              <w:rPr>
                <w:rFonts w:cstheme="minorHAnsi"/>
                <w:sz w:val="24"/>
                <w:szCs w:val="24"/>
              </w:rPr>
              <w:t xml:space="preserve"> of staff at district level with a view to ensuring a rapid and effective response to identified need within required timescales </w:t>
            </w:r>
          </w:p>
          <w:p w14:paraId="414E57A9"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Undertake delegated management responsibilities as determined by the Child and Family Centre Manager </w:t>
            </w:r>
          </w:p>
          <w:p w14:paraId="7585B413" w14:textId="447872CE"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Alongside the Child and Family Centre Manager</w:t>
            </w:r>
            <w:r w:rsidR="0014641B" w:rsidRPr="008E2815">
              <w:rPr>
                <w:rFonts w:cstheme="minorHAnsi"/>
                <w:sz w:val="24"/>
                <w:szCs w:val="24"/>
              </w:rPr>
              <w:t>,</w:t>
            </w:r>
            <w:r w:rsidRPr="008E2815">
              <w:rPr>
                <w:rFonts w:cstheme="minorHAnsi"/>
                <w:sz w:val="24"/>
                <w:szCs w:val="24"/>
              </w:rPr>
              <w:t xml:space="preserve"> ensure that the system for the allocation of referrals is effective so that workloads are properly managed, </w:t>
            </w:r>
            <w:r w:rsidR="0045732C" w:rsidRPr="008E2815">
              <w:rPr>
                <w:rFonts w:cstheme="minorHAnsi"/>
                <w:sz w:val="24"/>
                <w:szCs w:val="24"/>
              </w:rPr>
              <w:t xml:space="preserve">that </w:t>
            </w:r>
            <w:r w:rsidRPr="008E2815">
              <w:rPr>
                <w:rFonts w:cstheme="minorHAnsi"/>
                <w:sz w:val="24"/>
                <w:szCs w:val="24"/>
              </w:rPr>
              <w:t>children</w:t>
            </w:r>
            <w:r w:rsidR="0014641B" w:rsidRPr="008E2815">
              <w:rPr>
                <w:rFonts w:cstheme="minorHAnsi"/>
                <w:sz w:val="24"/>
                <w:szCs w:val="24"/>
              </w:rPr>
              <w:t xml:space="preserve"> and</w:t>
            </w:r>
            <w:r w:rsidRPr="008E2815">
              <w:rPr>
                <w:rFonts w:cstheme="minorHAnsi"/>
                <w:sz w:val="24"/>
                <w:szCs w:val="24"/>
              </w:rPr>
              <w:t xml:space="preserve"> families receive timely and integrated responses and </w:t>
            </w:r>
            <w:r w:rsidR="00866C54" w:rsidRPr="008E2815">
              <w:rPr>
                <w:rFonts w:cstheme="minorHAnsi"/>
                <w:sz w:val="24"/>
                <w:szCs w:val="24"/>
              </w:rPr>
              <w:t>procedures,</w:t>
            </w:r>
            <w:r w:rsidRPr="008E2815">
              <w:rPr>
                <w:rFonts w:cstheme="minorHAnsi"/>
                <w:sz w:val="24"/>
                <w:szCs w:val="24"/>
              </w:rPr>
              <w:t xml:space="preserve"> and standards are adhered to </w:t>
            </w:r>
          </w:p>
          <w:p w14:paraId="255A3A42"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Undertake casework where there are particularly complex or critical issues, which require management input to ensure an appropriate and effective response </w:t>
            </w:r>
          </w:p>
          <w:p w14:paraId="1179CB79"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Alert the Child and Family Centre Manager to complex, contentious or controversial case/service management issues so that speedy and positive resolutions can be achieved </w:t>
            </w:r>
          </w:p>
          <w:p w14:paraId="087F9E1A"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Chair team around the family meetings for complex/intensive cases </w:t>
            </w:r>
          </w:p>
          <w:p w14:paraId="22E10751" w14:textId="77777777" w:rsidR="008E0930" w:rsidRPr="008E2815" w:rsidRDefault="008E0930" w:rsidP="008E0930">
            <w:pPr>
              <w:tabs>
                <w:tab w:val="num" w:pos="427"/>
              </w:tabs>
              <w:spacing w:after="0" w:line="240" w:lineRule="auto"/>
              <w:rPr>
                <w:rFonts w:cstheme="minorHAnsi"/>
                <w:sz w:val="24"/>
                <w:szCs w:val="24"/>
              </w:rPr>
            </w:pPr>
          </w:p>
          <w:p w14:paraId="2DE266EC"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2. Improving Service Delivery </w:t>
            </w:r>
          </w:p>
          <w:p w14:paraId="619343EC"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Support the development of referral and allocation processes with the early help hub and ensure that a lead professional is allocated when required within 48 hours </w:t>
            </w:r>
          </w:p>
          <w:p w14:paraId="69A1ACEB" w14:textId="4D9E9030"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Support flexible and timely transfer of the lead professional role between social </w:t>
            </w:r>
            <w:r w:rsidR="0083569D" w:rsidRPr="008E2815">
              <w:rPr>
                <w:rFonts w:cstheme="minorHAnsi"/>
                <w:sz w:val="24"/>
                <w:szCs w:val="24"/>
              </w:rPr>
              <w:t>care</w:t>
            </w:r>
            <w:r w:rsidRPr="008E2815">
              <w:rPr>
                <w:rFonts w:cstheme="minorHAnsi"/>
                <w:sz w:val="24"/>
                <w:szCs w:val="24"/>
              </w:rPr>
              <w:t xml:space="preserve"> and the Child and Family Centre </w:t>
            </w:r>
          </w:p>
          <w:p w14:paraId="3DF151E5" w14:textId="6621FDDB"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lastRenderedPageBreak/>
              <w:t xml:space="preserve">• Co-ordinate group work activity within a district to ensure a consistent offer and effective use of resources for children and families, working closely with District </w:t>
            </w:r>
            <w:r w:rsidR="001F77B1" w:rsidRPr="008E2815">
              <w:rPr>
                <w:rFonts w:cstheme="minorHAnsi"/>
                <w:sz w:val="24"/>
                <w:szCs w:val="24"/>
              </w:rPr>
              <w:t>Targeted Support</w:t>
            </w:r>
            <w:r w:rsidRPr="008E2815">
              <w:rPr>
                <w:rFonts w:cstheme="minorHAnsi"/>
                <w:sz w:val="24"/>
                <w:szCs w:val="24"/>
              </w:rPr>
              <w:t xml:space="preserve"> colleagues </w:t>
            </w:r>
          </w:p>
          <w:p w14:paraId="6DDF93FB" w14:textId="33675D55"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Support the development and implementation of </w:t>
            </w:r>
            <w:r w:rsidR="00866C54" w:rsidRPr="008E2815">
              <w:rPr>
                <w:rFonts w:cstheme="minorHAnsi"/>
                <w:sz w:val="24"/>
                <w:szCs w:val="24"/>
              </w:rPr>
              <w:t>high-quality</w:t>
            </w:r>
            <w:r w:rsidRPr="008E2815">
              <w:rPr>
                <w:rFonts w:cstheme="minorHAnsi"/>
                <w:sz w:val="24"/>
                <w:szCs w:val="24"/>
              </w:rPr>
              <w:t xml:space="preserve"> Early Help Assessments and family plans within required timescales </w:t>
            </w:r>
          </w:p>
          <w:p w14:paraId="353D0390"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Support the development and implementation of a proactive approach to the involvement of children and young people, </w:t>
            </w:r>
            <w:proofErr w:type="gramStart"/>
            <w:r w:rsidRPr="008E2815">
              <w:rPr>
                <w:rFonts w:cstheme="minorHAnsi"/>
                <w:sz w:val="24"/>
                <w:szCs w:val="24"/>
              </w:rPr>
              <w:t>parents</w:t>
            </w:r>
            <w:proofErr w:type="gramEnd"/>
            <w:r w:rsidRPr="008E2815">
              <w:rPr>
                <w:rFonts w:cstheme="minorHAnsi"/>
                <w:sz w:val="24"/>
                <w:szCs w:val="24"/>
              </w:rPr>
              <w:t xml:space="preserve"> and carers in the service delivery development, planning and evaluation </w:t>
            </w:r>
          </w:p>
          <w:p w14:paraId="00BE7D10" w14:textId="77777777" w:rsidR="008E0930" w:rsidRPr="008E2815" w:rsidRDefault="008E0930" w:rsidP="008E0930">
            <w:pPr>
              <w:tabs>
                <w:tab w:val="num" w:pos="427"/>
              </w:tabs>
              <w:spacing w:after="0" w:line="240" w:lineRule="auto"/>
              <w:rPr>
                <w:rFonts w:cstheme="minorHAnsi"/>
                <w:sz w:val="24"/>
                <w:szCs w:val="24"/>
              </w:rPr>
            </w:pPr>
          </w:p>
          <w:p w14:paraId="26D088CF"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3. Quality Assurance and Performance Management </w:t>
            </w:r>
          </w:p>
          <w:p w14:paraId="291D374E" w14:textId="1F9CE2A1"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Support the Child and Family Centre Manager in collecting and reporting on management information so that the team’s performance can be monitored, areas of good and poor performance </w:t>
            </w:r>
            <w:r w:rsidR="00866C54" w:rsidRPr="008E2815">
              <w:rPr>
                <w:rFonts w:cstheme="minorHAnsi"/>
                <w:sz w:val="24"/>
                <w:szCs w:val="24"/>
              </w:rPr>
              <w:t>identified,</w:t>
            </w:r>
            <w:r w:rsidRPr="008E2815">
              <w:rPr>
                <w:rFonts w:cstheme="minorHAnsi"/>
                <w:sz w:val="24"/>
                <w:szCs w:val="24"/>
              </w:rPr>
              <w:t xml:space="preserve"> and solutions put in place to strengthen and improve the delivery of services </w:t>
            </w:r>
          </w:p>
          <w:p w14:paraId="60DF82F7"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Contribute to the monitoring of service delivery to ensure that performance standards and local targets are met, including the embedding of a caseload management system for all staff </w:t>
            </w:r>
          </w:p>
          <w:p w14:paraId="79B014D5"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Ensure local needs and gaps in provision are highlighted with a view to informing priority setting and joint planning processes at area and county level to ensu</w:t>
            </w:r>
            <w:r w:rsidR="0014641B" w:rsidRPr="008E2815">
              <w:rPr>
                <w:rFonts w:cstheme="minorHAnsi"/>
                <w:sz w:val="24"/>
                <w:szCs w:val="24"/>
              </w:rPr>
              <w:t>re equity and improved outcomes</w:t>
            </w:r>
          </w:p>
          <w:p w14:paraId="731C2277"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Ensure timely audits take place within the required guidelines; providing guidance and support to staff and ensure best practice is shared and performance issues are addressed </w:t>
            </w:r>
          </w:p>
          <w:p w14:paraId="19632F6F" w14:textId="77777777" w:rsidR="008E0930" w:rsidRPr="008E2815" w:rsidRDefault="008E0930" w:rsidP="008E0930">
            <w:pPr>
              <w:tabs>
                <w:tab w:val="num" w:pos="427"/>
              </w:tabs>
              <w:spacing w:after="0" w:line="240" w:lineRule="auto"/>
              <w:rPr>
                <w:rFonts w:cstheme="minorHAnsi"/>
                <w:sz w:val="24"/>
                <w:szCs w:val="24"/>
              </w:rPr>
            </w:pPr>
          </w:p>
          <w:p w14:paraId="0D1F8713"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4. Policy and Planning </w:t>
            </w:r>
          </w:p>
          <w:p w14:paraId="0D8D9DE6"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Develop an in-depth analysis of resources within the district and complete a local needs assessment. Working with the Child and Family Centre Manager and partners, draw up action plans for improving outcomes for children and</w:t>
            </w:r>
            <w:r w:rsidR="0014641B" w:rsidRPr="008E2815">
              <w:rPr>
                <w:rFonts w:cstheme="minorHAnsi"/>
                <w:sz w:val="24"/>
                <w:szCs w:val="24"/>
              </w:rPr>
              <w:t xml:space="preserve"> families within that </w:t>
            </w:r>
            <w:proofErr w:type="gramStart"/>
            <w:r w:rsidR="0014641B" w:rsidRPr="008E2815">
              <w:rPr>
                <w:rFonts w:cstheme="minorHAnsi"/>
                <w:sz w:val="24"/>
                <w:szCs w:val="24"/>
              </w:rPr>
              <w:t>district</w:t>
            </w:r>
            <w:proofErr w:type="gramEnd"/>
          </w:p>
          <w:p w14:paraId="0CEF4AAA"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xml:space="preserve">• Take a thematic lead on behalf of </w:t>
            </w:r>
            <w:r w:rsidR="0014641B" w:rsidRPr="008E2815">
              <w:rPr>
                <w:rFonts w:cstheme="minorHAnsi"/>
                <w:sz w:val="24"/>
                <w:szCs w:val="24"/>
              </w:rPr>
              <w:t>d</w:t>
            </w:r>
            <w:r w:rsidRPr="008E2815">
              <w:rPr>
                <w:rFonts w:cstheme="minorHAnsi"/>
                <w:sz w:val="24"/>
                <w:szCs w:val="24"/>
              </w:rPr>
              <w:t>istrict in a particular field of work or area of profes</w:t>
            </w:r>
            <w:r w:rsidR="0014641B" w:rsidRPr="008E2815">
              <w:rPr>
                <w:rFonts w:cstheme="minorHAnsi"/>
                <w:sz w:val="24"/>
                <w:szCs w:val="24"/>
              </w:rPr>
              <w:t>sional expertise or identified d</w:t>
            </w:r>
            <w:r w:rsidRPr="008E2815">
              <w:rPr>
                <w:rFonts w:cstheme="minorHAnsi"/>
                <w:sz w:val="24"/>
                <w:szCs w:val="24"/>
              </w:rPr>
              <w:t xml:space="preserve">istrict priority keeping abreast of national and local changes in policy and trends with a particular focus on the 0-5 age group </w:t>
            </w:r>
          </w:p>
          <w:p w14:paraId="53100185" w14:textId="77777777" w:rsidR="008E0930" w:rsidRPr="008E2815" w:rsidRDefault="008E0930" w:rsidP="008E0930">
            <w:pPr>
              <w:tabs>
                <w:tab w:val="num" w:pos="427"/>
              </w:tabs>
              <w:spacing w:after="0" w:line="240" w:lineRule="auto"/>
              <w:rPr>
                <w:rFonts w:cstheme="minorHAnsi"/>
                <w:sz w:val="24"/>
                <w:szCs w:val="24"/>
              </w:rPr>
            </w:pPr>
          </w:p>
          <w:p w14:paraId="28173A23"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5. Prevention and Partnership </w:t>
            </w:r>
          </w:p>
          <w:p w14:paraId="1E1E1CFF" w14:textId="77777777" w:rsidR="008E0930" w:rsidRPr="008E2815" w:rsidRDefault="008E0930" w:rsidP="008E0930">
            <w:pPr>
              <w:tabs>
                <w:tab w:val="num" w:pos="427"/>
              </w:tabs>
              <w:spacing w:after="0" w:line="240" w:lineRule="auto"/>
              <w:rPr>
                <w:rFonts w:cstheme="minorHAnsi"/>
                <w:sz w:val="24"/>
                <w:szCs w:val="24"/>
              </w:rPr>
            </w:pPr>
            <w:r w:rsidRPr="008E2815">
              <w:rPr>
                <w:rFonts w:cstheme="minorHAnsi"/>
                <w:sz w:val="24"/>
                <w:szCs w:val="24"/>
              </w:rPr>
              <w:t>• Support the Child and Family Centre Manager in the development of effective partnership arrangements with Health Visitors, Midwifery, early years providers, schools, voluntary and community sector and other service providers in the district that enable an integrated part</w:t>
            </w:r>
            <w:r w:rsidR="0014641B" w:rsidRPr="008E2815">
              <w:rPr>
                <w:rFonts w:cstheme="minorHAnsi"/>
                <w:sz w:val="24"/>
                <w:szCs w:val="24"/>
              </w:rPr>
              <w:t>nership response to need</w:t>
            </w:r>
          </w:p>
          <w:p w14:paraId="044B12AB" w14:textId="77777777" w:rsidR="008E0930" w:rsidRPr="008E2815" w:rsidRDefault="008E0930" w:rsidP="008E0930">
            <w:pPr>
              <w:tabs>
                <w:tab w:val="num" w:pos="427"/>
              </w:tabs>
              <w:spacing w:after="0" w:line="240" w:lineRule="auto"/>
              <w:rPr>
                <w:rFonts w:cstheme="minorHAnsi"/>
                <w:sz w:val="24"/>
                <w:szCs w:val="24"/>
              </w:rPr>
            </w:pPr>
          </w:p>
          <w:p w14:paraId="4F17EE28" w14:textId="77777777" w:rsidR="008E0930" w:rsidRPr="008E2815" w:rsidRDefault="008E0930" w:rsidP="008E0930">
            <w:pPr>
              <w:tabs>
                <w:tab w:val="num" w:pos="427"/>
              </w:tabs>
              <w:spacing w:after="0" w:line="240" w:lineRule="auto"/>
              <w:rPr>
                <w:rFonts w:cstheme="minorHAnsi"/>
                <w:b/>
                <w:sz w:val="24"/>
                <w:szCs w:val="24"/>
              </w:rPr>
            </w:pPr>
            <w:r w:rsidRPr="008E2815">
              <w:rPr>
                <w:rFonts w:cstheme="minorHAnsi"/>
                <w:b/>
                <w:sz w:val="24"/>
                <w:szCs w:val="24"/>
              </w:rPr>
              <w:t xml:space="preserve">6. Financial Management </w:t>
            </w:r>
          </w:p>
          <w:p w14:paraId="64184BAC" w14:textId="77777777" w:rsidR="008E0930" w:rsidRPr="008E2815" w:rsidRDefault="008E0930" w:rsidP="008E0930">
            <w:pPr>
              <w:tabs>
                <w:tab w:val="num" w:pos="427"/>
              </w:tabs>
              <w:spacing w:after="0" w:line="240" w:lineRule="auto"/>
              <w:rPr>
                <w:rFonts w:ascii="Arial" w:hAnsi="Arial" w:cs="Arial"/>
                <w:sz w:val="24"/>
                <w:szCs w:val="24"/>
              </w:rPr>
            </w:pPr>
            <w:r w:rsidRPr="008E2815">
              <w:rPr>
                <w:rFonts w:cstheme="minorHAnsi"/>
                <w:sz w:val="24"/>
                <w:szCs w:val="24"/>
              </w:rPr>
              <w:t>Work with the Child and Family Centre Manager to ensure effective management of the budget for services within the district and control expenditure within cash limits so that financial resources are deployed within agreed priorities and to maximum effect</w:t>
            </w:r>
          </w:p>
        </w:tc>
      </w:tr>
    </w:tbl>
    <w:p w14:paraId="30C05467" w14:textId="77777777" w:rsidR="008E0930" w:rsidRDefault="008E0930" w:rsidP="008E0930">
      <w:pPr>
        <w:rPr>
          <w:rFonts w:ascii="Arial" w:hAnsi="Arial" w:cs="Arial"/>
          <w:sz w:val="20"/>
          <w:szCs w:val="20"/>
          <w:lang w:eastAsia="bg-BG"/>
        </w:rPr>
      </w:pPr>
    </w:p>
    <w:p w14:paraId="3FFBDF5C" w14:textId="77777777" w:rsidR="008E2815" w:rsidRDefault="008E2815" w:rsidP="008E0930">
      <w:pPr>
        <w:rPr>
          <w:rFonts w:ascii="Arial" w:hAnsi="Arial" w:cs="Arial"/>
          <w:sz w:val="20"/>
          <w:szCs w:val="20"/>
          <w:lang w:eastAsia="bg-BG"/>
        </w:rPr>
      </w:pPr>
    </w:p>
    <w:p w14:paraId="79414B2C" w14:textId="77777777" w:rsidR="008E2815" w:rsidRDefault="008E2815" w:rsidP="008E0930">
      <w:pPr>
        <w:rPr>
          <w:rFonts w:ascii="Arial" w:hAnsi="Arial" w:cs="Arial"/>
          <w:sz w:val="20"/>
          <w:szCs w:val="20"/>
          <w:lang w:eastAsia="bg-BG"/>
        </w:rPr>
      </w:pPr>
    </w:p>
    <w:p w14:paraId="1FED836D" w14:textId="77777777" w:rsidR="00866C54" w:rsidRDefault="00866C54" w:rsidP="008E0930">
      <w:pPr>
        <w:rPr>
          <w:rFonts w:ascii="Arial" w:hAnsi="Arial" w:cs="Arial"/>
          <w:sz w:val="20"/>
          <w:szCs w:val="20"/>
          <w:lang w:eastAsia="bg-BG"/>
        </w:rPr>
      </w:pPr>
    </w:p>
    <w:p w14:paraId="6F4F661A" w14:textId="77777777" w:rsidR="00866C54" w:rsidRDefault="00866C54" w:rsidP="008E0930">
      <w:pPr>
        <w:rPr>
          <w:rFonts w:ascii="Arial" w:hAnsi="Arial" w:cs="Arial"/>
          <w:sz w:val="20"/>
          <w:szCs w:val="20"/>
          <w:lang w:eastAsia="bg-BG"/>
        </w:rPr>
      </w:pPr>
    </w:p>
    <w:p w14:paraId="37230116" w14:textId="77777777" w:rsidR="008E2815" w:rsidRDefault="008E2815" w:rsidP="008E0930">
      <w:pPr>
        <w:rPr>
          <w:rFonts w:ascii="Arial" w:hAnsi="Arial" w:cs="Arial"/>
          <w:sz w:val="20"/>
          <w:szCs w:val="20"/>
          <w:lang w:eastAsia="bg-BG"/>
        </w:rPr>
      </w:pPr>
    </w:p>
    <w:p w14:paraId="33A4BAE0" w14:textId="77777777" w:rsidR="008E2815" w:rsidRDefault="008E2815" w:rsidP="008E0930">
      <w:pPr>
        <w:rPr>
          <w:rFonts w:ascii="Arial" w:hAnsi="Arial" w:cs="Arial"/>
          <w:sz w:val="20"/>
          <w:szCs w:val="20"/>
          <w:lang w:eastAsia="bg-BG"/>
        </w:rPr>
      </w:pPr>
    </w:p>
    <w:tbl>
      <w:tblPr>
        <w:tblW w:w="0" w:type="auto"/>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4A0" w:firstRow="1" w:lastRow="0" w:firstColumn="1" w:lastColumn="0" w:noHBand="0" w:noVBand="1"/>
      </w:tblPr>
      <w:tblGrid>
        <w:gridCol w:w="9039"/>
      </w:tblGrid>
      <w:tr w:rsidR="008E0930" w14:paraId="147639FA" w14:textId="77777777" w:rsidTr="00D06F9F">
        <w:tc>
          <w:tcPr>
            <w:tcW w:w="9039" w:type="dxa"/>
            <w:tcBorders>
              <w:top w:val="single" w:sz="12" w:space="0" w:color="A6A6A6"/>
              <w:left w:val="single" w:sz="12" w:space="0" w:color="A6A6A6"/>
              <w:bottom w:val="single" w:sz="12" w:space="0" w:color="A6A6A6"/>
              <w:right w:val="single" w:sz="12" w:space="0" w:color="A6A6A6"/>
            </w:tcBorders>
            <w:shd w:val="clear" w:color="auto" w:fill="D9E2F3" w:themeFill="accent5" w:themeFillTint="33"/>
            <w:hideMark/>
          </w:tcPr>
          <w:p w14:paraId="5D72B428" w14:textId="77777777" w:rsidR="008E0930" w:rsidRDefault="008E0930" w:rsidP="00D06F9F">
            <w:pPr>
              <w:pStyle w:val="Heading2"/>
              <w:rPr>
                <w:rFonts w:cs="Times New Roman"/>
              </w:rPr>
            </w:pPr>
            <w:r w:rsidRPr="00866C54">
              <w:rPr>
                <w:b/>
                <w:bCs/>
                <w:color w:val="0070C0"/>
              </w:rPr>
              <w:lastRenderedPageBreak/>
              <w:t>Job Knowledge, Skills &amp; Experience</w:t>
            </w:r>
            <w:r>
              <w:rPr>
                <w:color w:val="0070C0"/>
              </w:rPr>
              <w:t>:</w:t>
            </w:r>
          </w:p>
        </w:tc>
      </w:tr>
    </w:tbl>
    <w:p w14:paraId="4E4FD9F6" w14:textId="77777777" w:rsidR="008E0930" w:rsidRPr="00866C54" w:rsidRDefault="008E0930" w:rsidP="008E0930">
      <w:pPr>
        <w:spacing w:before="120" w:after="120"/>
        <w:rPr>
          <w:rFonts w:cs="Times New Roman"/>
          <w:b/>
          <w:sz w:val="24"/>
          <w:szCs w:val="24"/>
        </w:rPr>
      </w:pPr>
      <w:r w:rsidRPr="00866C54">
        <w:rPr>
          <w:rFonts w:cs="Arial"/>
          <w:b/>
          <w:sz w:val="24"/>
          <w:szCs w:val="24"/>
        </w:rPr>
        <w:t>Minimum</w:t>
      </w:r>
      <w:r w:rsidR="00D959D2" w:rsidRPr="00866C54">
        <w:rPr>
          <w:rFonts w:cs="Arial"/>
          <w:b/>
          <w:sz w:val="24"/>
          <w:szCs w:val="24"/>
        </w:rPr>
        <w:t xml:space="preserve"> levels of qualifications and</w:t>
      </w:r>
      <w:r w:rsidRPr="00866C54">
        <w:rPr>
          <w:rFonts w:cs="Arial"/>
          <w:b/>
          <w:sz w:val="24"/>
          <w:szCs w:val="24"/>
        </w:rPr>
        <w:t xml:space="preserve"> experience required for this </w:t>
      </w:r>
      <w:proofErr w:type="gramStart"/>
      <w:r w:rsidRPr="00866C54">
        <w:rPr>
          <w:rFonts w:cs="Arial"/>
          <w:b/>
          <w:sz w:val="24"/>
          <w:szCs w:val="24"/>
        </w:rPr>
        <w:t>job</w:t>
      </w:r>
      <w:proofErr w:type="gramEnd"/>
    </w:p>
    <w:tbl>
      <w:tblPr>
        <w:tblW w:w="9634" w:type="dxa"/>
        <w:tblLayout w:type="fixed"/>
        <w:tblLook w:val="04A0" w:firstRow="1" w:lastRow="0" w:firstColumn="1" w:lastColumn="0" w:noHBand="0" w:noVBand="1"/>
      </w:tblPr>
      <w:tblGrid>
        <w:gridCol w:w="1696"/>
        <w:gridCol w:w="6521"/>
        <w:gridCol w:w="1417"/>
      </w:tblGrid>
      <w:tr w:rsidR="00A33FE6" w:rsidRPr="00866C54" w14:paraId="08CED4AA" w14:textId="77777777" w:rsidTr="00866C54">
        <w:trPr>
          <w:trHeight w:val="824"/>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699AF7" w14:textId="77777777" w:rsidR="00A33FE6" w:rsidRPr="00866C54" w:rsidRDefault="00CD64B4" w:rsidP="00443A0D">
            <w:pPr>
              <w:pStyle w:val="Heading4"/>
              <w:jc w:val="center"/>
              <w:rPr>
                <w:rFonts w:asciiTheme="minorHAnsi" w:eastAsia="Times New Roman" w:hAnsiTheme="minorHAnsi" w:cstheme="minorHAnsi"/>
                <w:b/>
                <w:bCs/>
                <w:i w:val="0"/>
                <w:color w:val="0070C0"/>
                <w:sz w:val="24"/>
                <w:szCs w:val="24"/>
              </w:rPr>
            </w:pPr>
            <w:r w:rsidRPr="00866C54">
              <w:rPr>
                <w:rFonts w:asciiTheme="minorHAnsi" w:eastAsia="Times New Roman" w:hAnsiTheme="minorHAnsi" w:cstheme="minorHAnsi"/>
                <w:b/>
                <w:bCs/>
                <w:i w:val="0"/>
                <w:color w:val="0070C0"/>
                <w:sz w:val="24"/>
                <w:szCs w:val="24"/>
              </w:rPr>
              <w:t>Qualifications Required</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6AE573" w14:textId="77777777" w:rsidR="00A33FE6" w:rsidRPr="00866C54" w:rsidRDefault="00CD64B4" w:rsidP="00443A0D">
            <w:pPr>
              <w:pStyle w:val="Heading4"/>
              <w:jc w:val="center"/>
              <w:rPr>
                <w:rFonts w:asciiTheme="minorHAnsi" w:eastAsia="Times New Roman" w:hAnsiTheme="minorHAnsi" w:cstheme="minorHAnsi"/>
                <w:b/>
                <w:bCs/>
                <w:i w:val="0"/>
                <w:color w:val="0070C0"/>
                <w:sz w:val="24"/>
                <w:szCs w:val="24"/>
              </w:rPr>
            </w:pPr>
            <w:r w:rsidRPr="00866C54">
              <w:rPr>
                <w:rFonts w:asciiTheme="minorHAnsi" w:hAnsiTheme="minorHAnsi" w:cstheme="minorHAnsi"/>
                <w:b/>
                <w:bCs/>
                <w:i w:val="0"/>
                <w:color w:val="0070C0"/>
                <w:sz w:val="24"/>
                <w:szCs w:val="24"/>
              </w:rPr>
              <w:t>Describe</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9" w:type="dxa"/>
              <w:bottom w:w="0" w:type="dxa"/>
              <w:right w:w="29" w:type="dxa"/>
            </w:tcMar>
            <w:vAlign w:val="center"/>
          </w:tcPr>
          <w:p w14:paraId="6B2F1894" w14:textId="69D2A7B9" w:rsidR="00A33FE6" w:rsidRPr="00866C54" w:rsidRDefault="00866C54" w:rsidP="00443A0D">
            <w:pPr>
              <w:jc w:val="center"/>
              <w:rPr>
                <w:rFonts w:cstheme="minorHAnsi"/>
                <w:b/>
                <w:bCs/>
                <w:iCs/>
                <w:color w:val="0070C0"/>
                <w:sz w:val="24"/>
                <w:szCs w:val="24"/>
              </w:rPr>
            </w:pPr>
            <w:r w:rsidRPr="00866C54">
              <w:rPr>
                <w:rFonts w:cstheme="minorHAnsi"/>
                <w:b/>
                <w:bCs/>
                <w:iCs/>
                <w:color w:val="0070C0"/>
                <w:sz w:val="24"/>
                <w:szCs w:val="24"/>
              </w:rPr>
              <w:t xml:space="preserve">Essential </w:t>
            </w:r>
            <w:r>
              <w:rPr>
                <w:rFonts w:cstheme="minorHAnsi"/>
                <w:b/>
                <w:bCs/>
                <w:iCs/>
                <w:color w:val="0070C0"/>
                <w:sz w:val="24"/>
                <w:szCs w:val="24"/>
              </w:rPr>
              <w:t xml:space="preserve">or </w:t>
            </w:r>
            <w:r w:rsidR="00A33FE6" w:rsidRPr="00866C54">
              <w:rPr>
                <w:rFonts w:cstheme="minorHAnsi"/>
                <w:b/>
                <w:bCs/>
                <w:iCs/>
                <w:color w:val="0070C0"/>
                <w:sz w:val="24"/>
                <w:szCs w:val="24"/>
              </w:rPr>
              <w:t>desirable</w:t>
            </w:r>
          </w:p>
        </w:tc>
      </w:tr>
      <w:tr w:rsidR="00A33FE6" w:rsidRPr="00866C54" w14:paraId="0FA296EF" w14:textId="77777777" w:rsidTr="00866C54">
        <w:trPr>
          <w:trHeight w:val="427"/>
        </w:trPr>
        <w:tc>
          <w:tcPr>
            <w:tcW w:w="1696" w:type="dxa"/>
            <w:tcBorders>
              <w:top w:val="single" w:sz="4" w:space="0" w:color="auto"/>
              <w:left w:val="single" w:sz="4" w:space="0" w:color="auto"/>
              <w:bottom w:val="single" w:sz="4" w:space="0" w:color="auto"/>
              <w:right w:val="single" w:sz="4" w:space="0" w:color="auto"/>
            </w:tcBorders>
          </w:tcPr>
          <w:p w14:paraId="01C12AA5" w14:textId="77777777" w:rsidR="00A33FE6" w:rsidRPr="00866C54" w:rsidRDefault="00A33FE6" w:rsidP="00766EF7">
            <w:pPr>
              <w:pStyle w:val="Default"/>
              <w:rPr>
                <w:rFonts w:asciiTheme="minorHAnsi" w:hAnsiTheme="minorHAnsi" w:cstheme="minorHAnsi"/>
                <w:color w:val="auto"/>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A8DA7D9" w14:textId="77777777" w:rsidR="00A33FE6" w:rsidRPr="00866C54" w:rsidRDefault="00A33FE6" w:rsidP="00766EF7">
            <w:pPr>
              <w:pStyle w:val="Default"/>
              <w:rPr>
                <w:rFonts w:asciiTheme="minorHAnsi" w:hAnsiTheme="minorHAnsi" w:cstheme="minorHAnsi"/>
                <w:color w:val="auto"/>
              </w:rPr>
            </w:pPr>
            <w:r w:rsidRPr="00866C54">
              <w:rPr>
                <w:rFonts w:asciiTheme="minorHAnsi" w:hAnsiTheme="minorHAnsi" w:cstheme="minorHAnsi"/>
                <w:color w:val="auto"/>
              </w:rPr>
              <w:t xml:space="preserve">Key Skill Level 4: </w:t>
            </w:r>
            <w:proofErr w:type="gramStart"/>
            <w:r w:rsidRPr="00866C54">
              <w:rPr>
                <w:rFonts w:asciiTheme="minorHAnsi" w:hAnsiTheme="minorHAnsi" w:cstheme="minorHAnsi"/>
                <w:color w:val="auto"/>
              </w:rPr>
              <w:t>Bachelor’s</w:t>
            </w:r>
            <w:proofErr w:type="gramEnd"/>
            <w:r w:rsidRPr="00866C54">
              <w:rPr>
                <w:rFonts w:asciiTheme="minorHAnsi" w:hAnsiTheme="minorHAnsi" w:cstheme="minorHAnsi"/>
                <w:color w:val="auto"/>
              </w:rPr>
              <w:t xml:space="preserve"> degree; HNC; HND NVQ level 4 or equivalent; including professional qualification or significant level of experience. Subject: In a subject relevant to the role. </w:t>
            </w:r>
          </w:p>
        </w:tc>
        <w:tc>
          <w:tcPr>
            <w:tcW w:w="1417" w:type="dxa"/>
            <w:tcBorders>
              <w:top w:val="single" w:sz="4" w:space="0" w:color="auto"/>
              <w:left w:val="single" w:sz="4" w:space="0" w:color="auto"/>
              <w:bottom w:val="single" w:sz="4" w:space="0" w:color="auto"/>
              <w:right w:val="single" w:sz="4" w:space="0" w:color="auto"/>
            </w:tcBorders>
            <w:hideMark/>
          </w:tcPr>
          <w:p w14:paraId="576D1A9B" w14:textId="77777777" w:rsidR="00A33FE6" w:rsidRPr="00866C54" w:rsidRDefault="00A33FE6" w:rsidP="00D06F9F">
            <w:pPr>
              <w:spacing w:before="120"/>
              <w:jc w:val="center"/>
              <w:rPr>
                <w:rFonts w:cstheme="minorHAnsi"/>
                <w:sz w:val="24"/>
                <w:szCs w:val="24"/>
              </w:rPr>
            </w:pPr>
            <w:r w:rsidRPr="00866C54">
              <w:rPr>
                <w:rFonts w:cstheme="minorHAnsi"/>
                <w:sz w:val="24"/>
                <w:szCs w:val="24"/>
              </w:rPr>
              <w:t>Essential</w:t>
            </w:r>
          </w:p>
        </w:tc>
      </w:tr>
      <w:tr w:rsidR="00A33FE6" w:rsidRPr="00866C54" w14:paraId="7C7C7052" w14:textId="77777777" w:rsidTr="00866C54">
        <w:tc>
          <w:tcPr>
            <w:tcW w:w="1696" w:type="dxa"/>
            <w:tcBorders>
              <w:top w:val="single" w:sz="4" w:space="0" w:color="auto"/>
              <w:left w:val="single" w:sz="4" w:space="0" w:color="auto"/>
              <w:bottom w:val="single" w:sz="4" w:space="0" w:color="auto"/>
              <w:right w:val="single" w:sz="4" w:space="0" w:color="auto"/>
            </w:tcBorders>
          </w:tcPr>
          <w:p w14:paraId="6B851481" w14:textId="77777777" w:rsidR="00A33FE6" w:rsidRPr="00866C54" w:rsidRDefault="00A33FE6" w:rsidP="00D06F9F">
            <w:pPr>
              <w:rPr>
                <w:rFonts w:cstheme="minorHAnsi"/>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B709637" w14:textId="77777777" w:rsidR="00A33FE6" w:rsidRPr="00866C54" w:rsidRDefault="00A33FE6" w:rsidP="00D06F9F">
            <w:pPr>
              <w:rPr>
                <w:rFonts w:cstheme="minorHAnsi"/>
                <w:bCs/>
                <w:sz w:val="24"/>
                <w:szCs w:val="24"/>
              </w:rPr>
            </w:pPr>
            <w:r w:rsidRPr="00866C54">
              <w:rPr>
                <w:rFonts w:cstheme="minorHAnsi"/>
                <w:sz w:val="24"/>
                <w:szCs w:val="24"/>
              </w:rPr>
              <w:t>Relevant qualification at Level 5 or above. Subject: In a subject relevant to the role, for example Leadership and Management</w:t>
            </w:r>
          </w:p>
        </w:tc>
        <w:tc>
          <w:tcPr>
            <w:tcW w:w="1417" w:type="dxa"/>
            <w:tcBorders>
              <w:top w:val="single" w:sz="4" w:space="0" w:color="auto"/>
              <w:left w:val="single" w:sz="4" w:space="0" w:color="auto"/>
              <w:bottom w:val="single" w:sz="4" w:space="0" w:color="auto"/>
              <w:right w:val="single" w:sz="4" w:space="0" w:color="auto"/>
            </w:tcBorders>
            <w:hideMark/>
          </w:tcPr>
          <w:p w14:paraId="593FB7D6" w14:textId="77777777" w:rsidR="00A33FE6" w:rsidRPr="00866C54" w:rsidRDefault="00A33FE6" w:rsidP="00D06F9F">
            <w:pPr>
              <w:spacing w:before="120"/>
              <w:jc w:val="center"/>
              <w:rPr>
                <w:rFonts w:cstheme="minorHAnsi"/>
                <w:sz w:val="24"/>
                <w:szCs w:val="24"/>
              </w:rPr>
            </w:pPr>
            <w:r w:rsidRPr="00866C54">
              <w:rPr>
                <w:rFonts w:cstheme="minorHAnsi"/>
                <w:sz w:val="24"/>
                <w:szCs w:val="24"/>
              </w:rPr>
              <w:t>Desirable</w:t>
            </w:r>
          </w:p>
        </w:tc>
      </w:tr>
    </w:tbl>
    <w:p w14:paraId="4CEDE2FD" w14:textId="43F0482F" w:rsidR="008E0930" w:rsidRPr="00866C54" w:rsidRDefault="008E0930" w:rsidP="008E0930">
      <w:pPr>
        <w:spacing w:before="120" w:after="120"/>
        <w:rPr>
          <w:rFonts w:cstheme="minorHAnsi"/>
          <w:b/>
          <w:sz w:val="24"/>
          <w:szCs w:val="24"/>
          <w:lang w:val="bg-BG" w:eastAsia="bg-BG"/>
        </w:rPr>
      </w:pPr>
    </w:p>
    <w:tbl>
      <w:tblPr>
        <w:tblpPr w:leftFromText="180" w:rightFromText="180" w:vertAnchor="text" w:horzAnchor="margin" w:tblpY="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463"/>
        <w:gridCol w:w="34"/>
        <w:gridCol w:w="1419"/>
        <w:gridCol w:w="22"/>
      </w:tblGrid>
      <w:tr w:rsidR="008E0930" w:rsidRPr="00866C54" w14:paraId="4A1052C8" w14:textId="77777777" w:rsidTr="00866C54">
        <w:trPr>
          <w:gridAfter w:val="1"/>
          <w:wAfter w:w="22" w:type="dxa"/>
          <w:cantSplit/>
          <w:trHeight w:val="368"/>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D29DEA6" w14:textId="77777777" w:rsidR="008E0930" w:rsidRPr="00866C54" w:rsidRDefault="008E0930" w:rsidP="00D06F9F">
            <w:pPr>
              <w:pStyle w:val="Heading2"/>
              <w:tabs>
                <w:tab w:val="right" w:leader="dot" w:pos="8080"/>
              </w:tabs>
              <w:jc w:val="center"/>
              <w:rPr>
                <w:rFonts w:asciiTheme="minorHAnsi" w:hAnsiTheme="minorHAnsi" w:cstheme="minorHAnsi"/>
                <w:b/>
                <w:i/>
                <w:color w:val="0070C0"/>
                <w:sz w:val="24"/>
                <w:szCs w:val="24"/>
              </w:rPr>
            </w:pPr>
            <w:r w:rsidRPr="00866C54">
              <w:rPr>
                <w:rFonts w:asciiTheme="minorHAnsi" w:hAnsiTheme="minorHAnsi" w:cstheme="minorHAnsi"/>
                <w:b/>
                <w:color w:val="0070C0"/>
                <w:sz w:val="24"/>
                <w:szCs w:val="24"/>
              </w:rPr>
              <w:t>Knowledge &amp; understanding</w:t>
            </w:r>
          </w:p>
        </w:tc>
        <w:tc>
          <w:tcPr>
            <w:tcW w:w="649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4F5EDF" w14:textId="77777777" w:rsidR="008E0930" w:rsidRPr="00866C54" w:rsidRDefault="008E0930" w:rsidP="00D06F9F">
            <w:pPr>
              <w:pStyle w:val="Heading2"/>
              <w:tabs>
                <w:tab w:val="right" w:leader="dot" w:pos="8080"/>
              </w:tabs>
              <w:jc w:val="center"/>
              <w:rPr>
                <w:rFonts w:asciiTheme="minorHAnsi" w:hAnsiTheme="minorHAnsi" w:cstheme="minorHAnsi"/>
                <w:b/>
                <w:bCs/>
                <w:i/>
                <w:color w:val="0070C0"/>
                <w:sz w:val="24"/>
                <w:szCs w:val="24"/>
              </w:rPr>
            </w:pPr>
            <w:r w:rsidRPr="00866C54">
              <w:rPr>
                <w:rFonts w:asciiTheme="minorHAnsi" w:hAnsiTheme="minorHAnsi" w:cstheme="minorHAnsi"/>
                <w:b/>
                <w:color w:val="0070C0"/>
                <w:sz w:val="24"/>
                <w:szCs w:val="24"/>
              </w:rPr>
              <w:t>Describe</w:t>
            </w:r>
          </w:p>
        </w:tc>
        <w:tc>
          <w:tcPr>
            <w:tcW w:w="14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F75F50" w14:textId="2F5285C8" w:rsidR="008E0930" w:rsidRPr="00866C54" w:rsidRDefault="00866C54" w:rsidP="00D06F9F">
            <w:pPr>
              <w:jc w:val="center"/>
              <w:rPr>
                <w:rFonts w:cstheme="minorHAnsi"/>
                <w:b/>
                <w:bCs/>
                <w:iCs/>
                <w:color w:val="0070C0"/>
                <w:sz w:val="24"/>
                <w:szCs w:val="24"/>
              </w:rPr>
            </w:pPr>
            <w:r w:rsidRPr="00866C54">
              <w:rPr>
                <w:rFonts w:cstheme="minorHAnsi"/>
                <w:b/>
                <w:bCs/>
                <w:iCs/>
                <w:color w:val="0070C0"/>
                <w:sz w:val="24"/>
                <w:szCs w:val="24"/>
              </w:rPr>
              <w:t xml:space="preserve">Essential </w:t>
            </w:r>
            <w:r>
              <w:rPr>
                <w:rFonts w:cstheme="minorHAnsi"/>
                <w:b/>
                <w:bCs/>
                <w:iCs/>
                <w:color w:val="0070C0"/>
                <w:sz w:val="24"/>
                <w:szCs w:val="24"/>
              </w:rPr>
              <w:t xml:space="preserve">or </w:t>
            </w:r>
            <w:r w:rsidRPr="00866C54">
              <w:rPr>
                <w:rFonts w:cstheme="minorHAnsi"/>
                <w:b/>
                <w:bCs/>
                <w:iCs/>
                <w:color w:val="0070C0"/>
                <w:sz w:val="24"/>
                <w:szCs w:val="24"/>
              </w:rPr>
              <w:t>desirable</w:t>
            </w:r>
          </w:p>
        </w:tc>
      </w:tr>
      <w:tr w:rsidR="008E0930" w:rsidRPr="00866C54" w14:paraId="0E8F78FA" w14:textId="77777777" w:rsidTr="00866C54">
        <w:trPr>
          <w:gridAfter w:val="1"/>
          <w:wAfter w:w="22" w:type="dxa"/>
          <w:trHeight w:val="332"/>
        </w:trPr>
        <w:tc>
          <w:tcPr>
            <w:tcW w:w="1696" w:type="dxa"/>
            <w:tcBorders>
              <w:top w:val="single" w:sz="4" w:space="0" w:color="auto"/>
              <w:left w:val="single" w:sz="4" w:space="0" w:color="auto"/>
              <w:bottom w:val="single" w:sz="4" w:space="0" w:color="auto"/>
              <w:right w:val="single" w:sz="4" w:space="0" w:color="auto"/>
            </w:tcBorders>
          </w:tcPr>
          <w:p w14:paraId="6F44B0E0" w14:textId="77777777" w:rsidR="008E0930" w:rsidRPr="00866C54" w:rsidRDefault="008E0930" w:rsidP="00D06F9F">
            <w:pPr>
              <w:spacing w:before="120"/>
              <w:rPr>
                <w:rFonts w:cstheme="minorHAnsi"/>
                <w:sz w:val="24"/>
                <w:szCs w:val="24"/>
              </w:rPr>
            </w:pPr>
          </w:p>
        </w:tc>
        <w:tc>
          <w:tcPr>
            <w:tcW w:w="6497" w:type="dxa"/>
            <w:gridSpan w:val="2"/>
            <w:tcBorders>
              <w:top w:val="single" w:sz="4" w:space="0" w:color="auto"/>
              <w:left w:val="single" w:sz="4" w:space="0" w:color="auto"/>
              <w:bottom w:val="single" w:sz="4" w:space="0" w:color="auto"/>
              <w:right w:val="single" w:sz="4" w:space="0" w:color="auto"/>
            </w:tcBorders>
            <w:hideMark/>
          </w:tcPr>
          <w:p w14:paraId="394262A2" w14:textId="77777777" w:rsidR="008E0930" w:rsidRPr="00866C54" w:rsidRDefault="00766EF7" w:rsidP="00766EF7">
            <w:pPr>
              <w:rPr>
                <w:rFonts w:cstheme="minorHAnsi"/>
                <w:sz w:val="24"/>
                <w:szCs w:val="24"/>
              </w:rPr>
            </w:pPr>
            <w:r w:rsidRPr="00866C54">
              <w:rPr>
                <w:rFonts w:cstheme="minorHAnsi"/>
                <w:sz w:val="24"/>
                <w:szCs w:val="24"/>
              </w:rPr>
              <w:t xml:space="preserve">Knowledge of policy, legislation and guidance relating to all services to be managed within a Child and Family Centre environment. </w:t>
            </w:r>
          </w:p>
        </w:tc>
        <w:tc>
          <w:tcPr>
            <w:tcW w:w="1419" w:type="dxa"/>
            <w:tcBorders>
              <w:top w:val="single" w:sz="4" w:space="0" w:color="auto"/>
              <w:left w:val="single" w:sz="4" w:space="0" w:color="auto"/>
              <w:bottom w:val="single" w:sz="4" w:space="0" w:color="auto"/>
              <w:right w:val="single" w:sz="4" w:space="0" w:color="auto"/>
            </w:tcBorders>
            <w:hideMark/>
          </w:tcPr>
          <w:p w14:paraId="42CEB200"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0ED075B9" w14:textId="77777777" w:rsidTr="00866C54">
        <w:trPr>
          <w:gridAfter w:val="1"/>
          <w:wAfter w:w="22" w:type="dxa"/>
          <w:trHeight w:val="332"/>
        </w:trPr>
        <w:tc>
          <w:tcPr>
            <w:tcW w:w="1696" w:type="dxa"/>
            <w:tcBorders>
              <w:top w:val="single" w:sz="4" w:space="0" w:color="auto"/>
              <w:left w:val="single" w:sz="4" w:space="0" w:color="auto"/>
              <w:bottom w:val="single" w:sz="4" w:space="0" w:color="auto"/>
              <w:right w:val="single" w:sz="4" w:space="0" w:color="auto"/>
            </w:tcBorders>
          </w:tcPr>
          <w:p w14:paraId="3120D388" w14:textId="77777777" w:rsidR="008E0930" w:rsidRPr="00866C54" w:rsidRDefault="008E0930" w:rsidP="00D06F9F">
            <w:pPr>
              <w:spacing w:before="120"/>
              <w:rPr>
                <w:rFonts w:cstheme="minorHAnsi"/>
                <w:sz w:val="24"/>
                <w:szCs w:val="24"/>
              </w:rPr>
            </w:pPr>
          </w:p>
        </w:tc>
        <w:tc>
          <w:tcPr>
            <w:tcW w:w="6497" w:type="dxa"/>
            <w:gridSpan w:val="2"/>
            <w:tcBorders>
              <w:top w:val="single" w:sz="4" w:space="0" w:color="auto"/>
              <w:left w:val="single" w:sz="4" w:space="0" w:color="auto"/>
              <w:bottom w:val="single" w:sz="4" w:space="0" w:color="auto"/>
              <w:right w:val="single" w:sz="4" w:space="0" w:color="auto"/>
            </w:tcBorders>
            <w:hideMark/>
          </w:tcPr>
          <w:p w14:paraId="535FD189" w14:textId="77777777" w:rsidR="008E0930" w:rsidRPr="00866C54" w:rsidRDefault="00766EF7" w:rsidP="00766EF7">
            <w:pPr>
              <w:rPr>
                <w:rFonts w:cstheme="minorHAnsi"/>
                <w:sz w:val="24"/>
                <w:szCs w:val="24"/>
              </w:rPr>
            </w:pPr>
            <w:r w:rsidRPr="00866C54">
              <w:rPr>
                <w:rFonts w:cstheme="minorHAnsi"/>
                <w:sz w:val="24"/>
                <w:szCs w:val="24"/>
              </w:rPr>
              <w:t xml:space="preserve">Knowledge and understanding of policy, </w:t>
            </w:r>
            <w:proofErr w:type="gramStart"/>
            <w:r w:rsidRPr="00866C54">
              <w:rPr>
                <w:rFonts w:cstheme="minorHAnsi"/>
                <w:sz w:val="24"/>
                <w:szCs w:val="24"/>
              </w:rPr>
              <w:t>guidance</w:t>
            </w:r>
            <w:proofErr w:type="gramEnd"/>
            <w:r w:rsidRPr="00866C54">
              <w:rPr>
                <w:rFonts w:cstheme="minorHAnsi"/>
                <w:sz w:val="24"/>
                <w:szCs w:val="24"/>
              </w:rPr>
              <w:t xml:space="preserve"> and legislation in relation to safeguarding, social care, additional needs and other specialist services such as mental health. </w:t>
            </w:r>
          </w:p>
        </w:tc>
        <w:tc>
          <w:tcPr>
            <w:tcW w:w="1419" w:type="dxa"/>
            <w:tcBorders>
              <w:top w:val="single" w:sz="4" w:space="0" w:color="auto"/>
              <w:left w:val="single" w:sz="4" w:space="0" w:color="auto"/>
              <w:bottom w:val="single" w:sz="4" w:space="0" w:color="auto"/>
              <w:right w:val="single" w:sz="4" w:space="0" w:color="auto"/>
            </w:tcBorders>
            <w:hideMark/>
          </w:tcPr>
          <w:p w14:paraId="1DF65967"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3FAAEDF4" w14:textId="77777777" w:rsidTr="00866C54">
        <w:trPr>
          <w:gridAfter w:val="1"/>
          <w:wAfter w:w="22" w:type="dxa"/>
          <w:trHeight w:val="332"/>
        </w:trPr>
        <w:tc>
          <w:tcPr>
            <w:tcW w:w="1696" w:type="dxa"/>
            <w:tcBorders>
              <w:top w:val="single" w:sz="4" w:space="0" w:color="auto"/>
              <w:left w:val="single" w:sz="4" w:space="0" w:color="auto"/>
              <w:bottom w:val="single" w:sz="4" w:space="0" w:color="auto"/>
              <w:right w:val="single" w:sz="4" w:space="0" w:color="auto"/>
            </w:tcBorders>
          </w:tcPr>
          <w:p w14:paraId="6E41019C" w14:textId="77777777" w:rsidR="008E0930" w:rsidRPr="00866C54" w:rsidRDefault="008E0930" w:rsidP="00D06F9F">
            <w:pPr>
              <w:spacing w:before="120"/>
              <w:rPr>
                <w:rFonts w:cstheme="minorHAnsi"/>
                <w:sz w:val="24"/>
                <w:szCs w:val="24"/>
              </w:rPr>
            </w:pPr>
          </w:p>
        </w:tc>
        <w:tc>
          <w:tcPr>
            <w:tcW w:w="6497" w:type="dxa"/>
            <w:gridSpan w:val="2"/>
            <w:tcBorders>
              <w:top w:val="single" w:sz="4" w:space="0" w:color="auto"/>
              <w:left w:val="single" w:sz="4" w:space="0" w:color="auto"/>
              <w:bottom w:val="single" w:sz="4" w:space="0" w:color="auto"/>
              <w:right w:val="single" w:sz="4" w:space="0" w:color="auto"/>
            </w:tcBorders>
            <w:hideMark/>
          </w:tcPr>
          <w:p w14:paraId="4EE7C1D8" w14:textId="77777777" w:rsidR="008E0930" w:rsidRPr="00866C54" w:rsidRDefault="00766EF7" w:rsidP="00766EF7">
            <w:pPr>
              <w:rPr>
                <w:rFonts w:cstheme="minorHAnsi"/>
                <w:sz w:val="24"/>
                <w:szCs w:val="24"/>
              </w:rPr>
            </w:pPr>
            <w:r w:rsidRPr="00866C54">
              <w:rPr>
                <w:rFonts w:cstheme="minorHAnsi"/>
                <w:sz w:val="24"/>
                <w:szCs w:val="24"/>
              </w:rPr>
              <w:t xml:space="preserve">Knowledge of policies and practice relating to children, young </w:t>
            </w:r>
            <w:proofErr w:type="gramStart"/>
            <w:r w:rsidRPr="00866C54">
              <w:rPr>
                <w:rFonts w:cstheme="minorHAnsi"/>
                <w:sz w:val="24"/>
                <w:szCs w:val="24"/>
              </w:rPr>
              <w:t>people</w:t>
            </w:r>
            <w:proofErr w:type="gramEnd"/>
            <w:r w:rsidRPr="00866C54">
              <w:rPr>
                <w:rFonts w:cstheme="minorHAnsi"/>
                <w:sz w:val="24"/>
                <w:szCs w:val="24"/>
              </w:rPr>
              <w:t xml:space="preserve"> and families and, in particular, preventative services and the development of children’s centres </w:t>
            </w:r>
          </w:p>
        </w:tc>
        <w:tc>
          <w:tcPr>
            <w:tcW w:w="1419" w:type="dxa"/>
            <w:tcBorders>
              <w:top w:val="single" w:sz="4" w:space="0" w:color="auto"/>
              <w:left w:val="single" w:sz="4" w:space="0" w:color="auto"/>
              <w:bottom w:val="single" w:sz="4" w:space="0" w:color="auto"/>
              <w:right w:val="single" w:sz="4" w:space="0" w:color="auto"/>
            </w:tcBorders>
            <w:hideMark/>
          </w:tcPr>
          <w:p w14:paraId="2C046532"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766EF7" w:rsidRPr="00866C54" w14:paraId="4B665B4E" w14:textId="77777777" w:rsidTr="00866C54">
        <w:trPr>
          <w:gridAfter w:val="1"/>
          <w:wAfter w:w="22" w:type="dxa"/>
          <w:trHeight w:val="364"/>
        </w:trPr>
        <w:tc>
          <w:tcPr>
            <w:tcW w:w="1696" w:type="dxa"/>
            <w:tcBorders>
              <w:top w:val="single" w:sz="4" w:space="0" w:color="auto"/>
              <w:left w:val="nil"/>
              <w:bottom w:val="nil"/>
              <w:right w:val="nil"/>
            </w:tcBorders>
          </w:tcPr>
          <w:p w14:paraId="1B778BB9" w14:textId="77777777" w:rsidR="00766EF7" w:rsidRPr="00866C54" w:rsidRDefault="00766EF7" w:rsidP="00D06F9F">
            <w:pPr>
              <w:spacing w:before="120"/>
              <w:rPr>
                <w:rFonts w:cstheme="minorHAnsi"/>
                <w:sz w:val="24"/>
                <w:szCs w:val="24"/>
              </w:rPr>
            </w:pPr>
          </w:p>
        </w:tc>
        <w:tc>
          <w:tcPr>
            <w:tcW w:w="6497" w:type="dxa"/>
            <w:gridSpan w:val="2"/>
            <w:tcBorders>
              <w:top w:val="single" w:sz="4" w:space="0" w:color="auto"/>
              <w:left w:val="nil"/>
              <w:bottom w:val="nil"/>
              <w:right w:val="nil"/>
            </w:tcBorders>
          </w:tcPr>
          <w:p w14:paraId="54380921" w14:textId="77777777" w:rsidR="00766EF7" w:rsidRPr="00866C54" w:rsidRDefault="00766EF7" w:rsidP="00766EF7">
            <w:pPr>
              <w:rPr>
                <w:rFonts w:cstheme="minorHAnsi"/>
                <w:sz w:val="24"/>
                <w:szCs w:val="24"/>
              </w:rPr>
            </w:pPr>
          </w:p>
        </w:tc>
        <w:tc>
          <w:tcPr>
            <w:tcW w:w="1419" w:type="dxa"/>
            <w:tcBorders>
              <w:top w:val="single" w:sz="4" w:space="0" w:color="auto"/>
              <w:left w:val="nil"/>
              <w:bottom w:val="nil"/>
              <w:right w:val="nil"/>
            </w:tcBorders>
          </w:tcPr>
          <w:p w14:paraId="04C3176D" w14:textId="77777777" w:rsidR="00766EF7" w:rsidRPr="00866C54" w:rsidRDefault="00766EF7" w:rsidP="00D06F9F">
            <w:pPr>
              <w:jc w:val="center"/>
              <w:rPr>
                <w:rFonts w:cstheme="minorHAnsi"/>
                <w:sz w:val="24"/>
                <w:szCs w:val="24"/>
              </w:rPr>
            </w:pPr>
          </w:p>
        </w:tc>
      </w:tr>
      <w:tr w:rsidR="008E0930" w:rsidRPr="00866C54" w14:paraId="1DD1FA8B" w14:textId="77777777" w:rsidTr="00866C54">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C9ADB5" w14:textId="77777777" w:rsidR="008E0930" w:rsidRPr="00866C54" w:rsidRDefault="008E0930" w:rsidP="008E2815">
            <w:pPr>
              <w:tabs>
                <w:tab w:val="right" w:leader="dot" w:pos="8080"/>
              </w:tabs>
              <w:spacing w:before="120" w:line="240" w:lineRule="auto"/>
              <w:jc w:val="center"/>
              <w:rPr>
                <w:rFonts w:cstheme="minorHAnsi"/>
                <w:sz w:val="24"/>
                <w:szCs w:val="24"/>
                <w:lang w:val="bg-BG"/>
              </w:rPr>
            </w:pPr>
            <w:r w:rsidRPr="00866C54">
              <w:rPr>
                <w:rFonts w:cstheme="minorHAnsi"/>
                <w:b/>
                <w:color w:val="0070C0"/>
                <w:sz w:val="24"/>
                <w:szCs w:val="24"/>
              </w:rPr>
              <w:t>Skills</w:t>
            </w:r>
          </w:p>
        </w:tc>
        <w:tc>
          <w:tcPr>
            <w:tcW w:w="64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19C196" w14:textId="77777777" w:rsidR="008E0930" w:rsidRPr="00866C54" w:rsidRDefault="008E0930" w:rsidP="008E2815">
            <w:pPr>
              <w:tabs>
                <w:tab w:val="right" w:leader="dot" w:pos="8080"/>
              </w:tabs>
              <w:spacing w:before="120" w:line="240" w:lineRule="auto"/>
              <w:jc w:val="center"/>
              <w:rPr>
                <w:rFonts w:cstheme="minorHAnsi"/>
                <w:b/>
                <w:sz w:val="24"/>
                <w:szCs w:val="24"/>
              </w:rPr>
            </w:pPr>
            <w:r w:rsidRPr="00866C54">
              <w:rPr>
                <w:rFonts w:cstheme="minorHAnsi"/>
                <w:b/>
                <w:color w:val="0070C0"/>
                <w:sz w:val="24"/>
                <w:szCs w:val="24"/>
              </w:rPr>
              <w:t>Describe</w:t>
            </w:r>
          </w:p>
        </w:tc>
        <w:tc>
          <w:tcPr>
            <w:tcW w:w="147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8D390A" w14:textId="50272D19" w:rsidR="008E0930" w:rsidRPr="00866C54" w:rsidRDefault="00866C54" w:rsidP="008E2815">
            <w:pPr>
              <w:spacing w:line="240" w:lineRule="auto"/>
              <w:jc w:val="center"/>
              <w:rPr>
                <w:rFonts w:cstheme="minorHAnsi"/>
                <w:sz w:val="24"/>
                <w:szCs w:val="24"/>
              </w:rPr>
            </w:pPr>
            <w:r w:rsidRPr="00866C54">
              <w:rPr>
                <w:rFonts w:cstheme="minorHAnsi"/>
                <w:b/>
                <w:bCs/>
                <w:iCs/>
                <w:color w:val="0070C0"/>
                <w:sz w:val="24"/>
                <w:szCs w:val="24"/>
              </w:rPr>
              <w:t xml:space="preserve">Essential </w:t>
            </w:r>
            <w:r>
              <w:rPr>
                <w:rFonts w:cstheme="minorHAnsi"/>
                <w:b/>
                <w:bCs/>
                <w:iCs/>
                <w:color w:val="0070C0"/>
                <w:sz w:val="24"/>
                <w:szCs w:val="24"/>
              </w:rPr>
              <w:t xml:space="preserve">or </w:t>
            </w:r>
            <w:r w:rsidRPr="00866C54">
              <w:rPr>
                <w:rFonts w:cstheme="minorHAnsi"/>
                <w:b/>
                <w:bCs/>
                <w:iCs/>
                <w:color w:val="0070C0"/>
                <w:sz w:val="24"/>
                <w:szCs w:val="24"/>
              </w:rPr>
              <w:t>desirable</w:t>
            </w:r>
          </w:p>
        </w:tc>
      </w:tr>
      <w:tr w:rsidR="008E0930" w:rsidRPr="00866C54" w14:paraId="7D250654" w14:textId="77777777" w:rsidTr="00866C54">
        <w:trPr>
          <w:trHeight w:val="412"/>
        </w:trPr>
        <w:tc>
          <w:tcPr>
            <w:tcW w:w="1696" w:type="dxa"/>
            <w:tcBorders>
              <w:top w:val="single" w:sz="4" w:space="0" w:color="auto"/>
              <w:left w:val="single" w:sz="4" w:space="0" w:color="auto"/>
              <w:bottom w:val="single" w:sz="4" w:space="0" w:color="auto"/>
              <w:right w:val="single" w:sz="4" w:space="0" w:color="auto"/>
            </w:tcBorders>
          </w:tcPr>
          <w:p w14:paraId="1B856C08" w14:textId="77777777" w:rsidR="008E0930" w:rsidRPr="00866C54" w:rsidRDefault="008E0930" w:rsidP="008E2815">
            <w:pPr>
              <w:tabs>
                <w:tab w:val="right" w:leader="dot" w:pos="8080"/>
              </w:tabs>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688E37F6"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 Ability to manage risk proactively </w:t>
            </w:r>
          </w:p>
        </w:tc>
        <w:tc>
          <w:tcPr>
            <w:tcW w:w="1475" w:type="dxa"/>
            <w:gridSpan w:val="3"/>
            <w:tcBorders>
              <w:top w:val="single" w:sz="4" w:space="0" w:color="auto"/>
              <w:left w:val="single" w:sz="4" w:space="0" w:color="auto"/>
              <w:bottom w:val="single" w:sz="4" w:space="0" w:color="auto"/>
              <w:right w:val="single" w:sz="4" w:space="0" w:color="auto"/>
            </w:tcBorders>
            <w:hideMark/>
          </w:tcPr>
          <w:p w14:paraId="3305B607"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49E6304D" w14:textId="77777777" w:rsidTr="00866C54">
        <w:tc>
          <w:tcPr>
            <w:tcW w:w="1696" w:type="dxa"/>
            <w:tcBorders>
              <w:top w:val="single" w:sz="4" w:space="0" w:color="auto"/>
              <w:left w:val="single" w:sz="4" w:space="0" w:color="auto"/>
              <w:bottom w:val="single" w:sz="4" w:space="0" w:color="auto"/>
              <w:right w:val="single" w:sz="4" w:space="0" w:color="auto"/>
            </w:tcBorders>
          </w:tcPr>
          <w:p w14:paraId="1070B1EA"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4E6618FA" w14:textId="03CB629B" w:rsidR="008E0930" w:rsidRPr="00866C54" w:rsidRDefault="00766EF7" w:rsidP="008E2815">
            <w:pPr>
              <w:spacing w:line="240" w:lineRule="auto"/>
              <w:rPr>
                <w:rFonts w:cstheme="minorHAnsi"/>
                <w:sz w:val="24"/>
                <w:szCs w:val="24"/>
              </w:rPr>
            </w:pPr>
            <w:r w:rsidRPr="00866C54">
              <w:rPr>
                <w:rFonts w:cstheme="minorHAnsi"/>
                <w:sz w:val="24"/>
                <w:szCs w:val="24"/>
              </w:rPr>
              <w:t>Ability to analyse and evaluate information critically</w:t>
            </w:r>
          </w:p>
        </w:tc>
        <w:tc>
          <w:tcPr>
            <w:tcW w:w="1475" w:type="dxa"/>
            <w:gridSpan w:val="3"/>
            <w:tcBorders>
              <w:top w:val="single" w:sz="4" w:space="0" w:color="auto"/>
              <w:left w:val="single" w:sz="4" w:space="0" w:color="auto"/>
              <w:bottom w:val="single" w:sz="4" w:space="0" w:color="auto"/>
              <w:right w:val="single" w:sz="4" w:space="0" w:color="auto"/>
            </w:tcBorders>
            <w:hideMark/>
          </w:tcPr>
          <w:p w14:paraId="3DD906C9"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3B868CCD" w14:textId="77777777" w:rsidTr="00866C54">
        <w:trPr>
          <w:trHeight w:val="286"/>
        </w:trPr>
        <w:tc>
          <w:tcPr>
            <w:tcW w:w="1696" w:type="dxa"/>
            <w:tcBorders>
              <w:top w:val="single" w:sz="4" w:space="0" w:color="auto"/>
              <w:left w:val="single" w:sz="4" w:space="0" w:color="auto"/>
              <w:bottom w:val="single" w:sz="4" w:space="0" w:color="auto"/>
              <w:right w:val="single" w:sz="4" w:space="0" w:color="auto"/>
            </w:tcBorders>
          </w:tcPr>
          <w:p w14:paraId="1ED7C74D"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570599D5"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Ability to prioritise and manage time </w:t>
            </w:r>
          </w:p>
        </w:tc>
        <w:tc>
          <w:tcPr>
            <w:tcW w:w="1475" w:type="dxa"/>
            <w:gridSpan w:val="3"/>
            <w:tcBorders>
              <w:top w:val="single" w:sz="4" w:space="0" w:color="auto"/>
              <w:left w:val="single" w:sz="4" w:space="0" w:color="auto"/>
              <w:bottom w:val="single" w:sz="4" w:space="0" w:color="auto"/>
              <w:right w:val="single" w:sz="4" w:space="0" w:color="auto"/>
            </w:tcBorders>
            <w:hideMark/>
          </w:tcPr>
          <w:p w14:paraId="0CEB5773"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3CC7EF76" w14:textId="77777777" w:rsidTr="00866C54">
        <w:tc>
          <w:tcPr>
            <w:tcW w:w="1696" w:type="dxa"/>
            <w:tcBorders>
              <w:top w:val="single" w:sz="4" w:space="0" w:color="auto"/>
              <w:left w:val="single" w:sz="4" w:space="0" w:color="auto"/>
              <w:bottom w:val="single" w:sz="4" w:space="0" w:color="auto"/>
              <w:right w:val="single" w:sz="4" w:space="0" w:color="auto"/>
            </w:tcBorders>
          </w:tcPr>
          <w:p w14:paraId="33D46CE4"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77622730"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Ability to work independently and make decisions autonomously </w:t>
            </w:r>
          </w:p>
        </w:tc>
        <w:tc>
          <w:tcPr>
            <w:tcW w:w="1475" w:type="dxa"/>
            <w:gridSpan w:val="3"/>
            <w:tcBorders>
              <w:top w:val="single" w:sz="4" w:space="0" w:color="auto"/>
              <w:left w:val="single" w:sz="4" w:space="0" w:color="auto"/>
              <w:bottom w:val="single" w:sz="4" w:space="0" w:color="auto"/>
              <w:right w:val="single" w:sz="4" w:space="0" w:color="auto"/>
            </w:tcBorders>
            <w:hideMark/>
          </w:tcPr>
          <w:p w14:paraId="0B865DC4"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1B7FC32B" w14:textId="77777777" w:rsidTr="00866C54">
        <w:trPr>
          <w:trHeight w:val="246"/>
        </w:trPr>
        <w:tc>
          <w:tcPr>
            <w:tcW w:w="1696" w:type="dxa"/>
            <w:tcBorders>
              <w:top w:val="single" w:sz="4" w:space="0" w:color="auto"/>
              <w:left w:val="single" w:sz="4" w:space="0" w:color="auto"/>
              <w:bottom w:val="single" w:sz="4" w:space="0" w:color="auto"/>
              <w:right w:val="single" w:sz="4" w:space="0" w:color="auto"/>
            </w:tcBorders>
          </w:tcPr>
          <w:p w14:paraId="5D3A51BD"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215EB1A1"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Ability to travel </w:t>
            </w:r>
          </w:p>
        </w:tc>
        <w:tc>
          <w:tcPr>
            <w:tcW w:w="1475" w:type="dxa"/>
            <w:gridSpan w:val="3"/>
            <w:tcBorders>
              <w:top w:val="single" w:sz="4" w:space="0" w:color="auto"/>
              <w:left w:val="single" w:sz="4" w:space="0" w:color="auto"/>
              <w:bottom w:val="single" w:sz="4" w:space="0" w:color="auto"/>
              <w:right w:val="single" w:sz="4" w:space="0" w:color="auto"/>
            </w:tcBorders>
            <w:hideMark/>
          </w:tcPr>
          <w:p w14:paraId="48D12B87"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5A61B77B" w14:textId="77777777" w:rsidTr="00866C54">
        <w:trPr>
          <w:trHeight w:val="240"/>
        </w:trPr>
        <w:tc>
          <w:tcPr>
            <w:tcW w:w="1696" w:type="dxa"/>
            <w:tcBorders>
              <w:top w:val="single" w:sz="4" w:space="0" w:color="auto"/>
              <w:left w:val="single" w:sz="4" w:space="0" w:color="auto"/>
              <w:bottom w:val="single" w:sz="4" w:space="0" w:color="auto"/>
              <w:right w:val="single" w:sz="4" w:space="0" w:color="auto"/>
            </w:tcBorders>
          </w:tcPr>
          <w:p w14:paraId="0F6F1C65" w14:textId="77777777" w:rsidR="008E0930" w:rsidRPr="00866C54" w:rsidRDefault="008E0930" w:rsidP="008E2815">
            <w:pPr>
              <w:pStyle w:val="BBCText"/>
              <w:rPr>
                <w:rFonts w:asciiTheme="minorHAnsi" w:hAnsiTheme="minorHAnsi" w:cstheme="minorHAnsi"/>
                <w:szCs w:val="24"/>
              </w:rPr>
            </w:pPr>
          </w:p>
        </w:tc>
        <w:tc>
          <w:tcPr>
            <w:tcW w:w="6463" w:type="dxa"/>
            <w:tcBorders>
              <w:top w:val="single" w:sz="4" w:space="0" w:color="auto"/>
              <w:left w:val="single" w:sz="4" w:space="0" w:color="auto"/>
              <w:bottom w:val="single" w:sz="4" w:space="0" w:color="auto"/>
              <w:right w:val="single" w:sz="4" w:space="0" w:color="auto"/>
            </w:tcBorders>
            <w:hideMark/>
          </w:tcPr>
          <w:p w14:paraId="34A10504"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Capacity to manage change well for self and others </w:t>
            </w:r>
          </w:p>
        </w:tc>
        <w:tc>
          <w:tcPr>
            <w:tcW w:w="1475" w:type="dxa"/>
            <w:gridSpan w:val="3"/>
            <w:tcBorders>
              <w:top w:val="single" w:sz="4" w:space="0" w:color="auto"/>
              <w:left w:val="single" w:sz="4" w:space="0" w:color="auto"/>
              <w:bottom w:val="single" w:sz="4" w:space="0" w:color="auto"/>
              <w:right w:val="single" w:sz="4" w:space="0" w:color="auto"/>
            </w:tcBorders>
            <w:hideMark/>
          </w:tcPr>
          <w:p w14:paraId="204A3861"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4ABD942F" w14:textId="77777777" w:rsidTr="00866C54">
        <w:trPr>
          <w:trHeight w:val="861"/>
        </w:trPr>
        <w:tc>
          <w:tcPr>
            <w:tcW w:w="1696" w:type="dxa"/>
            <w:tcBorders>
              <w:top w:val="single" w:sz="4" w:space="0" w:color="auto"/>
              <w:left w:val="single" w:sz="4" w:space="0" w:color="auto"/>
              <w:bottom w:val="single" w:sz="4" w:space="0" w:color="auto"/>
              <w:right w:val="single" w:sz="4" w:space="0" w:color="auto"/>
            </w:tcBorders>
          </w:tcPr>
          <w:p w14:paraId="71C8C624"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3E6658D3"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A clear vision for the future that is focussed on improving outcomes for children and young people in all aspects of their lives </w:t>
            </w:r>
          </w:p>
        </w:tc>
        <w:tc>
          <w:tcPr>
            <w:tcW w:w="1475" w:type="dxa"/>
            <w:gridSpan w:val="3"/>
            <w:tcBorders>
              <w:top w:val="single" w:sz="4" w:space="0" w:color="auto"/>
              <w:left w:val="single" w:sz="4" w:space="0" w:color="auto"/>
              <w:bottom w:val="single" w:sz="4" w:space="0" w:color="auto"/>
              <w:right w:val="single" w:sz="4" w:space="0" w:color="auto"/>
            </w:tcBorders>
            <w:hideMark/>
          </w:tcPr>
          <w:p w14:paraId="776A7954"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684978B0" w14:textId="77777777" w:rsidTr="00866C54">
        <w:tc>
          <w:tcPr>
            <w:tcW w:w="1696" w:type="dxa"/>
            <w:tcBorders>
              <w:top w:val="single" w:sz="4" w:space="0" w:color="auto"/>
              <w:left w:val="single" w:sz="4" w:space="0" w:color="auto"/>
              <w:bottom w:val="single" w:sz="4" w:space="0" w:color="auto"/>
              <w:right w:val="single" w:sz="4" w:space="0" w:color="auto"/>
            </w:tcBorders>
          </w:tcPr>
          <w:p w14:paraId="65EAB4E6"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782AD5FC" w14:textId="77777777" w:rsidR="008E0930" w:rsidRPr="00866C54" w:rsidRDefault="00766EF7" w:rsidP="008E2815">
            <w:pPr>
              <w:spacing w:line="240" w:lineRule="auto"/>
              <w:rPr>
                <w:rFonts w:cstheme="minorHAnsi"/>
                <w:sz w:val="24"/>
                <w:szCs w:val="24"/>
              </w:rPr>
            </w:pPr>
            <w:r w:rsidRPr="00866C54">
              <w:rPr>
                <w:rFonts w:cstheme="minorHAnsi"/>
                <w:sz w:val="24"/>
                <w:szCs w:val="24"/>
              </w:rPr>
              <w:t xml:space="preserve">The ability to achieve results through others and empower the team to achieve targets </w:t>
            </w:r>
          </w:p>
        </w:tc>
        <w:tc>
          <w:tcPr>
            <w:tcW w:w="1475" w:type="dxa"/>
            <w:gridSpan w:val="3"/>
            <w:tcBorders>
              <w:top w:val="single" w:sz="4" w:space="0" w:color="auto"/>
              <w:left w:val="single" w:sz="4" w:space="0" w:color="auto"/>
              <w:bottom w:val="single" w:sz="4" w:space="0" w:color="auto"/>
              <w:right w:val="single" w:sz="4" w:space="0" w:color="auto"/>
            </w:tcBorders>
            <w:hideMark/>
          </w:tcPr>
          <w:p w14:paraId="1E601D1C"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r w:rsidR="008E0930" w:rsidRPr="00866C54" w14:paraId="7FBD29D0" w14:textId="77777777" w:rsidTr="00866C54">
        <w:tc>
          <w:tcPr>
            <w:tcW w:w="1696" w:type="dxa"/>
            <w:tcBorders>
              <w:top w:val="single" w:sz="4" w:space="0" w:color="auto"/>
              <w:left w:val="single" w:sz="4" w:space="0" w:color="auto"/>
              <w:bottom w:val="single" w:sz="4" w:space="0" w:color="auto"/>
              <w:right w:val="single" w:sz="4" w:space="0" w:color="auto"/>
            </w:tcBorders>
          </w:tcPr>
          <w:p w14:paraId="65A7D6A5" w14:textId="77777777" w:rsidR="008E0930" w:rsidRPr="00866C54" w:rsidRDefault="008E0930" w:rsidP="008E2815">
            <w:pPr>
              <w:spacing w:before="120" w:line="240" w:lineRule="auto"/>
              <w:rPr>
                <w:rFonts w:cstheme="minorHAnsi"/>
                <w:sz w:val="24"/>
                <w:szCs w:val="24"/>
              </w:rPr>
            </w:pPr>
          </w:p>
        </w:tc>
        <w:tc>
          <w:tcPr>
            <w:tcW w:w="6463" w:type="dxa"/>
            <w:tcBorders>
              <w:top w:val="single" w:sz="4" w:space="0" w:color="auto"/>
              <w:left w:val="single" w:sz="4" w:space="0" w:color="auto"/>
              <w:bottom w:val="single" w:sz="4" w:space="0" w:color="auto"/>
              <w:right w:val="single" w:sz="4" w:space="0" w:color="auto"/>
            </w:tcBorders>
            <w:hideMark/>
          </w:tcPr>
          <w:p w14:paraId="72E2688E" w14:textId="77777777" w:rsidR="008E0930" w:rsidRPr="00866C54" w:rsidRDefault="00766EF7" w:rsidP="008E2815">
            <w:pPr>
              <w:spacing w:line="240" w:lineRule="auto"/>
              <w:rPr>
                <w:rFonts w:cstheme="minorHAnsi"/>
                <w:sz w:val="24"/>
                <w:szCs w:val="24"/>
              </w:rPr>
            </w:pPr>
            <w:r w:rsidRPr="00866C54">
              <w:rPr>
                <w:rFonts w:cstheme="minorHAnsi"/>
                <w:sz w:val="24"/>
                <w:szCs w:val="24"/>
              </w:rPr>
              <w:t>The ability to inspire others to think and behave differently</w:t>
            </w:r>
          </w:p>
        </w:tc>
        <w:tc>
          <w:tcPr>
            <w:tcW w:w="1475" w:type="dxa"/>
            <w:gridSpan w:val="3"/>
            <w:tcBorders>
              <w:top w:val="single" w:sz="4" w:space="0" w:color="auto"/>
              <w:left w:val="single" w:sz="4" w:space="0" w:color="auto"/>
              <w:bottom w:val="single" w:sz="4" w:space="0" w:color="auto"/>
              <w:right w:val="single" w:sz="4" w:space="0" w:color="auto"/>
            </w:tcBorders>
            <w:hideMark/>
          </w:tcPr>
          <w:p w14:paraId="72D21003" w14:textId="77777777" w:rsidR="008E0930" w:rsidRPr="00866C54" w:rsidRDefault="008E0930" w:rsidP="008E2815">
            <w:pPr>
              <w:spacing w:before="120" w:line="240" w:lineRule="auto"/>
              <w:jc w:val="center"/>
              <w:rPr>
                <w:rFonts w:cstheme="minorHAnsi"/>
                <w:sz w:val="24"/>
                <w:szCs w:val="24"/>
              </w:rPr>
            </w:pPr>
            <w:r w:rsidRPr="00866C54">
              <w:rPr>
                <w:rFonts w:cstheme="minorHAnsi"/>
                <w:sz w:val="24"/>
                <w:szCs w:val="24"/>
              </w:rPr>
              <w:t>Essential</w:t>
            </w:r>
          </w:p>
        </w:tc>
      </w:tr>
    </w:tbl>
    <w:p w14:paraId="16FA11F7" w14:textId="77777777" w:rsidR="008E0930" w:rsidRPr="00866C54" w:rsidRDefault="008E0930" w:rsidP="008E0930">
      <w:pPr>
        <w:rPr>
          <w:rFonts w:cstheme="minorHAnsi"/>
          <w:sz w:val="24"/>
          <w:szCs w:val="24"/>
          <w:lang w:val="bg-BG" w:eastAsia="bg-BG"/>
        </w:rPr>
      </w:pPr>
    </w:p>
    <w:tbl>
      <w:tblPr>
        <w:tblpPr w:leftFromText="180" w:rightFromText="180" w:vertAnchor="text" w:horzAnchor="margin" w:tblpY="2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604"/>
        <w:gridCol w:w="1561"/>
      </w:tblGrid>
      <w:tr w:rsidR="008E0930" w:rsidRPr="00866C54" w14:paraId="7D6A7054" w14:textId="77777777" w:rsidTr="008E2815">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8FFEE2" w14:textId="77777777" w:rsidR="008E0930" w:rsidRPr="00866C54" w:rsidRDefault="008E0930" w:rsidP="00D06F9F">
            <w:pPr>
              <w:tabs>
                <w:tab w:val="right" w:leader="dot" w:pos="8080"/>
              </w:tabs>
              <w:jc w:val="center"/>
              <w:rPr>
                <w:rFonts w:cstheme="minorHAnsi"/>
                <w:sz w:val="24"/>
                <w:szCs w:val="24"/>
              </w:rPr>
            </w:pPr>
            <w:r w:rsidRPr="00866C54">
              <w:rPr>
                <w:rFonts w:cstheme="minorHAnsi"/>
                <w:b/>
                <w:color w:val="0070C0"/>
                <w:sz w:val="24"/>
                <w:szCs w:val="24"/>
              </w:rPr>
              <w:t>Experience</w:t>
            </w:r>
          </w:p>
        </w:tc>
        <w:tc>
          <w:tcPr>
            <w:tcW w:w="660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C01C90" w14:textId="7066D14D" w:rsidR="008E2815" w:rsidRPr="00866C54" w:rsidRDefault="008E2815" w:rsidP="008E2815">
            <w:pPr>
              <w:jc w:val="center"/>
              <w:rPr>
                <w:rFonts w:cstheme="minorHAnsi"/>
                <w:b/>
                <w:color w:val="0070C0"/>
                <w:sz w:val="24"/>
                <w:szCs w:val="24"/>
              </w:rPr>
            </w:pPr>
            <w:r w:rsidRPr="00866C54">
              <w:rPr>
                <w:rFonts w:cstheme="minorHAnsi"/>
                <w:b/>
                <w:color w:val="0070C0"/>
                <w:sz w:val="24"/>
                <w:szCs w:val="24"/>
              </w:rPr>
              <w:t>D</w:t>
            </w:r>
            <w:r w:rsidR="008E0930" w:rsidRPr="00866C54">
              <w:rPr>
                <w:rFonts w:cstheme="minorHAnsi"/>
                <w:b/>
                <w:color w:val="0070C0"/>
                <w:sz w:val="24"/>
                <w:szCs w:val="24"/>
              </w:rPr>
              <w:t>escrib</w:t>
            </w:r>
            <w:r w:rsidRPr="00866C54">
              <w:rPr>
                <w:rFonts w:cstheme="minorHAnsi"/>
                <w:b/>
                <w:color w:val="0070C0"/>
                <w:sz w:val="24"/>
                <w:szCs w:val="24"/>
              </w:rPr>
              <w:t>e</w:t>
            </w:r>
          </w:p>
        </w:tc>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14A0D2" w14:textId="21B36962" w:rsidR="008E0930" w:rsidRPr="00866C54" w:rsidRDefault="00866C54" w:rsidP="008E2815">
            <w:pPr>
              <w:tabs>
                <w:tab w:val="right" w:leader="dot" w:pos="8080"/>
              </w:tabs>
              <w:spacing w:before="120"/>
              <w:rPr>
                <w:rFonts w:cstheme="minorHAnsi"/>
                <w:sz w:val="24"/>
                <w:szCs w:val="24"/>
              </w:rPr>
            </w:pPr>
            <w:r w:rsidRPr="00866C54">
              <w:rPr>
                <w:rFonts w:cstheme="minorHAnsi"/>
                <w:b/>
                <w:bCs/>
                <w:iCs/>
                <w:color w:val="0070C0"/>
                <w:sz w:val="24"/>
                <w:szCs w:val="24"/>
              </w:rPr>
              <w:t xml:space="preserve">Essential </w:t>
            </w:r>
            <w:r>
              <w:rPr>
                <w:rFonts w:cstheme="minorHAnsi"/>
                <w:b/>
                <w:bCs/>
                <w:iCs/>
                <w:color w:val="0070C0"/>
                <w:sz w:val="24"/>
                <w:szCs w:val="24"/>
              </w:rPr>
              <w:t xml:space="preserve">or </w:t>
            </w:r>
            <w:r w:rsidRPr="00866C54">
              <w:rPr>
                <w:rFonts w:cstheme="minorHAnsi"/>
                <w:b/>
                <w:bCs/>
                <w:iCs/>
                <w:color w:val="0070C0"/>
                <w:sz w:val="24"/>
                <w:szCs w:val="24"/>
              </w:rPr>
              <w:t>desirable</w:t>
            </w:r>
          </w:p>
        </w:tc>
      </w:tr>
      <w:tr w:rsidR="008E0930" w:rsidRPr="00866C54" w14:paraId="02424570" w14:textId="77777777" w:rsidTr="008E2815">
        <w:tc>
          <w:tcPr>
            <w:tcW w:w="1555" w:type="dxa"/>
            <w:tcBorders>
              <w:top w:val="single" w:sz="4" w:space="0" w:color="auto"/>
              <w:left w:val="single" w:sz="4" w:space="0" w:color="auto"/>
              <w:bottom w:val="single" w:sz="4" w:space="0" w:color="auto"/>
              <w:right w:val="single" w:sz="4" w:space="0" w:color="auto"/>
            </w:tcBorders>
          </w:tcPr>
          <w:p w14:paraId="776430C3"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59AF988F" w14:textId="77777777" w:rsidR="008E0930" w:rsidRPr="00866C54" w:rsidRDefault="00766EF7" w:rsidP="00766EF7">
            <w:pPr>
              <w:rPr>
                <w:rFonts w:cstheme="minorHAnsi"/>
                <w:sz w:val="24"/>
                <w:szCs w:val="24"/>
              </w:rPr>
            </w:pPr>
            <w:r w:rsidRPr="00866C54">
              <w:rPr>
                <w:rFonts w:cstheme="minorHAnsi"/>
                <w:sz w:val="24"/>
                <w:szCs w:val="24"/>
              </w:rPr>
              <w:t>Post qualification experience in a relevant field (</w:t>
            </w:r>
            <w:proofErr w:type="gramStart"/>
            <w:r w:rsidRPr="00866C54">
              <w:rPr>
                <w:rFonts w:cstheme="minorHAnsi"/>
                <w:sz w:val="24"/>
                <w:szCs w:val="24"/>
              </w:rPr>
              <w:t>e.g.</w:t>
            </w:r>
            <w:proofErr w:type="gramEnd"/>
            <w:r w:rsidRPr="00866C54">
              <w:rPr>
                <w:rFonts w:cstheme="minorHAnsi"/>
                <w:sz w:val="24"/>
                <w:szCs w:val="24"/>
              </w:rPr>
              <w:t xml:space="preserve"> Early Years, Attendance, Parenting support or Behaviour management) </w:t>
            </w:r>
          </w:p>
        </w:tc>
        <w:tc>
          <w:tcPr>
            <w:tcW w:w="1561" w:type="dxa"/>
            <w:tcBorders>
              <w:top w:val="single" w:sz="4" w:space="0" w:color="auto"/>
              <w:left w:val="single" w:sz="4" w:space="0" w:color="auto"/>
              <w:bottom w:val="single" w:sz="4" w:space="0" w:color="auto"/>
              <w:right w:val="single" w:sz="4" w:space="0" w:color="auto"/>
            </w:tcBorders>
            <w:hideMark/>
          </w:tcPr>
          <w:p w14:paraId="407C7932"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440E138B" w14:textId="77777777" w:rsidTr="008E2815">
        <w:tc>
          <w:tcPr>
            <w:tcW w:w="1555" w:type="dxa"/>
            <w:tcBorders>
              <w:top w:val="single" w:sz="4" w:space="0" w:color="auto"/>
              <w:left w:val="single" w:sz="4" w:space="0" w:color="auto"/>
              <w:bottom w:val="single" w:sz="4" w:space="0" w:color="auto"/>
              <w:right w:val="single" w:sz="4" w:space="0" w:color="auto"/>
            </w:tcBorders>
          </w:tcPr>
          <w:p w14:paraId="436E9E19"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05B3F8B5" w14:textId="77777777" w:rsidR="008E0930" w:rsidRPr="00866C54" w:rsidRDefault="00766EF7" w:rsidP="00766EF7">
            <w:pPr>
              <w:rPr>
                <w:rFonts w:cstheme="minorHAnsi"/>
                <w:sz w:val="24"/>
                <w:szCs w:val="24"/>
              </w:rPr>
            </w:pPr>
            <w:r w:rsidRPr="00866C54">
              <w:rPr>
                <w:rFonts w:cstheme="minorHAnsi"/>
                <w:sz w:val="24"/>
                <w:szCs w:val="24"/>
              </w:rPr>
              <w:t xml:space="preserve">Relevant proven experience in a related field </w:t>
            </w:r>
          </w:p>
        </w:tc>
        <w:tc>
          <w:tcPr>
            <w:tcW w:w="1561" w:type="dxa"/>
            <w:tcBorders>
              <w:top w:val="single" w:sz="4" w:space="0" w:color="auto"/>
              <w:left w:val="single" w:sz="4" w:space="0" w:color="auto"/>
              <w:bottom w:val="single" w:sz="4" w:space="0" w:color="auto"/>
              <w:right w:val="single" w:sz="4" w:space="0" w:color="auto"/>
            </w:tcBorders>
            <w:hideMark/>
          </w:tcPr>
          <w:p w14:paraId="6458F724"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650D7CB2" w14:textId="77777777" w:rsidTr="008E2815">
        <w:tc>
          <w:tcPr>
            <w:tcW w:w="1555" w:type="dxa"/>
            <w:tcBorders>
              <w:top w:val="single" w:sz="4" w:space="0" w:color="auto"/>
              <w:left w:val="single" w:sz="4" w:space="0" w:color="auto"/>
              <w:bottom w:val="single" w:sz="4" w:space="0" w:color="auto"/>
              <w:right w:val="single" w:sz="4" w:space="0" w:color="auto"/>
            </w:tcBorders>
          </w:tcPr>
          <w:p w14:paraId="6B1091D0"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75B6BBFD" w14:textId="77777777" w:rsidR="008E0930" w:rsidRPr="00866C54" w:rsidRDefault="00766EF7" w:rsidP="00766EF7">
            <w:pPr>
              <w:rPr>
                <w:rFonts w:cstheme="minorHAnsi"/>
                <w:sz w:val="24"/>
                <w:szCs w:val="24"/>
              </w:rPr>
            </w:pPr>
            <w:r w:rsidRPr="00866C54">
              <w:rPr>
                <w:rFonts w:cstheme="minorHAnsi"/>
                <w:sz w:val="24"/>
                <w:szCs w:val="24"/>
              </w:rPr>
              <w:t xml:space="preserve">Experience of exercising effective operational links with colleagues from other agencies </w:t>
            </w:r>
          </w:p>
        </w:tc>
        <w:tc>
          <w:tcPr>
            <w:tcW w:w="1561" w:type="dxa"/>
            <w:tcBorders>
              <w:top w:val="single" w:sz="4" w:space="0" w:color="auto"/>
              <w:left w:val="single" w:sz="4" w:space="0" w:color="auto"/>
              <w:bottom w:val="single" w:sz="4" w:space="0" w:color="auto"/>
              <w:right w:val="single" w:sz="4" w:space="0" w:color="auto"/>
            </w:tcBorders>
            <w:hideMark/>
          </w:tcPr>
          <w:p w14:paraId="7E56DA9C"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3BD4A28E" w14:textId="77777777" w:rsidTr="008E2815">
        <w:tc>
          <w:tcPr>
            <w:tcW w:w="1555" w:type="dxa"/>
            <w:tcBorders>
              <w:top w:val="single" w:sz="4" w:space="0" w:color="auto"/>
              <w:left w:val="single" w:sz="4" w:space="0" w:color="auto"/>
              <w:bottom w:val="single" w:sz="4" w:space="0" w:color="auto"/>
              <w:right w:val="single" w:sz="4" w:space="0" w:color="auto"/>
            </w:tcBorders>
          </w:tcPr>
          <w:p w14:paraId="51759367"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26A4AEFC" w14:textId="77777777" w:rsidR="008E0930" w:rsidRPr="00866C54" w:rsidRDefault="00766EF7" w:rsidP="00766EF7">
            <w:pPr>
              <w:rPr>
                <w:rFonts w:cstheme="minorHAnsi"/>
                <w:sz w:val="24"/>
                <w:szCs w:val="24"/>
              </w:rPr>
            </w:pPr>
            <w:r w:rsidRPr="00866C54">
              <w:rPr>
                <w:rFonts w:cstheme="minorHAnsi"/>
                <w:sz w:val="24"/>
                <w:szCs w:val="24"/>
              </w:rPr>
              <w:t xml:space="preserve">Experience of using management information to analyse and improve performance to achieve a satisfactory outcome </w:t>
            </w:r>
          </w:p>
        </w:tc>
        <w:tc>
          <w:tcPr>
            <w:tcW w:w="1561" w:type="dxa"/>
            <w:tcBorders>
              <w:top w:val="single" w:sz="4" w:space="0" w:color="auto"/>
              <w:left w:val="single" w:sz="4" w:space="0" w:color="auto"/>
              <w:bottom w:val="single" w:sz="4" w:space="0" w:color="auto"/>
              <w:right w:val="single" w:sz="4" w:space="0" w:color="auto"/>
            </w:tcBorders>
            <w:hideMark/>
          </w:tcPr>
          <w:p w14:paraId="16D9C7DA"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3F071C11" w14:textId="77777777" w:rsidTr="008E2815">
        <w:tc>
          <w:tcPr>
            <w:tcW w:w="1555" w:type="dxa"/>
            <w:tcBorders>
              <w:top w:val="single" w:sz="4" w:space="0" w:color="auto"/>
              <w:left w:val="single" w:sz="4" w:space="0" w:color="auto"/>
              <w:bottom w:val="single" w:sz="4" w:space="0" w:color="auto"/>
              <w:right w:val="single" w:sz="4" w:space="0" w:color="auto"/>
            </w:tcBorders>
          </w:tcPr>
          <w:p w14:paraId="676CE971"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5844754E" w14:textId="77777777" w:rsidR="008E0930" w:rsidRPr="00866C54" w:rsidRDefault="00766EF7" w:rsidP="00766EF7">
            <w:pPr>
              <w:rPr>
                <w:rFonts w:cstheme="minorHAnsi"/>
                <w:sz w:val="24"/>
                <w:szCs w:val="24"/>
              </w:rPr>
            </w:pPr>
            <w:r w:rsidRPr="00866C54">
              <w:rPr>
                <w:rFonts w:cstheme="minorHAnsi"/>
                <w:sz w:val="24"/>
                <w:szCs w:val="24"/>
              </w:rPr>
              <w:t>Experience of establishing effective performance measures and evaluating service quality</w:t>
            </w:r>
          </w:p>
        </w:tc>
        <w:tc>
          <w:tcPr>
            <w:tcW w:w="1561" w:type="dxa"/>
            <w:tcBorders>
              <w:top w:val="single" w:sz="4" w:space="0" w:color="auto"/>
              <w:left w:val="single" w:sz="4" w:space="0" w:color="auto"/>
              <w:bottom w:val="single" w:sz="4" w:space="0" w:color="auto"/>
              <w:right w:val="single" w:sz="4" w:space="0" w:color="auto"/>
            </w:tcBorders>
            <w:hideMark/>
          </w:tcPr>
          <w:p w14:paraId="555528B2" w14:textId="77777777" w:rsidR="008E0930" w:rsidRPr="00866C54" w:rsidRDefault="008E0930" w:rsidP="00D06F9F">
            <w:pPr>
              <w:jc w:val="center"/>
              <w:rPr>
                <w:rFonts w:cstheme="minorHAnsi"/>
                <w:sz w:val="24"/>
                <w:szCs w:val="24"/>
              </w:rPr>
            </w:pPr>
            <w:r w:rsidRPr="00866C54">
              <w:rPr>
                <w:rFonts w:cstheme="minorHAnsi"/>
                <w:sz w:val="24"/>
                <w:szCs w:val="24"/>
              </w:rPr>
              <w:t>Essential</w:t>
            </w:r>
          </w:p>
        </w:tc>
      </w:tr>
      <w:tr w:rsidR="008E0930" w:rsidRPr="00866C54" w14:paraId="444552CD" w14:textId="77777777" w:rsidTr="008E2815">
        <w:tc>
          <w:tcPr>
            <w:tcW w:w="1555" w:type="dxa"/>
            <w:tcBorders>
              <w:top w:val="single" w:sz="4" w:space="0" w:color="auto"/>
              <w:left w:val="single" w:sz="4" w:space="0" w:color="auto"/>
              <w:bottom w:val="single" w:sz="4" w:space="0" w:color="auto"/>
              <w:right w:val="single" w:sz="4" w:space="0" w:color="auto"/>
            </w:tcBorders>
          </w:tcPr>
          <w:p w14:paraId="0ECC8521"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571C0B5E" w14:textId="77777777" w:rsidR="008E0930" w:rsidRPr="00866C54" w:rsidRDefault="00766EF7" w:rsidP="00766EF7">
            <w:pPr>
              <w:tabs>
                <w:tab w:val="center" w:pos="4320"/>
                <w:tab w:val="right" w:pos="8640"/>
              </w:tabs>
              <w:rPr>
                <w:rFonts w:cstheme="minorHAnsi"/>
                <w:sz w:val="24"/>
                <w:szCs w:val="24"/>
              </w:rPr>
            </w:pPr>
            <w:r w:rsidRPr="00866C54">
              <w:rPr>
                <w:rFonts w:cstheme="minorHAnsi"/>
                <w:sz w:val="24"/>
                <w:szCs w:val="24"/>
              </w:rPr>
              <w:t xml:space="preserve">Experience of managing change leading to service improvements, with </w:t>
            </w:r>
            <w:proofErr w:type="gramStart"/>
            <w:r w:rsidRPr="00866C54">
              <w:rPr>
                <w:rFonts w:cstheme="minorHAnsi"/>
                <w:sz w:val="24"/>
                <w:szCs w:val="24"/>
              </w:rPr>
              <w:t>particular reference</w:t>
            </w:r>
            <w:proofErr w:type="gramEnd"/>
            <w:r w:rsidRPr="00866C54">
              <w:rPr>
                <w:rFonts w:cstheme="minorHAnsi"/>
                <w:sz w:val="24"/>
                <w:szCs w:val="24"/>
              </w:rPr>
              <w:t xml:space="preserve"> to organisational development for staff coming together from different professional backgrounds. </w:t>
            </w:r>
          </w:p>
        </w:tc>
        <w:tc>
          <w:tcPr>
            <w:tcW w:w="1561" w:type="dxa"/>
            <w:tcBorders>
              <w:top w:val="single" w:sz="4" w:space="0" w:color="auto"/>
              <w:left w:val="single" w:sz="4" w:space="0" w:color="auto"/>
              <w:bottom w:val="single" w:sz="4" w:space="0" w:color="auto"/>
              <w:right w:val="single" w:sz="4" w:space="0" w:color="auto"/>
            </w:tcBorders>
            <w:hideMark/>
          </w:tcPr>
          <w:p w14:paraId="69ED00D1" w14:textId="77777777" w:rsidR="008E0930" w:rsidRPr="00866C54" w:rsidRDefault="008E0930" w:rsidP="00D06F9F">
            <w:pPr>
              <w:jc w:val="center"/>
              <w:rPr>
                <w:rFonts w:cstheme="minorHAnsi"/>
                <w:sz w:val="24"/>
                <w:szCs w:val="24"/>
              </w:rPr>
            </w:pPr>
            <w:r w:rsidRPr="00866C54">
              <w:rPr>
                <w:rFonts w:cstheme="minorHAnsi"/>
                <w:sz w:val="24"/>
                <w:szCs w:val="24"/>
              </w:rPr>
              <w:t>Desirable</w:t>
            </w:r>
          </w:p>
        </w:tc>
      </w:tr>
      <w:tr w:rsidR="008E0930" w:rsidRPr="00866C54" w14:paraId="693F34F5" w14:textId="77777777" w:rsidTr="008E2815">
        <w:trPr>
          <w:trHeight w:val="69"/>
        </w:trPr>
        <w:tc>
          <w:tcPr>
            <w:tcW w:w="1555" w:type="dxa"/>
            <w:tcBorders>
              <w:top w:val="single" w:sz="4" w:space="0" w:color="auto"/>
              <w:left w:val="single" w:sz="4" w:space="0" w:color="auto"/>
              <w:bottom w:val="single" w:sz="4" w:space="0" w:color="auto"/>
              <w:right w:val="single" w:sz="4" w:space="0" w:color="auto"/>
            </w:tcBorders>
          </w:tcPr>
          <w:p w14:paraId="32866C7F" w14:textId="77777777" w:rsidR="008E0930" w:rsidRPr="00866C54" w:rsidRDefault="008E0930" w:rsidP="00D06F9F">
            <w:pPr>
              <w:spacing w:before="120"/>
              <w:rPr>
                <w:rFonts w:cstheme="minorHAnsi"/>
                <w:sz w:val="24"/>
                <w:szCs w:val="24"/>
              </w:rPr>
            </w:pPr>
          </w:p>
        </w:tc>
        <w:tc>
          <w:tcPr>
            <w:tcW w:w="6604" w:type="dxa"/>
            <w:tcBorders>
              <w:top w:val="single" w:sz="4" w:space="0" w:color="auto"/>
              <w:left w:val="single" w:sz="4" w:space="0" w:color="auto"/>
              <w:bottom w:val="single" w:sz="4" w:space="0" w:color="auto"/>
              <w:right w:val="single" w:sz="4" w:space="0" w:color="auto"/>
            </w:tcBorders>
            <w:hideMark/>
          </w:tcPr>
          <w:p w14:paraId="69FD1ECC" w14:textId="77777777" w:rsidR="008E0930" w:rsidRPr="00866C54" w:rsidRDefault="00766EF7" w:rsidP="00766EF7">
            <w:pPr>
              <w:rPr>
                <w:rFonts w:cstheme="minorHAnsi"/>
                <w:sz w:val="24"/>
                <w:szCs w:val="24"/>
              </w:rPr>
            </w:pPr>
            <w:r w:rsidRPr="00866C54">
              <w:rPr>
                <w:rFonts w:cstheme="minorHAnsi"/>
                <w:sz w:val="24"/>
                <w:szCs w:val="24"/>
              </w:rPr>
              <w:t>Experience of exercising control over the use of resources in services for children and young people and the ability to influence other budget holders on their behalf.</w:t>
            </w:r>
          </w:p>
        </w:tc>
        <w:tc>
          <w:tcPr>
            <w:tcW w:w="1561" w:type="dxa"/>
            <w:tcBorders>
              <w:top w:val="single" w:sz="4" w:space="0" w:color="auto"/>
              <w:left w:val="single" w:sz="4" w:space="0" w:color="auto"/>
              <w:bottom w:val="single" w:sz="4" w:space="0" w:color="auto"/>
              <w:right w:val="single" w:sz="4" w:space="0" w:color="auto"/>
            </w:tcBorders>
            <w:hideMark/>
          </w:tcPr>
          <w:p w14:paraId="2E937012" w14:textId="77777777" w:rsidR="008E0930" w:rsidRPr="00866C54" w:rsidRDefault="008E0930" w:rsidP="00D06F9F">
            <w:pPr>
              <w:jc w:val="center"/>
              <w:rPr>
                <w:rFonts w:cstheme="minorHAnsi"/>
                <w:sz w:val="24"/>
                <w:szCs w:val="24"/>
              </w:rPr>
            </w:pPr>
            <w:r w:rsidRPr="00866C54">
              <w:rPr>
                <w:rFonts w:cstheme="minorHAnsi"/>
                <w:sz w:val="24"/>
                <w:szCs w:val="24"/>
              </w:rPr>
              <w:t>Desirable</w:t>
            </w:r>
          </w:p>
        </w:tc>
      </w:tr>
    </w:tbl>
    <w:p w14:paraId="38DF93B7" w14:textId="77777777" w:rsidR="008E0930" w:rsidRDefault="008E0930"/>
    <w:sectPr w:rsidR="008E0930" w:rsidSect="00866C54">
      <w:headerReference w:type="default" r:id="rId10"/>
      <w:pgSz w:w="11906" w:h="17338"/>
      <w:pgMar w:top="1143" w:right="908" w:bottom="655" w:left="1205"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AC1C" w14:textId="77777777" w:rsidR="00EA4DC3" w:rsidRDefault="00EA4DC3" w:rsidP="00866C54">
      <w:pPr>
        <w:spacing w:after="0" w:line="240" w:lineRule="auto"/>
      </w:pPr>
      <w:r>
        <w:separator/>
      </w:r>
    </w:p>
  </w:endnote>
  <w:endnote w:type="continuationSeparator" w:id="0">
    <w:p w14:paraId="3BA8D73D" w14:textId="77777777" w:rsidR="00EA4DC3" w:rsidRDefault="00EA4DC3" w:rsidP="0086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C696" w14:textId="77777777" w:rsidR="00EA4DC3" w:rsidRDefault="00EA4DC3" w:rsidP="00866C54">
      <w:pPr>
        <w:spacing w:after="0" w:line="240" w:lineRule="auto"/>
      </w:pPr>
      <w:r>
        <w:separator/>
      </w:r>
    </w:p>
  </w:footnote>
  <w:footnote w:type="continuationSeparator" w:id="0">
    <w:p w14:paraId="230CF78A" w14:textId="77777777" w:rsidR="00EA4DC3" w:rsidRDefault="00EA4DC3" w:rsidP="0086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11B6" w14:textId="41A91991" w:rsidR="00866C54" w:rsidRDefault="00866C54" w:rsidP="00866C54">
    <w:pPr>
      <w:pStyle w:val="Header"/>
      <w:tabs>
        <w:tab w:val="clear" w:pos="9026"/>
        <w:tab w:val="right" w:pos="9781"/>
      </w:tabs>
    </w:pPr>
    <w:r>
      <w:tab/>
    </w:r>
    <w:r>
      <w:tab/>
    </w:r>
    <w:r>
      <w:rPr>
        <w:noProof/>
        <w:lang w:eastAsia="en-GB"/>
      </w:rPr>
      <w:drawing>
        <wp:inline distT="0" distB="0" distL="0" distR="0" wp14:anchorId="1EECDB8F" wp14:editId="7FAFC1BB">
          <wp:extent cx="1706880" cy="640080"/>
          <wp:effectExtent l="0" t="0" r="7620" b="7620"/>
          <wp:docPr id="3" name="Picture 3"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msites/sites/CamwebDocumentLibrary/Customer%20Service%20%20Transformation/Strategic%20Communications,%20Marketing%20and%20Community%20Engagement/CCC%20colour%20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688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5E99"/>
    <w:multiLevelType w:val="hybridMultilevel"/>
    <w:tmpl w:val="BF60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B4787B"/>
    <w:multiLevelType w:val="hybridMultilevel"/>
    <w:tmpl w:val="ADE2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767918">
    <w:abstractNumId w:val="1"/>
  </w:num>
  <w:num w:numId="2" w16cid:durableId="765880756">
    <w:abstractNumId w:val="2"/>
  </w:num>
  <w:num w:numId="3" w16cid:durableId="39551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30"/>
    <w:rsid w:val="0014641B"/>
    <w:rsid w:val="001F77B1"/>
    <w:rsid w:val="00274B80"/>
    <w:rsid w:val="002A277B"/>
    <w:rsid w:val="00443A0D"/>
    <w:rsid w:val="0045732C"/>
    <w:rsid w:val="006461B7"/>
    <w:rsid w:val="00766EF7"/>
    <w:rsid w:val="0083569D"/>
    <w:rsid w:val="00866C54"/>
    <w:rsid w:val="008E0930"/>
    <w:rsid w:val="008E2815"/>
    <w:rsid w:val="00A33FE6"/>
    <w:rsid w:val="00AB68A2"/>
    <w:rsid w:val="00BB68EF"/>
    <w:rsid w:val="00C36923"/>
    <w:rsid w:val="00CD64B4"/>
    <w:rsid w:val="00D959D2"/>
    <w:rsid w:val="00DD2F6F"/>
    <w:rsid w:val="00EA4DC3"/>
    <w:rsid w:val="00EA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23A4F"/>
  <w15:chartTrackingRefBased/>
  <w15:docId w15:val="{8A270303-5B66-484B-8D2C-1D2DE32A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93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093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E0930"/>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093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E09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E093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E0930"/>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8E0930"/>
    <w:pPr>
      <w:spacing w:after="200" w:line="276" w:lineRule="auto"/>
      <w:ind w:left="720"/>
      <w:contextualSpacing/>
    </w:pPr>
  </w:style>
  <w:style w:type="character" w:customStyle="1" w:styleId="ListParagraphChar">
    <w:name w:val="List Paragraph Char"/>
    <w:basedOn w:val="DefaultParagraphFont"/>
    <w:link w:val="ListParagraph"/>
    <w:uiPriority w:val="34"/>
    <w:rsid w:val="008E0930"/>
  </w:style>
  <w:style w:type="paragraph" w:customStyle="1" w:styleId="TNR12">
    <w:name w:val="TNR 12"/>
    <w:basedOn w:val="Normal"/>
    <w:uiPriority w:val="99"/>
    <w:rsid w:val="008E0930"/>
    <w:pPr>
      <w:spacing w:after="0" w:line="240" w:lineRule="auto"/>
    </w:pPr>
    <w:rPr>
      <w:rFonts w:ascii="Times New Roman" w:eastAsia="Times New Roman" w:hAnsi="Times New Roman" w:cs="Arial"/>
      <w:sz w:val="24"/>
      <w:szCs w:val="20"/>
    </w:rPr>
  </w:style>
  <w:style w:type="paragraph" w:customStyle="1" w:styleId="BBCText">
    <w:name w:val="BBCText"/>
    <w:rsid w:val="008E0930"/>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C54"/>
  </w:style>
  <w:style w:type="paragraph" w:styleId="Footer">
    <w:name w:val="footer"/>
    <w:basedOn w:val="Normal"/>
    <w:link w:val="FooterChar"/>
    <w:uiPriority w:val="99"/>
    <w:unhideWhenUsed/>
    <w:rsid w:val="0086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dfc3a5-b555-4cb8-8ccb-6ed3d6db23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2" ma:contentTypeDescription="Create a new document." ma:contentTypeScope="" ma:versionID="5038ec9541d1b51270e51f815242321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25ae55eb521b24140e6e47fa86495e69"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7755D-4E4D-41AF-A11C-3916B1A81C30}">
  <ds:schemaRefs>
    <ds:schemaRef ds:uri="http://schemas.microsoft.com/office/2006/metadata/properties"/>
    <ds:schemaRef ds:uri="http://schemas.microsoft.com/office/infopath/2007/PartnerControls"/>
    <ds:schemaRef ds:uri="72dfc3a5-b555-4cb8-8ccb-6ed3d6db234b"/>
  </ds:schemaRefs>
</ds:datastoreItem>
</file>

<file path=customXml/itemProps2.xml><?xml version="1.0" encoding="utf-8"?>
<ds:datastoreItem xmlns:ds="http://schemas.openxmlformats.org/officeDocument/2006/customXml" ds:itemID="{F1AE1833-F9BA-4E3E-BFD2-B618167111D0}">
  <ds:schemaRefs>
    <ds:schemaRef ds:uri="http://schemas.microsoft.com/sharepoint/v3/contenttype/forms"/>
  </ds:schemaRefs>
</ds:datastoreItem>
</file>

<file path=customXml/itemProps3.xml><?xml version="1.0" encoding="utf-8"?>
<ds:datastoreItem xmlns:ds="http://schemas.openxmlformats.org/officeDocument/2006/customXml" ds:itemID="{5873D4A4-5ECD-402B-9CC4-F6377746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Taylorson Cathy</dc:creator>
  <cp:keywords/>
  <dc:description/>
  <cp:lastModifiedBy>Sadie Golding</cp:lastModifiedBy>
  <cp:revision>12</cp:revision>
  <dcterms:created xsi:type="dcterms:W3CDTF">2018-02-22T13:39:00Z</dcterms:created>
  <dcterms:modified xsi:type="dcterms:W3CDTF">2023-08-31T09:00:00Z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