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04B6B" w:rsidRDefault="00C83BFA" w14:paraId="079FD7F7" w14:noSpellErr="1" w14:textId="42332372">
      <w:pPr>
        <w:spacing w:after="0" w:line="259" w:lineRule="auto"/>
        <w:ind w:left="-394" w:right="-658" w:firstLine="0"/>
      </w:pPr>
    </w:p>
    <w:p w:rsidR="00504B6B" w:rsidRDefault="00C83BFA" w14:paraId="1A2CD5F5" w14:textId="77777777">
      <w:pPr>
        <w:spacing w:after="0" w:line="259" w:lineRule="auto"/>
        <w:ind w:left="403" w:firstLine="0"/>
      </w:pPr>
      <w:r w:rsidR="00C83BFA">
        <w:rPr/>
        <w:t xml:space="preserve"> </w:t>
      </w:r>
    </w:p>
    <w:p w:rsidR="124937BB" w:rsidP="46E97B9C" w:rsidRDefault="124937BB" w14:paraId="2AD64014" w14:textId="1F0D8BA2">
      <w:pPr>
        <w:pStyle w:val="Normal"/>
        <w:ind w:right="5"/>
      </w:pPr>
      <w:r w:rsidR="124937BB">
        <w:drawing>
          <wp:inline wp14:editId="29D9F921" wp14:anchorId="4D12F214">
            <wp:extent cx="2828925" cy="618827"/>
            <wp:effectExtent l="0" t="0" r="0" b="0"/>
            <wp:docPr id="1309035727" name="" title=""/>
            <wp:cNvGraphicFramePr>
              <a:graphicFrameLocks noChangeAspect="1"/>
            </wp:cNvGraphicFramePr>
            <a:graphic>
              <a:graphicData uri="http://schemas.openxmlformats.org/drawingml/2006/picture">
                <pic:pic>
                  <pic:nvPicPr>
                    <pic:cNvPr id="0" name=""/>
                    <pic:cNvPicPr/>
                  </pic:nvPicPr>
                  <pic:blipFill>
                    <a:blip r:embed="Rd629958173b04a36">
                      <a:extLst>
                        <a:ext xmlns:a="http://schemas.openxmlformats.org/drawingml/2006/main" uri="{28A0092B-C50C-407E-A947-70E740481C1C}">
                          <a14:useLocalDpi val="0"/>
                        </a:ext>
                      </a:extLst>
                    </a:blip>
                    <a:stretch>
                      <a:fillRect/>
                    </a:stretch>
                  </pic:blipFill>
                  <pic:spPr>
                    <a:xfrm>
                      <a:off x="0" y="0"/>
                      <a:ext cx="2828925" cy="618827"/>
                    </a:xfrm>
                    <a:prstGeom prst="rect">
                      <a:avLst/>
                    </a:prstGeom>
                  </pic:spPr>
                </pic:pic>
              </a:graphicData>
            </a:graphic>
          </wp:inline>
        </w:drawing>
      </w:r>
    </w:p>
    <w:p w:rsidR="46E97B9C" w:rsidP="46E97B9C" w:rsidRDefault="46E97B9C" w14:paraId="6C30CD11" w14:textId="02BB772E">
      <w:pPr>
        <w:ind w:right="5"/>
      </w:pPr>
    </w:p>
    <w:p w:rsidR="46E97B9C" w:rsidP="46E97B9C" w:rsidRDefault="46E97B9C" w14:paraId="7C0EC552" w14:textId="0EFA608F">
      <w:pPr>
        <w:ind w:right="5"/>
      </w:pPr>
    </w:p>
    <w:p w:rsidR="00504B6B" w:rsidRDefault="00C83BFA" w14:paraId="4518C676" w14:textId="77777777">
      <w:pPr>
        <w:ind w:right="5"/>
      </w:pPr>
      <w:r>
        <w:t xml:space="preserve">Job Title:       </w:t>
      </w:r>
      <w:r w:rsidR="00F33B81">
        <w:t>Definitive Map Officer</w:t>
      </w:r>
    </w:p>
    <w:p w:rsidR="00504B6B" w:rsidRDefault="00C83BFA" w14:paraId="62826805" w14:textId="77777777">
      <w:pPr>
        <w:spacing w:after="0" w:line="259" w:lineRule="auto"/>
        <w:ind w:left="403" w:firstLine="0"/>
      </w:pPr>
      <w:r>
        <w:t xml:space="preserve"> </w:t>
      </w:r>
    </w:p>
    <w:p w:rsidR="00504B6B" w:rsidRDefault="00C83BFA" w14:paraId="3FDD68C6" w14:textId="11C053C2">
      <w:pPr>
        <w:ind w:right="5"/>
      </w:pPr>
      <w:r w:rsidR="00C83BFA">
        <w:rPr/>
        <w:t xml:space="preserve">Job number: </w:t>
      </w:r>
      <w:r w:rsidR="29D9F921">
        <w:rPr/>
        <w:t>332023116</w:t>
      </w:r>
    </w:p>
    <w:p w:rsidR="00504B6B" w:rsidRDefault="00C83BFA" w14:paraId="2C094F6B" w14:textId="77777777">
      <w:pPr>
        <w:spacing w:after="0" w:line="259" w:lineRule="auto"/>
        <w:ind w:left="403" w:firstLine="0"/>
      </w:pPr>
      <w:r>
        <w:t xml:space="preserve"> </w:t>
      </w:r>
    </w:p>
    <w:p w:rsidR="00504B6B" w:rsidRDefault="00666372" w14:paraId="7C388D64" w14:textId="42239DFF">
      <w:pPr>
        <w:ind w:right="5"/>
      </w:pPr>
      <w:r w:rsidR="00666372">
        <w:rPr/>
        <w:t xml:space="preserve">Grade: </w:t>
      </w:r>
      <w:r w:rsidR="6552AFAD">
        <w:rPr/>
        <w:t>£35,045</w:t>
      </w:r>
      <w:r w:rsidR="00666372">
        <w:rPr/>
        <w:t xml:space="preserve">    </w:t>
      </w:r>
      <w:r w:rsidR="00C83BFA">
        <w:rPr/>
        <w:t xml:space="preserve"> </w:t>
      </w:r>
    </w:p>
    <w:p w:rsidR="00504B6B" w:rsidRDefault="00C83BFA" w14:paraId="20952725" w14:textId="77777777">
      <w:pPr>
        <w:spacing w:after="9" w:line="259" w:lineRule="auto"/>
        <w:ind w:left="403" w:firstLine="0"/>
      </w:pPr>
      <w:r>
        <w:t xml:space="preserve"> </w:t>
      </w:r>
    </w:p>
    <w:p w:rsidR="00504B6B" w:rsidRDefault="00C83BFA" w14:paraId="150B8CFD" w14:textId="77777777">
      <w:pPr>
        <w:pStyle w:val="Heading1"/>
        <w:ind w:left="137" w:right="130"/>
      </w:pPr>
      <w:r>
        <w:t xml:space="preserve">Overall purpose of the job </w:t>
      </w:r>
    </w:p>
    <w:p w:rsidR="00504B6B" w:rsidRDefault="00504B6B" w14:paraId="772C7184" w14:textId="77777777">
      <w:pPr>
        <w:spacing w:after="0" w:line="259" w:lineRule="auto"/>
        <w:ind w:left="403" w:firstLine="0"/>
      </w:pPr>
    </w:p>
    <w:p w:rsidR="00F33B81" w:rsidP="00B56B08" w:rsidRDefault="00F33B81" w14:paraId="7F0BCA36" w14:textId="6E5BE5EF">
      <w:r w:rsidR="00F33B81">
        <w:rPr/>
        <w:t xml:space="preserve">The position of Definitive Map Officer </w:t>
      </w:r>
      <w:r w:rsidR="00F33B81">
        <w:rPr/>
        <w:t>is required to</w:t>
      </w:r>
      <w:r w:rsidR="00F33B81">
        <w:rPr/>
        <w:t xml:space="preserve"> fulfil </w:t>
      </w:r>
      <w:r w:rsidR="6925FBB8">
        <w:rPr/>
        <w:t>the</w:t>
      </w:r>
      <w:r w:rsidR="00F33B81">
        <w:rPr/>
        <w:t xml:space="preserve"> Council’s statutory duties and powers in respect of public rights of way </w:t>
      </w:r>
      <w:r w:rsidR="00F33B81">
        <w:rPr/>
        <w:t>in accor</w:t>
      </w:r>
      <w:r w:rsidR="00F33B81">
        <w:rPr/>
        <w:t>dance with</w:t>
      </w:r>
      <w:r w:rsidR="00F33B81">
        <w:rPr/>
        <w:t xml:space="preserve">, </w:t>
      </w:r>
      <w:r w:rsidR="00F33B81">
        <w:rPr/>
        <w:t>in par</w:t>
      </w:r>
      <w:r w:rsidR="00F33B81">
        <w:rPr/>
        <w:t>ticular, the</w:t>
      </w:r>
      <w:r w:rsidR="00F33B81">
        <w:rPr/>
        <w:t xml:space="preserve"> Highways Act 1980 and the Wildlife and Countryside Act 1981. </w:t>
      </w:r>
    </w:p>
    <w:p w:rsidR="00B56B08" w:rsidP="00B56B08" w:rsidRDefault="00F33B81" w14:paraId="0259842A" w14:textId="77777777">
      <w:r w:rsidRPr="00F33B81">
        <w:t xml:space="preserve"> </w:t>
      </w:r>
    </w:p>
    <w:p w:rsidR="00504B6B" w:rsidRDefault="00F33B81" w14:paraId="3F2FED30" w14:textId="62E9D3D8">
      <w:pPr>
        <w:spacing w:after="0" w:line="259" w:lineRule="auto"/>
        <w:ind w:left="403" w:firstLine="0"/>
      </w:pPr>
      <w:r w:rsidR="00F33B81">
        <w:rPr/>
        <w:t xml:space="preserve">The post holder oversees any legal changes to the rights of way network in </w:t>
      </w:r>
      <w:r w:rsidR="5BF27DA0">
        <w:rPr/>
        <w:t xml:space="preserve">North </w:t>
      </w:r>
      <w:r w:rsidR="00F33B81">
        <w:rPr/>
        <w:t xml:space="preserve">Northamptonshire and </w:t>
      </w:r>
      <w:r w:rsidR="046B4A8D">
        <w:rPr/>
        <w:t>always ensures that</w:t>
      </w:r>
      <w:r w:rsidR="00F33B81">
        <w:rPr/>
        <w:t xml:space="preserve"> the legal integrity of the Definitive Map and Statement (the legal record of rights of way) is preserved so that the Council is protected from legal action taken by either the Secretary of State or members of the public</w:t>
      </w:r>
      <w:r w:rsidR="00F33B81">
        <w:rPr/>
        <w:t xml:space="preserve">.  </w:t>
      </w:r>
      <w:r w:rsidR="00F33B81">
        <w:rPr/>
        <w:t xml:space="preserve">The legislation </w:t>
      </w:r>
      <w:r w:rsidR="00F33B81">
        <w:rPr/>
        <w:t>regarding</w:t>
      </w:r>
      <w:r w:rsidR="00F33B81">
        <w:rPr/>
        <w:t xml:space="preserve"> public rights of way and Definitive Maps is both broad and complex and the post holder </w:t>
      </w:r>
      <w:r w:rsidR="00F33B81">
        <w:rPr/>
        <w:t>provides</w:t>
      </w:r>
      <w:r w:rsidR="00F33B81">
        <w:rPr/>
        <w:t xml:space="preserve"> a specialist advisory service to a wide range of stakeholders.</w:t>
      </w:r>
      <w:r w:rsidR="00C83BFA">
        <w:rPr/>
        <w:t xml:space="preserve"> </w:t>
      </w:r>
    </w:p>
    <w:p w:rsidR="00504B6B" w:rsidRDefault="00C83BFA" w14:paraId="2CAB318B" w14:textId="77777777">
      <w:pPr>
        <w:spacing w:after="0" w:line="259" w:lineRule="auto"/>
        <w:ind w:left="403" w:firstLine="0"/>
      </w:pPr>
      <w:r>
        <w:t xml:space="preserve"> </w:t>
      </w:r>
    </w:p>
    <w:p w:rsidR="00504B6B" w:rsidRDefault="00C83BFA" w14:paraId="3E986994" w14:textId="77777777">
      <w:pPr>
        <w:pStyle w:val="Heading1"/>
        <w:ind w:left="137" w:right="237"/>
      </w:pPr>
      <w:r>
        <w:t xml:space="preserve">Main accountabilities </w:t>
      </w:r>
    </w:p>
    <w:p w:rsidR="009B4404" w:rsidRDefault="009B4404" w14:paraId="78172290" w14:textId="77777777">
      <w:pPr>
        <w:ind w:right="5"/>
      </w:pPr>
    </w:p>
    <w:tbl>
      <w:tblPr>
        <w:tblStyle w:val="TableGrid1"/>
        <w:tblW w:w="9432" w:type="dxa"/>
        <w:tblInd w:w="-128" w:type="dxa"/>
        <w:tblCellMar>
          <w:top w:w="44" w:type="dxa"/>
          <w:left w:w="100" w:type="dxa"/>
          <w:right w:w="43" w:type="dxa"/>
        </w:tblCellMar>
        <w:tblLook w:val="04A0" w:firstRow="1" w:lastRow="0" w:firstColumn="1" w:lastColumn="0" w:noHBand="0" w:noVBand="1"/>
      </w:tblPr>
      <w:tblGrid>
        <w:gridCol w:w="539"/>
        <w:gridCol w:w="8893"/>
      </w:tblGrid>
      <w:tr w:rsidR="00504B6B" w:rsidTr="1A2E4E15" w14:paraId="17493776" w14:textId="77777777">
        <w:trPr>
          <w:trHeight w:val="245"/>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504B6B" w:rsidRDefault="00C83BFA" w14:paraId="2A95D950" w14:textId="77777777">
            <w:pPr>
              <w:spacing w:after="0" w:line="259" w:lineRule="auto"/>
              <w:ind w:left="0" w:firstLine="0"/>
            </w:pPr>
            <w:r>
              <w:t xml:space="preserve"> </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504B6B" w:rsidRDefault="00C83BFA" w14:paraId="51BE9439" w14:textId="77777777">
            <w:pPr>
              <w:spacing w:after="0" w:line="259" w:lineRule="auto"/>
              <w:ind w:left="4" w:firstLine="0"/>
            </w:pPr>
            <w:r>
              <w:rPr>
                <w:b/>
              </w:rPr>
              <w:t>Main accountabilities</w:t>
            </w:r>
            <w:r>
              <w:t xml:space="preserve"> </w:t>
            </w:r>
          </w:p>
        </w:tc>
      </w:tr>
      <w:tr w:rsidR="00504B6B" w:rsidTr="1A2E4E15" w14:paraId="7DFEBEAE" w14:textId="77777777">
        <w:trPr>
          <w:trHeight w:val="708"/>
        </w:trPr>
        <w:tc>
          <w:tcPr>
            <w:tcW w:w="539"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00504B6B" w:rsidRDefault="00C83BFA" w14:paraId="6EE15ACB" w14:textId="77777777">
            <w:pPr>
              <w:spacing w:after="0" w:line="259" w:lineRule="auto"/>
              <w:ind w:left="0" w:firstLine="0"/>
            </w:pPr>
            <w:r>
              <w:t xml:space="preserve">1.  </w:t>
            </w:r>
          </w:p>
        </w:tc>
        <w:tc>
          <w:tcPr>
            <w:tcW w:w="8893"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B56B08" w:rsidR="00B56B08" w:rsidP="00B56B08" w:rsidRDefault="00240FC4" w14:paraId="56650F09" w14:textId="2A0032ED">
            <w:pPr>
              <w:spacing w:line="237" w:lineRule="auto"/>
              <w:ind w:left="4" w:firstLine="0"/>
              <w:rPr>
                <w:rFonts w:ascii="Helvetica" w:hAnsi="Helvetica"/>
                <w:spacing w:val="-2"/>
              </w:rPr>
            </w:pPr>
            <w:r w:rsidRPr="00240FC4" w:rsidR="2DAD452C">
              <w:rPr>
                <w:rFonts w:ascii="Helvetica" w:hAnsi="Helvetica"/>
                <w:spacing w:val="-2"/>
              </w:rPr>
              <w:t xml:space="preserve">To prepare periodic Legal Event Orders (‘LEOs’) and ensure the </w:t>
            </w:r>
            <w:r w:rsidRPr="00240FC4" w:rsidR="2DAD452C">
              <w:rPr>
                <w:rFonts w:ascii="Helvetica" w:hAnsi="Helvetica"/>
                <w:spacing w:val="-2"/>
              </w:rPr>
              <w:t>accurate</w:t>
            </w:r>
            <w:r w:rsidRPr="00240FC4" w:rsidR="2DAD452C">
              <w:rPr>
                <w:rFonts w:ascii="Helvetica" w:hAnsi="Helvetica"/>
                <w:spacing w:val="-2"/>
              </w:rPr>
              <w:t xml:space="preserve"> preparation and publication (by legal order) of the periodic consolidation of the Definitive Map and Statement</w:t>
            </w:r>
            <w:r w:rsidRPr="00240FC4" w:rsidR="2DAD452C">
              <w:rPr>
                <w:rFonts w:ascii="Helvetica" w:hAnsi="Helvetica"/>
                <w:spacing w:val="-2"/>
              </w:rPr>
              <w:t xml:space="preserve">.  </w:t>
            </w:r>
            <w:r w:rsidRPr="00240FC4" w:rsidR="2DAD452C">
              <w:rPr>
                <w:rFonts w:ascii="Helvetica" w:hAnsi="Helvetica"/>
                <w:spacing w:val="-2"/>
              </w:rPr>
              <w:t>Any inaccuracies could result in costly legal claims being made against the Council.</w:t>
            </w:r>
          </w:p>
        </w:tc>
      </w:tr>
      <w:tr w:rsidR="00504B6B" w:rsidTr="1A2E4E15" w14:paraId="30CCDC66" w14:textId="77777777">
        <w:trPr>
          <w:trHeight w:val="721"/>
        </w:trPr>
        <w:tc>
          <w:tcPr>
            <w:tcW w:w="539" w:type="dxa"/>
            <w:tcBorders>
              <w:top w:val="single" w:color="000000" w:themeColor="text1" w:sz="3" w:space="0"/>
              <w:left w:val="single" w:color="000000" w:themeColor="text1" w:sz="4" w:space="0"/>
              <w:bottom w:val="single" w:color="000000" w:themeColor="text1" w:sz="4" w:space="0"/>
              <w:right w:val="single" w:color="000000" w:themeColor="text1" w:sz="4" w:space="0"/>
            </w:tcBorders>
            <w:tcMar/>
          </w:tcPr>
          <w:p w:rsidR="00504B6B" w:rsidRDefault="00C83BFA" w14:paraId="30E6276D" w14:textId="77777777">
            <w:pPr>
              <w:spacing w:after="0" w:line="259" w:lineRule="auto"/>
              <w:ind w:left="0" w:firstLine="0"/>
            </w:pPr>
            <w:r>
              <w:t xml:space="preserve">2.  </w:t>
            </w:r>
          </w:p>
        </w:tc>
        <w:tc>
          <w:tcPr>
            <w:tcW w:w="8893" w:type="dxa"/>
            <w:tcBorders>
              <w:top w:val="single" w:color="000000" w:themeColor="text1" w:sz="3" w:space="0"/>
              <w:left w:val="single" w:color="000000" w:themeColor="text1" w:sz="4" w:space="0"/>
              <w:bottom w:val="single" w:color="000000" w:themeColor="text1" w:sz="4" w:space="0"/>
              <w:right w:val="single" w:color="000000" w:themeColor="text1" w:sz="4" w:space="0"/>
            </w:tcBorders>
            <w:tcMar/>
          </w:tcPr>
          <w:p w:rsidRPr="00B56B08" w:rsidR="00504B6B" w:rsidP="00B56B08" w:rsidRDefault="00240FC4" w14:paraId="08835126" w14:textId="6F901B3E">
            <w:pPr>
              <w:spacing w:line="237" w:lineRule="auto"/>
              <w:ind w:left="4" w:firstLine="0"/>
              <w:rPr>
                <w:rFonts w:ascii="Helvetica" w:hAnsi="Helvetica"/>
                <w:spacing w:val="-2"/>
              </w:rPr>
            </w:pPr>
            <w:r w:rsidRPr="00240FC4" w:rsidR="2DAD452C">
              <w:rPr>
                <w:rFonts w:ascii="Helvetica" w:hAnsi="Helvetica"/>
                <w:spacing w:val="-2"/>
              </w:rPr>
              <w:t>To investigate applications for Definitive Map Modification Orders (‘DMMOs’) and Public Path Orders (‘PPOs’) in detail so that the Council is protected from successful le</w:t>
            </w:r>
            <w:r w:rsidR="2DAD452C">
              <w:rPr>
                <w:rFonts w:ascii="Helvetica" w:hAnsi="Helvetica"/>
                <w:spacing w:val="-2"/>
              </w:rPr>
              <w:t xml:space="preserve">gal challenges to its </w:t>
            </w:r>
            <w:r w:rsidR="2DAD452C">
              <w:rPr>
                <w:rFonts w:ascii="Helvetica" w:hAnsi="Helvetica"/>
                <w:spacing w:val="-2"/>
              </w:rPr>
              <w:t xml:space="preserve">decis</w:t>
            </w:r>
            <w:r w:rsidR="2DAD452C">
              <w:rPr>
                <w:rFonts w:ascii="Helvetica" w:hAnsi="Helvetica"/>
                <w:spacing w:val="-2"/>
              </w:rPr>
              <w:t xml:space="preserve">ion </w:t>
            </w:r>
            <w:r w:rsidRPr="00240FC4" w:rsidR="2DAD452C">
              <w:rPr>
                <w:rFonts w:ascii="Helvetica" w:hAnsi="Helvetica"/>
                <w:spacing w:val="-2"/>
              </w:rPr>
              <w:t>making</w:t>
            </w:r>
            <w:r w:rsidRPr="00240FC4" w:rsidR="2DAD452C">
              <w:rPr>
                <w:rFonts w:ascii="Helvetica" w:hAnsi="Helvetica"/>
                <w:spacing w:val="-2"/>
              </w:rPr>
              <w:t xml:space="preserve"> proc</w:t>
            </w:r>
            <w:r w:rsidRPr="00240FC4" w:rsidR="2DAD452C">
              <w:rPr>
                <w:rFonts w:ascii="Helvetica" w:hAnsi="Helvetica"/>
                <w:spacing w:val="-2"/>
              </w:rPr>
              <w:t>ess.</w:t>
            </w:r>
            <w:r w:rsidRPr="00B56B08" w:rsidR="00C83BFA">
              <w:rPr>
                <w:rFonts w:ascii="Helvetica" w:hAnsi="Helvetica"/>
                <w:spacing w:val="-2"/>
              </w:rPr>
              <w:t xml:space="preserve"> </w:t>
            </w:r>
          </w:p>
        </w:tc>
      </w:tr>
      <w:tr w:rsidR="00504B6B" w:rsidTr="1A2E4E15" w14:paraId="3D0BE261" w14:textId="77777777">
        <w:trPr>
          <w:trHeight w:val="471"/>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04B6B" w:rsidP="00B56B08" w:rsidRDefault="009203C2" w14:paraId="3E2FF45F" w14:textId="77777777">
            <w:pPr>
              <w:spacing w:after="0" w:line="259" w:lineRule="auto"/>
              <w:ind w:left="0" w:firstLine="0"/>
            </w:pPr>
            <w:r>
              <w:t>3</w:t>
            </w:r>
            <w:r w:rsidR="00C83BFA">
              <w:t xml:space="preserve">. </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6B08" w:rsidR="008B4AE2" w:rsidP="00B56B08" w:rsidRDefault="00240FC4" w14:paraId="50BEA6A5" w14:textId="7A10F27B">
            <w:pPr>
              <w:spacing w:line="237" w:lineRule="auto"/>
              <w:ind w:left="4" w:firstLine="0"/>
              <w:rPr>
                <w:rFonts w:ascii="Helvetica" w:hAnsi="Helvetica"/>
                <w:spacing w:val="-2"/>
              </w:rPr>
            </w:pPr>
            <w:r w:rsidRPr="00240FC4" w:rsidR="2DAD452C">
              <w:rPr>
                <w:rFonts w:ascii="Helvetica" w:hAnsi="Helvetica"/>
                <w:spacing w:val="-2"/>
              </w:rPr>
              <w:t xml:space="preserve">To produce reports with recommendations for the Assistant Director of Highways Transport and Infrastructure (the officer with the relevant delegated powers) and draft any </w:t>
            </w:r>
            <w:r w:rsidRPr="00240FC4" w:rsidR="2DAD452C">
              <w:rPr>
                <w:rFonts w:ascii="Helvetica" w:hAnsi="Helvetica"/>
                <w:spacing w:val="-2"/>
              </w:rPr>
              <w:t>subsequent</w:t>
            </w:r>
            <w:r w:rsidRPr="00240FC4" w:rsidR="2DAD452C">
              <w:rPr>
                <w:rFonts w:ascii="Helvetica" w:hAnsi="Helvetica"/>
                <w:spacing w:val="-2"/>
              </w:rPr>
              <w:t xml:space="preserve"> legal Orders</w:t>
            </w:r>
            <w:r w:rsidRPr="00240FC4" w:rsidR="2DAD452C">
              <w:rPr>
                <w:rFonts w:ascii="Helvetica" w:hAnsi="Helvetica"/>
                <w:spacing w:val="-2"/>
              </w:rPr>
              <w:t xml:space="preserve">.  </w:t>
            </w:r>
            <w:r w:rsidRPr="00240FC4" w:rsidR="2DAD452C">
              <w:rPr>
                <w:rFonts w:ascii="Helvetica" w:hAnsi="Helvetica"/>
                <w:spacing w:val="-2"/>
              </w:rPr>
              <w:t xml:space="preserve">If the reports are not thorough and </w:t>
            </w:r>
            <w:r w:rsidRPr="00240FC4" w:rsidR="2DAD452C">
              <w:rPr>
                <w:rFonts w:ascii="Helvetica" w:hAnsi="Helvetica"/>
                <w:spacing w:val="-2"/>
              </w:rPr>
              <w:t>accurate</w:t>
            </w:r>
            <w:r w:rsidRPr="00240FC4" w:rsidR="2DAD452C">
              <w:rPr>
                <w:rFonts w:ascii="Helvetica" w:hAnsi="Helvetica"/>
                <w:spacing w:val="-2"/>
              </w:rPr>
              <w:t xml:space="preserve"> this can lead to legal challenges and unnecessary costs for the Council and/or applicant.</w:t>
            </w:r>
          </w:p>
        </w:tc>
      </w:tr>
      <w:tr w:rsidR="00504B6B" w:rsidTr="1A2E4E15" w14:paraId="62076620" w14:textId="77777777">
        <w:trPr>
          <w:trHeight w:val="722"/>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04B6B" w:rsidRDefault="009203C2" w14:paraId="0BF8864C" w14:textId="77777777">
            <w:pPr>
              <w:spacing w:after="0" w:line="259" w:lineRule="auto"/>
              <w:ind w:left="0" w:firstLine="0"/>
            </w:pPr>
            <w:r>
              <w:t>4</w:t>
            </w:r>
            <w:r w:rsidR="00C83BFA">
              <w:t xml:space="preserve">.  </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6B08" w:rsidR="00504B6B" w:rsidP="00B56B08" w:rsidRDefault="00240FC4" w14:paraId="5844CA07" w14:textId="49F7D63D">
            <w:pPr>
              <w:spacing w:line="237" w:lineRule="auto"/>
              <w:ind w:left="4" w:firstLine="0"/>
              <w:rPr>
                <w:rFonts w:ascii="Helvetica" w:hAnsi="Helvetica"/>
                <w:spacing w:val="-2"/>
              </w:rPr>
            </w:pPr>
            <w:r w:rsidRPr="00240FC4" w:rsidR="2DAD452C">
              <w:rPr>
                <w:rFonts w:ascii="Helvetica" w:hAnsi="Helvetica"/>
                <w:spacing w:val="-2"/>
              </w:rPr>
              <w:t xml:space="preserve">To prepare the Council’s case for written representations, public </w:t>
            </w:r>
            <w:r w:rsidRPr="00240FC4" w:rsidR="2DAD452C">
              <w:rPr>
                <w:rFonts w:ascii="Helvetica" w:hAnsi="Helvetica"/>
                <w:spacing w:val="-2"/>
              </w:rPr>
              <w:t>hearings</w:t>
            </w:r>
            <w:r w:rsidRPr="00240FC4" w:rsidR="2DAD452C">
              <w:rPr>
                <w:rFonts w:ascii="Helvetica" w:hAnsi="Helvetica"/>
                <w:spacing w:val="-2"/>
              </w:rPr>
              <w:t xml:space="preserve"> or public inquiries if there are objections to Orders (either DMMOs or PPOs) to try to ensure that the inquiry inspector confirms the Council’s Order and that the Council is protected from excessive costs claims.</w:t>
            </w:r>
            <w:r w:rsidRPr="00B56B08" w:rsidR="00C83BFA">
              <w:rPr>
                <w:rFonts w:ascii="Helvetica" w:hAnsi="Helvetica"/>
                <w:spacing w:val="-2"/>
              </w:rPr>
              <w:t xml:space="preserve"> </w:t>
            </w:r>
            <w:r w:rsidRPr="00D37AE5" w:rsidR="0B91FA4A">
              <w:rPr>
                <w:rFonts w:ascii="Helvetica" w:hAnsi="Helvetica"/>
                <w:spacing w:val="-2"/>
              </w:rPr>
              <w:t xml:space="preserve">To give evidence and be cross-examined as an expert witness in courts of all levels and public inquiries </w:t>
            </w:r>
            <w:r w:rsidRPr="00D37AE5" w:rsidR="0CFFB7C5">
              <w:rPr>
                <w:rFonts w:ascii="Helvetica" w:hAnsi="Helvetica"/>
                <w:spacing w:val="-2"/>
              </w:rPr>
              <w:t>to</w:t>
            </w:r>
            <w:r w:rsidRPr="00D37AE5" w:rsidR="0B91FA4A">
              <w:rPr>
                <w:rFonts w:ascii="Helvetica" w:hAnsi="Helvetica"/>
                <w:spacing w:val="-2"/>
              </w:rPr>
              <w:t xml:space="preserve"> execute the Council’s legal responsibilities in an efficient and cost-effective manner.</w:t>
            </w:r>
          </w:p>
        </w:tc>
      </w:tr>
      <w:tr w:rsidR="00504B6B" w:rsidTr="1A2E4E15" w14:paraId="4EFC9603" w14:textId="77777777">
        <w:trPr>
          <w:trHeight w:val="722"/>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04B6B" w:rsidRDefault="009203C2" w14:paraId="50E5D5EE" w14:textId="77777777">
            <w:pPr>
              <w:spacing w:after="0" w:line="259" w:lineRule="auto"/>
              <w:ind w:left="0" w:firstLine="0"/>
            </w:pPr>
            <w:r>
              <w:t>5</w:t>
            </w:r>
            <w:r w:rsidR="00C83BFA">
              <w:t xml:space="preserve">.  </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6B08" w:rsidR="00504B6B" w:rsidP="00B56B08" w:rsidRDefault="00D37AE5" w14:paraId="1C4CF26A" w14:textId="05663C63">
            <w:pPr>
              <w:spacing w:line="237" w:lineRule="auto"/>
              <w:ind w:left="4" w:firstLine="0"/>
              <w:rPr>
                <w:rFonts w:ascii="Helvetica" w:hAnsi="Helvetica"/>
                <w:spacing w:val="-2"/>
              </w:rPr>
            </w:pPr>
            <w:r w:rsidRPr="00D37AE5" w:rsidR="0B91FA4A">
              <w:rPr>
                <w:rFonts w:ascii="Helvetica" w:hAnsi="Helvetica"/>
                <w:spacing w:val="-2"/>
              </w:rPr>
              <w:t xml:space="preserve">To ensure </w:t>
            </w:r>
            <w:r w:rsidRPr="00D37AE5" w:rsidR="0B91FA4A">
              <w:rPr>
                <w:rFonts w:ascii="Helvetica" w:hAnsi="Helvetica"/>
                <w:spacing w:val="-2"/>
              </w:rPr>
              <w:t>accurate</w:t>
            </w:r>
            <w:r w:rsidRPr="00D37AE5" w:rsidR="0B91FA4A">
              <w:rPr>
                <w:rFonts w:ascii="Helvetica" w:hAnsi="Helvetica"/>
                <w:spacing w:val="-2"/>
              </w:rPr>
              <w:t xml:space="preserve"> rights of way registers and records are created, </w:t>
            </w:r>
            <w:r w:rsidRPr="00D37AE5" w:rsidR="0B91FA4A">
              <w:rPr>
                <w:rFonts w:ascii="Helvetica" w:hAnsi="Helvetica"/>
                <w:spacing w:val="-2"/>
              </w:rPr>
              <w:t>kept</w:t>
            </w:r>
            <w:r w:rsidRPr="00D37AE5" w:rsidR="0B91FA4A">
              <w:rPr>
                <w:rFonts w:ascii="Helvetica" w:hAnsi="Helvetica"/>
                <w:spacing w:val="-2"/>
              </w:rPr>
              <w:t xml:space="preserve"> and </w:t>
            </w:r>
            <w:r w:rsidRPr="00D37AE5" w:rsidR="0B91FA4A">
              <w:rPr>
                <w:rFonts w:ascii="Helvetica" w:hAnsi="Helvetica"/>
                <w:spacing w:val="-2"/>
              </w:rPr>
              <w:t>maintained</w:t>
            </w:r>
            <w:r w:rsidRPr="00D37AE5" w:rsidR="0B91FA4A">
              <w:rPr>
                <w:rFonts w:ascii="Helvetica" w:hAnsi="Helvetica"/>
                <w:spacing w:val="-2"/>
              </w:rPr>
              <w:t xml:space="preserve"> to ensure that the Council meets it statutory obligations in this regard</w:t>
            </w:r>
            <w:r w:rsidRPr="00D37AE5" w:rsidR="0B91FA4A">
              <w:rPr>
                <w:rFonts w:ascii="Helvetica" w:hAnsi="Helvetica"/>
                <w:spacing w:val="-2"/>
              </w:rPr>
              <w:t xml:space="preserve">.  </w:t>
            </w:r>
            <w:r w:rsidRPr="00D37AE5" w:rsidR="0B91FA4A">
              <w:rPr>
                <w:rFonts w:ascii="Helvetica" w:hAnsi="Helvetica"/>
                <w:spacing w:val="-2"/>
              </w:rPr>
              <w:t xml:space="preserve">A significant amount of the records </w:t>
            </w:r>
            <w:r w:rsidRPr="00D37AE5" w:rsidR="4E14DB41">
              <w:rPr>
                <w:rFonts w:ascii="Helvetica" w:hAnsi="Helvetica"/>
                <w:spacing w:val="-2"/>
              </w:rPr>
              <w:t>is</w:t>
            </w:r>
            <w:r w:rsidRPr="00D37AE5" w:rsidR="0B91FA4A">
              <w:rPr>
                <w:rFonts w:ascii="Helvetica" w:hAnsi="Helvetica"/>
                <w:spacing w:val="-2"/>
              </w:rPr>
              <w:t xml:space="preserve"> kept on the Council’s website and GIS system</w:t>
            </w:r>
            <w:r w:rsidRPr="00D37AE5" w:rsidR="0B91FA4A">
              <w:rPr>
                <w:rFonts w:ascii="Helvetica" w:hAnsi="Helvetica"/>
                <w:spacing w:val="-2"/>
              </w:rPr>
              <w:t xml:space="preserve">.  </w:t>
            </w:r>
            <w:r w:rsidRPr="00D37AE5" w:rsidR="0B91FA4A">
              <w:rPr>
                <w:rFonts w:ascii="Helvetica" w:hAnsi="Helvetica"/>
                <w:spacing w:val="-2"/>
              </w:rPr>
              <w:t xml:space="preserve">The maintaining of these records ensures compliance with the </w:t>
            </w:r>
            <w:r w:rsidRPr="00D37AE5" w:rsidR="4019D947">
              <w:rPr>
                <w:rFonts w:ascii="Helvetica" w:hAnsi="Helvetica"/>
                <w:spacing w:val="-2"/>
              </w:rPr>
              <w:t>C</w:t>
            </w:r>
            <w:r w:rsidRPr="00D37AE5" w:rsidR="0B91FA4A">
              <w:rPr>
                <w:rFonts w:ascii="Helvetica" w:hAnsi="Helvetica"/>
                <w:spacing w:val="-2"/>
              </w:rPr>
              <w:t>ouncil’s best practice policies and procedures, thereby enhancing the Council’s service to the public</w:t>
            </w:r>
            <w:r w:rsidRPr="00D37AE5" w:rsidR="0B91FA4A">
              <w:rPr>
                <w:rFonts w:ascii="Helvetica" w:hAnsi="Helvetica"/>
                <w:spacing w:val="-2"/>
              </w:rPr>
              <w:t xml:space="preserve">.  </w:t>
            </w:r>
            <w:r w:rsidRPr="00D37AE5" w:rsidR="0B91FA4A">
              <w:rPr>
                <w:rFonts w:ascii="Helvetica" w:hAnsi="Helvetica"/>
                <w:spacing w:val="-2"/>
              </w:rPr>
              <w:t xml:space="preserve">The post holder conducts rights of way searches and </w:t>
            </w:r>
            <w:r w:rsidRPr="00D37AE5" w:rsidR="0B91FA4A">
              <w:rPr>
                <w:rFonts w:ascii="Helvetica" w:hAnsi="Helvetica"/>
                <w:spacing w:val="-2"/>
              </w:rPr>
              <w:t>provides</w:t>
            </w:r>
            <w:r w:rsidRPr="00D37AE5" w:rsidR="0B91FA4A">
              <w:rPr>
                <w:rFonts w:ascii="Helvetica" w:hAnsi="Helvetica"/>
                <w:spacing w:val="-2"/>
              </w:rPr>
              <w:t xml:space="preserve"> signed legal extracts of the Definitive Map (which may be used as legal evidence).</w:t>
            </w:r>
          </w:p>
        </w:tc>
      </w:tr>
      <w:tr w:rsidR="00F71DA1" w:rsidTr="1A2E4E15" w14:paraId="3B70B723" w14:textId="77777777">
        <w:trPr>
          <w:trHeight w:val="722"/>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1DA1" w:rsidRDefault="00F71DA1" w14:paraId="4B13D232" w14:textId="77777777">
            <w:pPr>
              <w:spacing w:after="0" w:line="259" w:lineRule="auto"/>
              <w:ind w:left="0" w:firstLine="0"/>
            </w:pPr>
            <w:r>
              <w:t>6.</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6B08" w:rsidR="00F71DA1" w:rsidP="00B56B08" w:rsidRDefault="00D37AE5" w14:paraId="5273B196" w14:textId="68A9B151">
            <w:pPr>
              <w:spacing w:line="237" w:lineRule="auto"/>
              <w:ind w:left="4" w:firstLine="0"/>
              <w:rPr>
                <w:rFonts w:ascii="Helvetica" w:hAnsi="Helvetica"/>
                <w:spacing w:val="-2"/>
              </w:rPr>
            </w:pPr>
            <w:r w:rsidRPr="00D37AE5" w:rsidR="0B91FA4A">
              <w:rPr>
                <w:rFonts w:ascii="Helvetica" w:hAnsi="Helvetica"/>
                <w:spacing w:val="-2"/>
              </w:rPr>
              <w:t xml:space="preserve">To work with </w:t>
            </w:r>
            <w:r w:rsidRPr="00D37AE5" w:rsidR="04E41FAA">
              <w:rPr>
                <w:rFonts w:ascii="Helvetica" w:hAnsi="Helvetica"/>
                <w:spacing w:val="-2"/>
              </w:rPr>
              <w:t>the Planning A</w:t>
            </w:r>
            <w:r w:rsidRPr="00D37AE5" w:rsidR="0B91FA4A">
              <w:rPr>
                <w:rFonts w:ascii="Helvetica" w:hAnsi="Helvetica"/>
                <w:spacing w:val="-2"/>
              </w:rPr>
              <w:t>uthorit</w:t>
            </w:r>
            <w:r w:rsidRPr="00D37AE5" w:rsidR="3BC2EBA6">
              <w:rPr>
                <w:rFonts w:ascii="Helvetica" w:hAnsi="Helvetica"/>
                <w:spacing w:val="-2"/>
              </w:rPr>
              <w:t>y</w:t>
            </w:r>
            <w:r w:rsidRPr="00D37AE5" w:rsidR="0B91FA4A">
              <w:rPr>
                <w:rFonts w:ascii="Helvetica" w:hAnsi="Helvetica"/>
                <w:spacing w:val="-2"/>
              </w:rPr>
              <w:t xml:space="preserve"> by </w:t>
            </w:r>
            <w:r w:rsidRPr="00D37AE5" w:rsidR="0B91FA4A">
              <w:rPr>
                <w:rFonts w:ascii="Helvetica" w:hAnsi="Helvetica"/>
                <w:spacing w:val="-2"/>
              </w:rPr>
              <w:t>providing</w:t>
            </w:r>
            <w:r w:rsidRPr="00D37AE5" w:rsidR="0B91FA4A">
              <w:rPr>
                <w:rFonts w:ascii="Helvetica" w:hAnsi="Helvetica"/>
                <w:spacing w:val="-2"/>
              </w:rPr>
              <w:t xml:space="preserve"> expert, professional advice to the legal teams in the making and confirming of PPOs under the Town and Country Planning Act 1990 </w:t>
            </w:r>
            <w:r w:rsidRPr="00D37AE5" w:rsidR="39C9E608">
              <w:rPr>
                <w:rFonts w:ascii="Helvetica" w:hAnsi="Helvetica"/>
                <w:spacing w:val="-2"/>
              </w:rPr>
              <w:t>to</w:t>
            </w:r>
            <w:r w:rsidRPr="00D37AE5" w:rsidR="0B91FA4A">
              <w:rPr>
                <w:rFonts w:ascii="Helvetica" w:hAnsi="Helvetica"/>
                <w:spacing w:val="-2"/>
              </w:rPr>
              <w:t xml:space="preserve"> protect the legal integrity of the routes on the Definitive Map.</w:t>
            </w:r>
          </w:p>
        </w:tc>
      </w:tr>
      <w:tr w:rsidR="00F71DA1" w:rsidTr="1A2E4E15" w14:paraId="3238F544" w14:textId="77777777">
        <w:trPr>
          <w:trHeight w:val="521"/>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1DA1" w:rsidRDefault="00F71DA1" w14:paraId="6E2E85EA" w14:textId="77777777">
            <w:pPr>
              <w:spacing w:after="0" w:line="259" w:lineRule="auto"/>
              <w:ind w:left="0" w:firstLine="0"/>
            </w:pPr>
            <w:r>
              <w:t>7.</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1DA1" w:rsidRDefault="00D37AE5" w14:paraId="09D457CC" w14:textId="35B085D3">
            <w:pPr>
              <w:spacing w:line="237" w:lineRule="auto"/>
              <w:ind w:left="4" w:firstLine="0"/>
            </w:pPr>
            <w:r w:rsidRPr="00D37AE5" w:rsidR="0B91FA4A">
              <w:rPr>
                <w:rFonts w:ascii="Helvetica" w:hAnsi="Helvetica"/>
                <w:spacing w:val="-2"/>
              </w:rPr>
              <w:t xml:space="preserve">To contribute to the content and policies within the local Rights of Way Improvement Plan and Local Transport Plan </w:t>
            </w:r>
            <w:r w:rsidRPr="00D37AE5" w:rsidR="04636B86">
              <w:rPr>
                <w:rFonts w:ascii="Helvetica" w:hAnsi="Helvetica"/>
                <w:spacing w:val="-2"/>
              </w:rPr>
              <w:t>to</w:t>
            </w:r>
            <w:r w:rsidRPr="00D37AE5" w:rsidR="0B91FA4A">
              <w:rPr>
                <w:rFonts w:ascii="Helvetica" w:hAnsi="Helvetica"/>
                <w:spacing w:val="-2"/>
              </w:rPr>
              <w:t xml:space="preserve"> set targets for the next five years.</w:t>
            </w:r>
          </w:p>
        </w:tc>
      </w:tr>
      <w:tr w:rsidR="00240FC4" w:rsidTr="1A2E4E15" w14:paraId="72A7467E" w14:textId="77777777">
        <w:trPr>
          <w:trHeight w:val="722"/>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0FC4" w:rsidRDefault="00240FC4" w14:paraId="4E260878" w14:textId="77777777">
            <w:pPr>
              <w:spacing w:after="0" w:line="259" w:lineRule="auto"/>
              <w:ind w:left="0" w:firstLine="0"/>
            </w:pPr>
            <w:r>
              <w:t>8.</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40FC4" w:rsidR="00240FC4" w:rsidRDefault="00D37AE5" w14:paraId="241FCA79" w14:textId="6B7B0E72">
            <w:pPr>
              <w:spacing w:line="237" w:lineRule="auto"/>
              <w:ind w:left="4" w:firstLine="0"/>
              <w:rPr>
                <w:rFonts w:ascii="Helvetica" w:hAnsi="Helvetica"/>
                <w:spacing w:val="-2"/>
              </w:rPr>
            </w:pPr>
            <w:r w:rsidRPr="00D37AE5" w:rsidR="0B91FA4A">
              <w:rPr>
                <w:rFonts w:ascii="Helvetica" w:hAnsi="Helvetica"/>
                <w:spacing w:val="-2"/>
              </w:rPr>
              <w:t xml:space="preserve">To examine, review, advise on and accept Landowner Deposits to ensure that they cannot be called into question </w:t>
            </w:r>
            <w:r w:rsidRPr="00D37AE5" w:rsidR="55B463C3">
              <w:rPr>
                <w:rFonts w:ascii="Helvetica" w:hAnsi="Helvetica"/>
                <w:spacing w:val="-2"/>
              </w:rPr>
              <w:t>later</w:t>
            </w:r>
            <w:r w:rsidRPr="00D37AE5" w:rsidR="0B91FA4A">
              <w:rPr>
                <w:rFonts w:ascii="Helvetica" w:hAnsi="Helvetica"/>
                <w:spacing w:val="-2"/>
              </w:rPr>
              <w:t>, thereby protecting the landowner and the integrity of the Council.</w:t>
            </w:r>
          </w:p>
        </w:tc>
      </w:tr>
      <w:tr w:rsidR="00240FC4" w:rsidTr="1A2E4E15" w14:paraId="322AE165" w14:textId="77777777">
        <w:trPr>
          <w:trHeight w:val="722"/>
        </w:trPr>
        <w:tc>
          <w:tcPr>
            <w:tcW w:w="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0FC4" w:rsidRDefault="00240FC4" w14:paraId="16483501" w14:textId="77777777">
            <w:pPr>
              <w:spacing w:after="0" w:line="259" w:lineRule="auto"/>
              <w:ind w:left="0" w:firstLine="0"/>
            </w:pPr>
            <w:r>
              <w:t>9.</w:t>
            </w:r>
          </w:p>
        </w:tc>
        <w:tc>
          <w:tcPr>
            <w:tcW w:w="88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40FC4" w:rsidR="00240FC4" w:rsidRDefault="00D37AE5" w14:paraId="6B262A1F" w14:textId="2C5EFB74">
            <w:pPr>
              <w:spacing w:line="237" w:lineRule="auto"/>
              <w:ind w:left="4" w:firstLine="0"/>
              <w:rPr>
                <w:rFonts w:ascii="Helvetica" w:hAnsi="Helvetica"/>
                <w:spacing w:val="-2"/>
              </w:rPr>
            </w:pPr>
            <w:r w:rsidRPr="00D37AE5" w:rsidR="0B91FA4A">
              <w:rPr>
                <w:rFonts w:ascii="Helvetica" w:hAnsi="Helvetica"/>
                <w:spacing w:val="-2"/>
              </w:rPr>
              <w:t xml:space="preserve">To ensure that reasonable care is </w:t>
            </w:r>
            <w:r w:rsidRPr="00D37AE5" w:rsidR="40F80006">
              <w:rPr>
                <w:rFonts w:ascii="Helvetica" w:hAnsi="Helvetica"/>
                <w:spacing w:val="-2"/>
              </w:rPr>
              <w:t>always taken</w:t>
            </w:r>
            <w:r w:rsidRPr="00D37AE5" w:rsidR="0B91FA4A">
              <w:rPr>
                <w:rFonts w:ascii="Helvetica" w:hAnsi="Helvetica"/>
                <w:spacing w:val="-2"/>
              </w:rPr>
              <w:t xml:space="preserve"> for the health, safety and welfare of yourself and others and to </w:t>
            </w:r>
            <w:r w:rsidRPr="00D37AE5" w:rsidR="0B91FA4A">
              <w:rPr>
                <w:rFonts w:ascii="Helvetica" w:hAnsi="Helvetica"/>
                <w:spacing w:val="-2"/>
              </w:rPr>
              <w:t>comply with</w:t>
            </w:r>
            <w:r w:rsidRPr="00D37AE5" w:rsidR="0B91FA4A">
              <w:rPr>
                <w:rFonts w:ascii="Helvetica" w:hAnsi="Helvetica"/>
                <w:spacing w:val="-2"/>
              </w:rPr>
              <w:t xml:space="preserve"> priorities and procedures relating to health and safety.</w:t>
            </w:r>
          </w:p>
        </w:tc>
      </w:tr>
    </w:tbl>
    <w:p w:rsidR="00504B6B" w:rsidRDefault="00C83BFA" w14:paraId="3215BC87" w14:textId="77777777">
      <w:pPr>
        <w:spacing w:after="0" w:line="259" w:lineRule="auto"/>
        <w:ind w:left="403" w:firstLine="0"/>
      </w:pPr>
      <w:r>
        <w:rPr>
          <w:b/>
        </w:rPr>
        <w:t xml:space="preserve"> </w:t>
      </w:r>
    </w:p>
    <w:p w:rsidR="00504B6B" w:rsidRDefault="00C83BFA" w14:paraId="06EE62E9" w14:textId="77777777">
      <w:pPr>
        <w:spacing w:after="0" w:line="259" w:lineRule="auto"/>
        <w:ind w:left="403" w:firstLine="0"/>
      </w:pPr>
      <w:r>
        <w:t xml:space="preserve"> </w:t>
      </w:r>
    </w:p>
    <w:p w:rsidR="00504B6B" w:rsidRDefault="00C83BFA" w14:paraId="02552C49" w14:textId="77777777">
      <w:pPr>
        <w:spacing w:after="0" w:line="259" w:lineRule="auto"/>
        <w:ind w:left="3775" w:firstLine="0"/>
      </w:pPr>
      <w:r>
        <w:rPr>
          <w:b/>
        </w:rPr>
        <w:t>Person Specification</w:t>
      </w:r>
      <w:r>
        <w:rPr>
          <w:b/>
          <w:color w:val="FFFFFF"/>
        </w:rPr>
        <w:t xml:space="preserve"> </w:t>
      </w:r>
    </w:p>
    <w:p w:rsidR="00504B6B" w:rsidRDefault="00C83BFA" w14:paraId="1890A35F" w14:textId="77777777">
      <w:pPr>
        <w:shd w:val="clear" w:color="auto" w:fill="000000"/>
        <w:spacing w:after="3" w:line="259" w:lineRule="auto"/>
        <w:ind w:left="10" w:right="2270"/>
        <w:jc w:val="right"/>
      </w:pPr>
      <w:r>
        <w:rPr>
          <w:b/>
          <w:color w:val="FFFFFF"/>
        </w:rPr>
        <w:t xml:space="preserve">Qualifications, knowledge, skills and experience </w:t>
      </w:r>
    </w:p>
    <w:p w:rsidR="00504B6B" w:rsidRDefault="00C83BFA" w14:paraId="7FD8257D" w14:textId="77777777">
      <w:pPr>
        <w:spacing w:after="0" w:line="259" w:lineRule="auto"/>
        <w:ind w:left="403" w:firstLine="0"/>
      </w:pPr>
      <w:r>
        <w:t xml:space="preserve"> </w:t>
      </w:r>
    </w:p>
    <w:p w:rsidR="00504B6B" w:rsidRDefault="00C83BFA" w14:paraId="2223232C" w14:textId="77777777">
      <w:pPr>
        <w:ind w:right="5"/>
      </w:pPr>
      <w:r>
        <w:t xml:space="preserve">Minimum level of qualifications required for this job </w:t>
      </w:r>
    </w:p>
    <w:tbl>
      <w:tblPr>
        <w:tblStyle w:val="TableGrid1"/>
        <w:tblW w:w="9326" w:type="dxa"/>
        <w:tblInd w:w="-130" w:type="dxa"/>
        <w:tblCellMar>
          <w:top w:w="48" w:type="dxa"/>
          <w:left w:w="26" w:type="dxa"/>
          <w:bottom w:w="7" w:type="dxa"/>
          <w:right w:w="115" w:type="dxa"/>
        </w:tblCellMar>
        <w:tblLook w:val="04A0" w:firstRow="1" w:lastRow="0" w:firstColumn="1" w:lastColumn="0" w:noHBand="0" w:noVBand="1"/>
      </w:tblPr>
      <w:tblGrid>
        <w:gridCol w:w="3577"/>
        <w:gridCol w:w="4230"/>
        <w:gridCol w:w="1519"/>
      </w:tblGrid>
      <w:tr w:rsidR="00504B6B" w14:paraId="134862C5" w14:textId="77777777">
        <w:trPr>
          <w:trHeight w:val="722"/>
        </w:trPr>
        <w:tc>
          <w:tcPr>
            <w:tcW w:w="3577" w:type="dxa"/>
            <w:tcBorders>
              <w:top w:val="single" w:color="000000" w:sz="4" w:space="0"/>
              <w:left w:val="single" w:color="000000" w:sz="4" w:space="0"/>
              <w:bottom w:val="single" w:color="000000" w:sz="4" w:space="0"/>
              <w:right w:val="single" w:color="000000" w:sz="3" w:space="0"/>
            </w:tcBorders>
            <w:vAlign w:val="center"/>
          </w:tcPr>
          <w:p w:rsidR="00504B6B" w:rsidRDefault="00C83BFA" w14:paraId="39092514" w14:textId="77777777">
            <w:pPr>
              <w:spacing w:after="0" w:line="259" w:lineRule="auto"/>
              <w:ind w:left="74" w:firstLine="0"/>
            </w:pPr>
            <w:r>
              <w:rPr>
                <w:b/>
              </w:rPr>
              <w:t xml:space="preserve">Qualifications Required </w:t>
            </w:r>
          </w:p>
        </w:tc>
        <w:tc>
          <w:tcPr>
            <w:tcW w:w="4230" w:type="dxa"/>
            <w:tcBorders>
              <w:top w:val="single" w:color="000000" w:sz="4" w:space="0"/>
              <w:left w:val="single" w:color="000000" w:sz="3" w:space="0"/>
              <w:bottom w:val="single" w:color="000000" w:sz="4" w:space="0"/>
              <w:right w:val="single" w:color="000000" w:sz="4" w:space="0"/>
            </w:tcBorders>
          </w:tcPr>
          <w:p w:rsidR="00504B6B" w:rsidRDefault="00C83BFA" w14:paraId="2EE03ECB" w14:textId="77777777">
            <w:pPr>
              <w:spacing w:after="0" w:line="259" w:lineRule="auto"/>
              <w:ind w:left="76" w:firstLine="0"/>
            </w:pPr>
            <w:r>
              <w:rPr>
                <w:b/>
              </w:rPr>
              <w:t xml:space="preserve"> </w:t>
            </w:r>
          </w:p>
          <w:p w:rsidR="00504B6B" w:rsidRDefault="00C83BFA" w14:paraId="6BD5B302" w14:textId="77777777">
            <w:pPr>
              <w:spacing w:after="0" w:line="259" w:lineRule="auto"/>
              <w:ind w:left="76" w:firstLine="0"/>
            </w:pPr>
            <w:r>
              <w:rPr>
                <w:b/>
              </w:rPr>
              <w:t xml:space="preserve">Subject </w:t>
            </w:r>
          </w:p>
        </w:tc>
        <w:tc>
          <w:tcPr>
            <w:tcW w:w="1519" w:type="dxa"/>
            <w:tcBorders>
              <w:top w:val="single" w:color="000000" w:sz="4" w:space="0"/>
              <w:left w:val="single" w:color="000000" w:sz="4" w:space="0"/>
              <w:bottom w:val="single" w:color="000000" w:sz="4" w:space="0"/>
              <w:right w:val="single" w:color="000000" w:sz="4" w:space="0"/>
            </w:tcBorders>
          </w:tcPr>
          <w:p w:rsidR="00504B6B" w:rsidRDefault="00C83BFA" w14:paraId="00413596" w14:textId="77777777">
            <w:pPr>
              <w:spacing w:after="0" w:line="259" w:lineRule="auto"/>
              <w:ind w:left="0" w:firstLine="0"/>
            </w:pPr>
            <w:r>
              <w:rPr>
                <w:b/>
              </w:rPr>
              <w:t xml:space="preserve"> </w:t>
            </w:r>
          </w:p>
          <w:p w:rsidR="00504B6B" w:rsidRDefault="00C83BFA" w14:paraId="60B177A8" w14:textId="77777777">
            <w:pPr>
              <w:spacing w:after="0" w:line="259" w:lineRule="auto"/>
              <w:ind w:left="0" w:firstLine="0"/>
            </w:pPr>
            <w:r>
              <w:rPr>
                <w:b/>
              </w:rPr>
              <w:t xml:space="preserve">Essential/ Desirable </w:t>
            </w:r>
          </w:p>
        </w:tc>
      </w:tr>
      <w:tr w:rsidRPr="00813888" w:rsidR="00813888" w14:paraId="5B4048C0" w14:textId="77777777">
        <w:trPr>
          <w:trHeight w:val="413"/>
        </w:trPr>
        <w:tc>
          <w:tcPr>
            <w:tcW w:w="3577" w:type="dxa"/>
            <w:tcBorders>
              <w:top w:val="single" w:color="000000" w:sz="4" w:space="0"/>
              <w:left w:val="single" w:color="000000" w:sz="6" w:space="0"/>
              <w:bottom w:val="single" w:color="000000" w:sz="6" w:space="0"/>
              <w:right w:val="single" w:color="000000" w:sz="5" w:space="0"/>
            </w:tcBorders>
            <w:vAlign w:val="bottom"/>
          </w:tcPr>
          <w:p w:rsidRPr="00813888" w:rsidR="00504B6B" w:rsidP="00E32579" w:rsidRDefault="00B57731" w14:paraId="5B01CF4B" w14:textId="77777777">
            <w:pPr>
              <w:spacing w:after="0" w:line="259" w:lineRule="auto"/>
              <w:ind w:left="74" w:firstLine="0"/>
              <w:rPr>
                <w:color w:val="auto"/>
              </w:rPr>
            </w:pPr>
            <w:r w:rsidRPr="00813888">
              <w:rPr>
                <w:color w:val="auto"/>
              </w:rPr>
              <w:t>Educated to graduate level or higher (or equivalent) in an appropriate field or significant relevant experience.</w:t>
            </w:r>
          </w:p>
        </w:tc>
        <w:tc>
          <w:tcPr>
            <w:tcW w:w="4230" w:type="dxa"/>
            <w:tcBorders>
              <w:top w:val="single" w:color="000000" w:sz="4" w:space="0"/>
              <w:left w:val="single" w:color="000000" w:sz="5" w:space="0"/>
              <w:bottom w:val="single" w:color="000000" w:sz="6" w:space="0"/>
              <w:right w:val="single" w:color="000000" w:sz="6" w:space="0"/>
            </w:tcBorders>
            <w:vAlign w:val="bottom"/>
          </w:tcPr>
          <w:p w:rsidRPr="00813888" w:rsidR="00504B6B" w:rsidP="00E32579" w:rsidRDefault="00504B6B" w14:paraId="6F7A6522" w14:textId="77777777">
            <w:pPr>
              <w:spacing w:after="0" w:line="259" w:lineRule="auto"/>
              <w:ind w:left="0" w:firstLine="0"/>
              <w:rPr>
                <w:color w:val="auto"/>
              </w:rPr>
            </w:pPr>
          </w:p>
        </w:tc>
        <w:tc>
          <w:tcPr>
            <w:tcW w:w="1519" w:type="dxa"/>
            <w:tcBorders>
              <w:top w:val="single" w:color="000000" w:sz="4" w:space="0"/>
              <w:left w:val="single" w:color="000000" w:sz="6" w:space="0"/>
              <w:bottom w:val="single" w:color="000000" w:sz="6" w:space="0"/>
              <w:right w:val="single" w:color="000000" w:sz="6" w:space="0"/>
            </w:tcBorders>
            <w:vAlign w:val="bottom"/>
          </w:tcPr>
          <w:p w:rsidRPr="00813888" w:rsidR="00504B6B" w:rsidP="00132B50" w:rsidRDefault="00E77EB4" w14:paraId="4586B0FA" w14:textId="77777777">
            <w:pPr>
              <w:spacing w:after="0" w:line="259" w:lineRule="auto"/>
              <w:ind w:left="0" w:firstLine="0"/>
              <w:rPr>
                <w:color w:val="auto"/>
              </w:rPr>
            </w:pPr>
            <w:r w:rsidRPr="00813888">
              <w:rPr>
                <w:color w:val="auto"/>
              </w:rPr>
              <w:t xml:space="preserve"> </w:t>
            </w:r>
            <w:r w:rsidRPr="00813888" w:rsidR="00132B50">
              <w:rPr>
                <w:color w:val="auto"/>
              </w:rPr>
              <w:t>E</w:t>
            </w:r>
          </w:p>
        </w:tc>
      </w:tr>
      <w:tr w:rsidRPr="00813888" w:rsidR="00813888" w14:paraId="0747F387" w14:textId="77777777">
        <w:trPr>
          <w:trHeight w:val="413"/>
        </w:trPr>
        <w:tc>
          <w:tcPr>
            <w:tcW w:w="3577" w:type="dxa"/>
            <w:tcBorders>
              <w:top w:val="single" w:color="000000" w:sz="4" w:space="0"/>
              <w:left w:val="single" w:color="000000" w:sz="6" w:space="0"/>
              <w:bottom w:val="single" w:color="000000" w:sz="6" w:space="0"/>
              <w:right w:val="single" w:color="000000" w:sz="5" w:space="0"/>
            </w:tcBorders>
            <w:vAlign w:val="bottom"/>
          </w:tcPr>
          <w:p w:rsidRPr="00813888" w:rsidR="00E32579" w:rsidP="00E32579" w:rsidRDefault="00B57731" w14:paraId="4C33D719" w14:textId="77777777">
            <w:pPr>
              <w:spacing w:after="0" w:line="259" w:lineRule="auto"/>
              <w:ind w:left="74" w:firstLine="0"/>
              <w:rPr>
                <w:color w:val="auto"/>
              </w:rPr>
            </w:pPr>
            <w:r w:rsidRPr="00813888">
              <w:rPr>
                <w:color w:val="auto"/>
              </w:rPr>
              <w:t>Member of IPROW (Institute of Public Rights of Way)</w:t>
            </w:r>
          </w:p>
        </w:tc>
        <w:tc>
          <w:tcPr>
            <w:tcW w:w="4230" w:type="dxa"/>
            <w:tcBorders>
              <w:top w:val="single" w:color="000000" w:sz="4" w:space="0"/>
              <w:left w:val="single" w:color="000000" w:sz="5" w:space="0"/>
              <w:bottom w:val="single" w:color="000000" w:sz="6" w:space="0"/>
              <w:right w:val="single" w:color="000000" w:sz="6" w:space="0"/>
            </w:tcBorders>
            <w:vAlign w:val="bottom"/>
          </w:tcPr>
          <w:p w:rsidRPr="00813888" w:rsidR="00E32579" w:rsidP="00E32579" w:rsidRDefault="00E32579" w14:paraId="7BCFC2C1" w14:textId="77777777">
            <w:pPr>
              <w:spacing w:after="0" w:line="259" w:lineRule="auto"/>
              <w:ind w:left="0" w:firstLine="0"/>
              <w:rPr>
                <w:color w:val="auto"/>
              </w:rPr>
            </w:pPr>
          </w:p>
        </w:tc>
        <w:tc>
          <w:tcPr>
            <w:tcW w:w="1519" w:type="dxa"/>
            <w:tcBorders>
              <w:top w:val="single" w:color="000000" w:sz="4" w:space="0"/>
              <w:left w:val="single" w:color="000000" w:sz="6" w:space="0"/>
              <w:bottom w:val="single" w:color="000000" w:sz="6" w:space="0"/>
              <w:right w:val="single" w:color="000000" w:sz="6" w:space="0"/>
            </w:tcBorders>
            <w:vAlign w:val="bottom"/>
          </w:tcPr>
          <w:p w:rsidRPr="00813888" w:rsidR="00E32579" w:rsidRDefault="00E32579" w14:paraId="6C6F5CCC" w14:textId="77777777">
            <w:pPr>
              <w:spacing w:after="0" w:line="259" w:lineRule="auto"/>
              <w:ind w:left="74" w:firstLine="0"/>
              <w:rPr>
                <w:color w:val="auto"/>
              </w:rPr>
            </w:pPr>
            <w:r w:rsidRPr="00813888">
              <w:rPr>
                <w:color w:val="auto"/>
              </w:rPr>
              <w:t>E</w:t>
            </w:r>
          </w:p>
        </w:tc>
      </w:tr>
      <w:tr w:rsidRPr="00813888" w:rsidR="00813888" w:rsidTr="00F4249C" w14:paraId="444608E5" w14:textId="77777777">
        <w:trPr>
          <w:trHeight w:val="413"/>
        </w:trPr>
        <w:tc>
          <w:tcPr>
            <w:tcW w:w="3577" w:type="dxa"/>
            <w:tcBorders>
              <w:top w:val="single" w:color="000000" w:sz="4" w:space="0"/>
              <w:left w:val="single" w:color="000000" w:sz="6" w:space="0"/>
              <w:bottom w:val="single" w:color="000000" w:sz="6" w:space="0"/>
              <w:right w:val="single" w:color="000000" w:sz="5" w:space="0"/>
            </w:tcBorders>
          </w:tcPr>
          <w:p w:rsidRPr="00813888" w:rsidR="00E32579" w:rsidP="00E32579" w:rsidRDefault="00E32579" w14:paraId="6E56276E" w14:textId="77777777">
            <w:pPr>
              <w:spacing w:after="0" w:line="259" w:lineRule="auto"/>
              <w:ind w:left="74" w:firstLine="0"/>
              <w:rPr>
                <w:color w:val="auto"/>
              </w:rPr>
            </w:pPr>
            <w:r w:rsidRPr="00813888">
              <w:rPr>
                <w:color w:val="auto"/>
              </w:rPr>
              <w:t>Current valid driving licence</w:t>
            </w:r>
          </w:p>
        </w:tc>
        <w:tc>
          <w:tcPr>
            <w:tcW w:w="4230" w:type="dxa"/>
            <w:tcBorders>
              <w:top w:val="single" w:color="000000" w:sz="4" w:space="0"/>
              <w:left w:val="single" w:color="000000" w:sz="5" w:space="0"/>
              <w:bottom w:val="single" w:color="000000" w:sz="6" w:space="0"/>
              <w:right w:val="single" w:color="000000" w:sz="6" w:space="0"/>
            </w:tcBorders>
          </w:tcPr>
          <w:p w:rsidRPr="00813888" w:rsidR="00E32579" w:rsidP="00E32579" w:rsidRDefault="00E32579" w14:paraId="7A33994C" w14:textId="77777777">
            <w:pPr>
              <w:spacing w:after="0" w:line="259" w:lineRule="auto"/>
              <w:ind w:left="0" w:firstLine="0"/>
              <w:rPr>
                <w:color w:val="auto"/>
              </w:rPr>
            </w:pPr>
          </w:p>
        </w:tc>
        <w:tc>
          <w:tcPr>
            <w:tcW w:w="1519" w:type="dxa"/>
            <w:tcBorders>
              <w:top w:val="single" w:color="000000" w:sz="4" w:space="0"/>
              <w:left w:val="single" w:color="000000" w:sz="6" w:space="0"/>
              <w:bottom w:val="single" w:color="000000" w:sz="6" w:space="0"/>
              <w:right w:val="single" w:color="000000" w:sz="6" w:space="0"/>
            </w:tcBorders>
          </w:tcPr>
          <w:p w:rsidRPr="00813888" w:rsidR="00E32579" w:rsidP="00E32579" w:rsidRDefault="00E32579" w14:paraId="288D0002" w14:textId="77777777">
            <w:pPr>
              <w:spacing w:after="0" w:line="259" w:lineRule="auto"/>
              <w:ind w:left="74" w:firstLine="0"/>
              <w:rPr>
                <w:color w:val="auto"/>
              </w:rPr>
            </w:pPr>
            <w:r w:rsidRPr="00813888">
              <w:rPr>
                <w:color w:val="auto"/>
              </w:rPr>
              <w:t>E</w:t>
            </w:r>
          </w:p>
        </w:tc>
      </w:tr>
      <w:tr w:rsidRPr="00813888" w:rsidR="00813888" w14:paraId="08F0FBF5" w14:textId="77777777">
        <w:trPr>
          <w:trHeight w:val="366"/>
        </w:trPr>
        <w:tc>
          <w:tcPr>
            <w:tcW w:w="3577" w:type="dxa"/>
            <w:tcBorders>
              <w:top w:val="single" w:color="000000" w:sz="6" w:space="0"/>
              <w:left w:val="single" w:color="000000" w:sz="6" w:space="0"/>
              <w:bottom w:val="single" w:color="000000" w:sz="5" w:space="0"/>
              <w:right w:val="single" w:color="000000" w:sz="5" w:space="0"/>
            </w:tcBorders>
            <w:vAlign w:val="bottom"/>
          </w:tcPr>
          <w:p w:rsidRPr="00813888" w:rsidR="00504B6B" w:rsidRDefault="00E32579" w14:paraId="4DD00D8F" w14:textId="77777777">
            <w:pPr>
              <w:spacing w:after="0" w:line="259" w:lineRule="auto"/>
              <w:ind w:left="74" w:firstLine="0"/>
              <w:rPr>
                <w:color w:val="auto"/>
              </w:rPr>
            </w:pPr>
            <w:r w:rsidRPr="00813888">
              <w:rPr>
                <w:color w:val="auto"/>
              </w:rPr>
              <w:t>5 GCSEs</w:t>
            </w:r>
            <w:r w:rsidRPr="00813888" w:rsidR="00C83BFA">
              <w:rPr>
                <w:color w:val="auto"/>
              </w:rPr>
              <w:t xml:space="preserve"> </w:t>
            </w:r>
          </w:p>
        </w:tc>
        <w:tc>
          <w:tcPr>
            <w:tcW w:w="4230" w:type="dxa"/>
            <w:tcBorders>
              <w:top w:val="single" w:color="000000" w:sz="6" w:space="0"/>
              <w:left w:val="single" w:color="000000" w:sz="5" w:space="0"/>
              <w:bottom w:val="single" w:color="000000" w:sz="5" w:space="0"/>
              <w:right w:val="single" w:color="000000" w:sz="6" w:space="0"/>
            </w:tcBorders>
            <w:vAlign w:val="bottom"/>
          </w:tcPr>
          <w:p w:rsidRPr="00813888" w:rsidR="00504B6B" w:rsidRDefault="00E32579" w14:paraId="41A51505" w14:textId="77777777">
            <w:pPr>
              <w:spacing w:after="0" w:line="259" w:lineRule="auto"/>
              <w:ind w:left="76" w:firstLine="0"/>
              <w:rPr>
                <w:color w:val="auto"/>
              </w:rPr>
            </w:pPr>
            <w:r w:rsidRPr="00813888">
              <w:rPr>
                <w:color w:val="auto"/>
              </w:rPr>
              <w:t>Including English and Maths</w:t>
            </w:r>
          </w:p>
        </w:tc>
        <w:tc>
          <w:tcPr>
            <w:tcW w:w="1519" w:type="dxa"/>
            <w:tcBorders>
              <w:top w:val="single" w:color="000000" w:sz="6" w:space="0"/>
              <w:left w:val="single" w:color="000000" w:sz="6" w:space="0"/>
              <w:bottom w:val="single" w:color="000000" w:sz="5" w:space="0"/>
              <w:right w:val="single" w:color="000000" w:sz="6" w:space="0"/>
            </w:tcBorders>
            <w:vAlign w:val="bottom"/>
          </w:tcPr>
          <w:p w:rsidRPr="00813888" w:rsidR="00504B6B" w:rsidRDefault="00C83BFA" w14:paraId="75243422" w14:textId="77777777">
            <w:pPr>
              <w:spacing w:after="0" w:line="259" w:lineRule="auto"/>
              <w:ind w:left="74" w:firstLine="0"/>
              <w:rPr>
                <w:color w:val="auto"/>
              </w:rPr>
            </w:pPr>
            <w:r w:rsidRPr="00813888">
              <w:rPr>
                <w:color w:val="auto"/>
              </w:rPr>
              <w:t xml:space="preserve">E </w:t>
            </w:r>
          </w:p>
        </w:tc>
      </w:tr>
    </w:tbl>
    <w:p w:rsidRPr="00813888" w:rsidR="00504B6B" w:rsidRDefault="00C83BFA" w14:paraId="1FFEA65F" w14:textId="77777777">
      <w:pPr>
        <w:ind w:right="5"/>
        <w:rPr>
          <w:color w:val="auto"/>
        </w:rPr>
      </w:pPr>
      <w:r w:rsidRPr="00813888">
        <w:rPr>
          <w:color w:val="auto"/>
        </w:rPr>
        <w:t>Minimum levels of knowledge, skills and experience required for this job</w:t>
      </w:r>
      <w:r w:rsidRPr="00813888">
        <w:rPr>
          <w:b/>
          <w:color w:val="auto"/>
        </w:rPr>
        <w:t xml:space="preserve"> </w:t>
      </w:r>
    </w:p>
    <w:tbl>
      <w:tblPr>
        <w:tblStyle w:val="TableGrid1"/>
        <w:tblW w:w="9294" w:type="dxa"/>
        <w:tblInd w:w="-132" w:type="dxa"/>
        <w:tblCellMar>
          <w:top w:w="47" w:type="dxa"/>
          <w:left w:w="101" w:type="dxa"/>
          <w:bottom w:w="5" w:type="dxa"/>
          <w:right w:w="62" w:type="dxa"/>
        </w:tblCellMar>
        <w:tblLook w:val="04A0" w:firstRow="1" w:lastRow="0" w:firstColumn="1" w:lastColumn="0" w:noHBand="0" w:noVBand="1"/>
      </w:tblPr>
      <w:tblGrid>
        <w:gridCol w:w="7830"/>
        <w:gridCol w:w="1464"/>
      </w:tblGrid>
      <w:tr w:rsidRPr="00813888" w:rsidR="00813888" w:rsidTr="1A2E4E15" w14:paraId="59B535E1" w14:textId="77777777">
        <w:trPr>
          <w:trHeight w:val="246"/>
        </w:trPr>
        <w:tc>
          <w:tcPr>
            <w:tcW w:w="7830"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tcPr>
          <w:p w:rsidRPr="00813888" w:rsidR="00504B6B" w:rsidRDefault="00242B31" w14:paraId="07413F1D" w14:textId="77777777">
            <w:pPr>
              <w:spacing w:after="0" w:line="259" w:lineRule="auto"/>
              <w:ind w:left="0" w:firstLine="0"/>
              <w:rPr>
                <w:color w:val="auto"/>
              </w:rPr>
            </w:pPr>
            <w:r w:rsidRPr="00813888">
              <w:rPr>
                <w:b/>
                <w:color w:val="auto"/>
              </w:rPr>
              <w:t xml:space="preserve">Identify  </w:t>
            </w:r>
          </w:p>
        </w:tc>
        <w:tc>
          <w:tcPr>
            <w:tcW w:w="1464" w:type="dxa"/>
            <w:tcBorders>
              <w:top w:val="single" w:color="000000" w:themeColor="text1" w:sz="4" w:space="0"/>
              <w:left w:val="single" w:color="000000" w:themeColor="text1" w:sz="3" w:space="0"/>
              <w:bottom w:val="single" w:color="000000" w:themeColor="text1" w:sz="3" w:space="0"/>
              <w:right w:val="single" w:color="000000" w:themeColor="text1" w:sz="3" w:space="0"/>
            </w:tcBorders>
            <w:tcMar/>
          </w:tcPr>
          <w:p w:rsidRPr="00813888" w:rsidR="00504B6B" w:rsidRDefault="00C83BFA" w14:paraId="6D1F02A4" w14:textId="77777777">
            <w:pPr>
              <w:spacing w:after="0" w:line="259" w:lineRule="auto"/>
              <w:ind w:left="1" w:firstLine="0"/>
              <w:rPr>
                <w:color w:val="auto"/>
              </w:rPr>
            </w:pPr>
            <w:r w:rsidRPr="00813888">
              <w:rPr>
                <w:color w:val="auto"/>
              </w:rPr>
              <w:t xml:space="preserve"> </w:t>
            </w:r>
            <w:r w:rsidRPr="00813888" w:rsidR="00242B31">
              <w:rPr>
                <w:b/>
                <w:color w:val="auto"/>
              </w:rPr>
              <w:t>Essential/ Desirable</w:t>
            </w:r>
          </w:p>
        </w:tc>
      </w:tr>
      <w:tr w:rsidRPr="00813888" w:rsidR="00813888" w:rsidTr="1A2E4E15" w14:paraId="1B3C0FD4" w14:textId="77777777">
        <w:trPr>
          <w:trHeight w:val="246"/>
        </w:trPr>
        <w:tc>
          <w:tcPr>
            <w:tcW w:w="7830"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tcPr>
          <w:p w:rsidRPr="00813888" w:rsidR="00242B31" w:rsidRDefault="00242B31" w14:paraId="17E0CC96" w14:textId="77777777">
            <w:pPr>
              <w:spacing w:after="0" w:line="259" w:lineRule="auto"/>
              <w:ind w:left="0" w:firstLine="0"/>
              <w:rPr>
                <w:b/>
                <w:color w:val="auto"/>
              </w:rPr>
            </w:pPr>
            <w:r w:rsidRPr="00813888">
              <w:rPr>
                <w:b/>
                <w:color w:val="auto"/>
              </w:rPr>
              <w:t>Knowledge</w:t>
            </w:r>
          </w:p>
        </w:tc>
        <w:tc>
          <w:tcPr>
            <w:tcW w:w="1464" w:type="dxa"/>
            <w:tcBorders>
              <w:top w:val="single" w:color="000000" w:themeColor="text1" w:sz="4" w:space="0"/>
              <w:left w:val="single" w:color="000000" w:themeColor="text1" w:sz="3" w:space="0"/>
              <w:bottom w:val="single" w:color="000000" w:themeColor="text1" w:sz="3" w:space="0"/>
              <w:right w:val="single" w:color="000000" w:themeColor="text1" w:sz="3" w:space="0"/>
            </w:tcBorders>
            <w:tcMar/>
          </w:tcPr>
          <w:p w:rsidRPr="00813888" w:rsidR="00242B31" w:rsidRDefault="00242B31" w14:paraId="261553C9" w14:textId="77777777">
            <w:pPr>
              <w:spacing w:after="0" w:line="259" w:lineRule="auto"/>
              <w:ind w:left="1" w:firstLine="0"/>
              <w:rPr>
                <w:color w:val="auto"/>
              </w:rPr>
            </w:pPr>
          </w:p>
        </w:tc>
      </w:tr>
      <w:tr w:rsidRPr="00813888" w:rsidR="00813888" w:rsidTr="1A2E4E15" w14:paraId="27C6AF82" w14:textId="77777777">
        <w:trPr>
          <w:trHeight w:val="724"/>
        </w:trPr>
        <w:tc>
          <w:tcPr>
            <w:tcW w:w="7830" w:type="dxa"/>
            <w:tcBorders>
              <w:top w:val="single" w:color="000000" w:themeColor="text1" w:sz="3" w:space="0"/>
              <w:left w:val="single" w:color="000000" w:themeColor="text1" w:sz="4" w:space="0"/>
              <w:bottom w:val="single" w:color="000000" w:themeColor="text1" w:sz="4" w:space="0"/>
              <w:right w:val="single" w:color="000000" w:themeColor="text1" w:sz="3" w:space="0"/>
            </w:tcBorders>
            <w:tcMar/>
          </w:tcPr>
          <w:p w:rsidRPr="00813888" w:rsidR="00504B6B" w:rsidP="00E32579" w:rsidRDefault="00B57731" w14:paraId="6A37E844" w14:textId="493B32FC">
            <w:pPr>
              <w:spacing w:after="0" w:line="259" w:lineRule="auto"/>
              <w:ind w:left="0" w:right="505" w:firstLine="0"/>
              <w:rPr>
                <w:color w:val="auto"/>
              </w:rPr>
            </w:pPr>
            <w:r w:rsidRPr="1A2E4E15" w:rsidR="689B83FC">
              <w:rPr>
                <w:color w:val="auto"/>
              </w:rPr>
              <w:t>A good understanding of the legal and historical background to the De</w:t>
            </w:r>
            <w:r w:rsidRPr="1A2E4E15" w:rsidR="5702741E">
              <w:rPr>
                <w:color w:val="auto"/>
              </w:rPr>
              <w:t xml:space="preserve">finitive Map with good </w:t>
            </w:r>
            <w:r w:rsidRPr="1A2E4E15" w:rsidR="689B83FC">
              <w:rPr>
                <w:color w:val="auto"/>
              </w:rPr>
              <w:t>knowledge of highway, environmental or land law</w:t>
            </w:r>
            <w:r w:rsidRPr="1A2E4E15" w:rsidR="689B83FC">
              <w:rPr>
                <w:color w:val="auto"/>
              </w:rPr>
              <w:t xml:space="preserve">.  </w:t>
            </w:r>
            <w:r w:rsidRPr="1A2E4E15" w:rsidR="0C6B0140">
              <w:rPr>
                <w:color w:val="auto"/>
              </w:rPr>
              <w:t>A</w:t>
            </w:r>
            <w:r w:rsidRPr="1A2E4E15" w:rsidR="689B83FC">
              <w:rPr>
                <w:color w:val="auto"/>
              </w:rPr>
              <w:t xml:space="preserve"> working knowledge of the Wildlife and Countryside Act 1981 and the Highways Act 1980 and earlier Highways Acts in so much as these are concerned with public rights of way.</w:t>
            </w:r>
          </w:p>
        </w:tc>
        <w:tc>
          <w:tcPr>
            <w:tcW w:w="1464" w:type="dxa"/>
            <w:tcBorders>
              <w:top w:val="single" w:color="000000" w:themeColor="text1" w:sz="3" w:space="0"/>
              <w:left w:val="single" w:color="000000" w:themeColor="text1" w:sz="3" w:space="0"/>
              <w:bottom w:val="single" w:color="000000" w:themeColor="text1" w:sz="4" w:space="0"/>
              <w:right w:val="single" w:color="000000" w:themeColor="text1" w:sz="3" w:space="0"/>
            </w:tcBorders>
            <w:tcMar/>
          </w:tcPr>
          <w:p w:rsidRPr="00813888" w:rsidR="00504B6B" w:rsidRDefault="00C83BFA" w14:paraId="7DD67801" w14:textId="77777777">
            <w:pPr>
              <w:spacing w:after="0" w:line="259" w:lineRule="auto"/>
              <w:ind w:left="1" w:firstLine="0"/>
              <w:rPr>
                <w:color w:val="auto"/>
              </w:rPr>
            </w:pPr>
            <w:r w:rsidRPr="00813888">
              <w:rPr>
                <w:color w:val="auto"/>
              </w:rPr>
              <w:t xml:space="preserve">E </w:t>
            </w:r>
          </w:p>
        </w:tc>
      </w:tr>
      <w:tr w:rsidRPr="00813888" w:rsidR="00813888" w:rsidTr="1A2E4E15" w14:paraId="05151776" w14:textId="77777777">
        <w:trPr>
          <w:trHeight w:val="598"/>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vAlign w:val="bottom"/>
          </w:tcPr>
          <w:p w:rsidRPr="00813888" w:rsidR="00504B6B" w:rsidP="00E32579" w:rsidRDefault="00B57731" w14:paraId="0C47CC7F" w14:textId="687940FE">
            <w:pPr>
              <w:spacing w:after="0" w:line="259" w:lineRule="auto"/>
              <w:ind w:left="0" w:right="505" w:firstLine="0"/>
              <w:rPr>
                <w:color w:val="auto"/>
              </w:rPr>
            </w:pPr>
            <w:r w:rsidRPr="1A2E4E15" w:rsidR="689B83FC">
              <w:rPr>
                <w:color w:val="auto"/>
              </w:rPr>
              <w:t>Excellent IT skills including Microsoft Office and GIS systems (</w:t>
            </w:r>
            <w:r w:rsidRPr="1A2E4E15" w:rsidR="07912F61">
              <w:rPr>
                <w:color w:val="auto"/>
              </w:rPr>
              <w:t>to</w:t>
            </w:r>
            <w:r w:rsidRPr="1A2E4E15" w:rsidR="689B83FC">
              <w:rPr>
                <w:color w:val="auto"/>
              </w:rPr>
              <w:t xml:space="preserve"> create maps of </w:t>
            </w:r>
            <w:r w:rsidRPr="1A2E4E15" w:rsidR="689B83FC">
              <w:rPr>
                <w:color w:val="auto"/>
              </w:rPr>
              <w:t>a very high</w:t>
            </w:r>
            <w:r w:rsidRPr="1A2E4E15" w:rsidR="689B83FC">
              <w:rPr>
                <w:color w:val="auto"/>
              </w:rPr>
              <w:t xml:space="preserve"> standard of accuracy)</w:t>
            </w: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vAlign w:val="center"/>
          </w:tcPr>
          <w:p w:rsidRPr="00813888" w:rsidR="00504B6B" w:rsidRDefault="00C83BFA" w14:paraId="397CD571" w14:textId="77777777">
            <w:pPr>
              <w:spacing w:after="0" w:line="259" w:lineRule="auto"/>
              <w:ind w:left="1" w:firstLine="0"/>
              <w:rPr>
                <w:color w:val="auto"/>
              </w:rPr>
            </w:pPr>
            <w:r w:rsidRPr="00813888">
              <w:rPr>
                <w:color w:val="auto"/>
              </w:rPr>
              <w:t xml:space="preserve">E </w:t>
            </w:r>
          </w:p>
        </w:tc>
      </w:tr>
      <w:tr w:rsidRPr="00813888" w:rsidR="00813888" w:rsidTr="1A2E4E15" w14:paraId="03E81B2D" w14:textId="77777777">
        <w:trPr>
          <w:trHeight w:val="599"/>
        </w:trPr>
        <w:tc>
          <w:tcPr>
            <w:tcW w:w="7830"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vAlign w:val="bottom"/>
          </w:tcPr>
          <w:p w:rsidRPr="00813888" w:rsidR="00504B6B" w:rsidP="00E32579" w:rsidRDefault="003D12BF" w14:paraId="1531C151" w14:textId="77777777">
            <w:pPr>
              <w:spacing w:after="0" w:line="259" w:lineRule="auto"/>
              <w:ind w:left="0" w:right="505" w:firstLine="0"/>
              <w:rPr>
                <w:color w:val="auto"/>
              </w:rPr>
            </w:pPr>
            <w:r w:rsidRPr="00813888">
              <w:rPr>
                <w:color w:val="auto"/>
              </w:rPr>
              <w:t xml:space="preserve">Excellent map reading skills with the ability to read and interpret historic maps and documents including early highways records such as </w:t>
            </w:r>
            <w:proofErr w:type="spellStart"/>
            <w:r w:rsidRPr="00813888" w:rsidR="00E77EB4">
              <w:rPr>
                <w:color w:val="auto"/>
              </w:rPr>
              <w:t>I</w:t>
            </w:r>
            <w:r w:rsidRPr="00813888" w:rsidR="009B4404">
              <w:rPr>
                <w:color w:val="auto"/>
              </w:rPr>
              <w:t>nclosure</w:t>
            </w:r>
            <w:proofErr w:type="spellEnd"/>
            <w:r w:rsidRPr="00813888">
              <w:rPr>
                <w:color w:val="auto"/>
              </w:rPr>
              <w:t xml:space="preserve"> Acts and Awards</w:t>
            </w:r>
          </w:p>
        </w:tc>
        <w:tc>
          <w:tcPr>
            <w:tcW w:w="1464" w:type="dxa"/>
            <w:tcBorders>
              <w:top w:val="single" w:color="000000" w:themeColor="text1" w:sz="4" w:space="0"/>
              <w:left w:val="single" w:color="000000" w:themeColor="text1" w:sz="3" w:space="0"/>
              <w:bottom w:val="single" w:color="000000" w:themeColor="text1" w:sz="3" w:space="0"/>
              <w:right w:val="single" w:color="000000" w:themeColor="text1" w:sz="3" w:space="0"/>
            </w:tcBorders>
            <w:tcMar/>
            <w:vAlign w:val="center"/>
          </w:tcPr>
          <w:p w:rsidRPr="00813888" w:rsidR="00504B6B" w:rsidRDefault="00C83BFA" w14:paraId="30D203CA" w14:textId="77777777">
            <w:pPr>
              <w:spacing w:after="0" w:line="259" w:lineRule="auto"/>
              <w:ind w:left="1" w:firstLine="0"/>
              <w:rPr>
                <w:color w:val="auto"/>
              </w:rPr>
            </w:pPr>
            <w:r w:rsidRPr="00813888">
              <w:rPr>
                <w:color w:val="auto"/>
              </w:rPr>
              <w:t xml:space="preserve">E </w:t>
            </w:r>
          </w:p>
        </w:tc>
      </w:tr>
      <w:tr w:rsidRPr="00813888" w:rsidR="00813888" w:rsidTr="1A2E4E15" w14:paraId="0A70B985" w14:textId="77777777">
        <w:trPr>
          <w:trHeight w:val="598"/>
        </w:trPr>
        <w:tc>
          <w:tcPr>
            <w:tcW w:w="7830" w:type="dxa"/>
            <w:tcBorders>
              <w:top w:val="single" w:color="000000" w:themeColor="text1" w:sz="3" w:space="0"/>
              <w:left w:val="single" w:color="000000" w:themeColor="text1" w:sz="4" w:space="0"/>
              <w:bottom w:val="single" w:color="000000" w:themeColor="text1" w:sz="3" w:space="0"/>
              <w:right w:val="single" w:color="000000" w:themeColor="text1" w:sz="3" w:space="0"/>
            </w:tcBorders>
            <w:tcMar/>
          </w:tcPr>
          <w:p w:rsidRPr="00813888" w:rsidR="00504B6B" w:rsidP="003D12BF" w:rsidRDefault="003D12BF" w14:paraId="7A674910" w14:textId="716C7BDB">
            <w:pPr>
              <w:spacing w:after="0" w:line="259" w:lineRule="auto"/>
              <w:ind w:left="0" w:right="505" w:firstLine="0"/>
              <w:rPr>
                <w:color w:val="auto"/>
              </w:rPr>
            </w:pPr>
            <w:r w:rsidRPr="1A2E4E15" w:rsidR="2F7F65B2">
              <w:rPr>
                <w:color w:val="auto"/>
              </w:rPr>
              <w:t xml:space="preserve">Ability to supply specialist technical and legal advice to solicitors, land agents, local authorities and other </w:t>
            </w:r>
            <w:r w:rsidRPr="1A2E4E15" w:rsidR="10629C77">
              <w:rPr>
                <w:color w:val="auto"/>
              </w:rPr>
              <w:t>third-party</w:t>
            </w:r>
            <w:r w:rsidRPr="1A2E4E15" w:rsidR="2F7F65B2">
              <w:rPr>
                <w:color w:val="auto"/>
              </w:rPr>
              <w:t xml:space="preserve"> organisations</w:t>
            </w:r>
          </w:p>
        </w:tc>
        <w:tc>
          <w:tcPr>
            <w:tcW w:w="1464"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vAlign w:val="center"/>
          </w:tcPr>
          <w:p w:rsidRPr="00813888" w:rsidR="00504B6B" w:rsidRDefault="00C83BFA" w14:paraId="676AE219" w14:textId="77777777">
            <w:pPr>
              <w:spacing w:after="0" w:line="259" w:lineRule="auto"/>
              <w:ind w:left="1" w:firstLine="0"/>
              <w:rPr>
                <w:color w:val="auto"/>
              </w:rPr>
            </w:pPr>
            <w:r w:rsidRPr="00813888">
              <w:rPr>
                <w:color w:val="auto"/>
              </w:rPr>
              <w:t xml:space="preserve">E </w:t>
            </w:r>
          </w:p>
        </w:tc>
      </w:tr>
      <w:tr w:rsidRPr="00813888" w:rsidR="00813888" w:rsidTr="1A2E4E15" w14:paraId="40E8AC0E" w14:textId="77777777">
        <w:trPr>
          <w:trHeight w:val="598"/>
        </w:trPr>
        <w:tc>
          <w:tcPr>
            <w:tcW w:w="7830" w:type="dxa"/>
            <w:tcBorders>
              <w:top w:val="single" w:color="000000" w:themeColor="text1" w:sz="3" w:space="0"/>
              <w:left w:val="single" w:color="000000" w:themeColor="text1" w:sz="4" w:space="0"/>
              <w:bottom w:val="single" w:color="000000" w:themeColor="text1" w:sz="3" w:space="0"/>
              <w:right w:val="single" w:color="000000" w:themeColor="text1" w:sz="3" w:space="0"/>
            </w:tcBorders>
            <w:tcMar/>
          </w:tcPr>
          <w:p w:rsidRPr="00813888" w:rsidR="003D12BF" w:rsidP="003D12BF" w:rsidRDefault="003D12BF" w14:paraId="2189CE07" w14:textId="77777777">
            <w:pPr>
              <w:spacing w:after="0" w:line="259" w:lineRule="auto"/>
              <w:ind w:left="0" w:right="505" w:firstLine="0"/>
              <w:rPr>
                <w:color w:val="auto"/>
              </w:rPr>
            </w:pPr>
            <w:r w:rsidRPr="00813888">
              <w:rPr>
                <w:color w:val="auto"/>
              </w:rPr>
              <w:t xml:space="preserve">Exceptionally skilled at report </w:t>
            </w:r>
            <w:r w:rsidRPr="00813888" w:rsidR="00132B50">
              <w:rPr>
                <w:color w:val="auto"/>
              </w:rPr>
              <w:t xml:space="preserve">writing and able to draft </w:t>
            </w:r>
            <w:r w:rsidRPr="00813888">
              <w:rPr>
                <w:color w:val="auto"/>
              </w:rPr>
              <w:t>Orders or legal</w:t>
            </w:r>
            <w:r w:rsidRPr="00813888" w:rsidR="00132B50">
              <w:rPr>
                <w:color w:val="auto"/>
              </w:rPr>
              <w:t xml:space="preserve">ly binding agreements such as Definitive Map Modification Orders, Public Path Orders and </w:t>
            </w:r>
            <w:r w:rsidRPr="00813888">
              <w:rPr>
                <w:color w:val="auto"/>
              </w:rPr>
              <w:t>Deed of Dedication</w:t>
            </w:r>
            <w:r w:rsidRPr="00813888" w:rsidR="00132B50">
              <w:rPr>
                <w:color w:val="auto"/>
              </w:rPr>
              <w:t>.</w:t>
            </w:r>
          </w:p>
        </w:tc>
        <w:tc>
          <w:tcPr>
            <w:tcW w:w="1464"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vAlign w:val="center"/>
          </w:tcPr>
          <w:p w:rsidRPr="00813888" w:rsidR="003D12BF" w:rsidRDefault="003D12BF" w14:paraId="3EB1AA8D" w14:textId="77777777">
            <w:pPr>
              <w:spacing w:after="0" w:line="259" w:lineRule="auto"/>
              <w:ind w:left="1" w:firstLine="0"/>
              <w:rPr>
                <w:color w:val="auto"/>
              </w:rPr>
            </w:pPr>
          </w:p>
        </w:tc>
      </w:tr>
      <w:tr w:rsidRPr="00813888" w:rsidR="00813888" w:rsidTr="1A2E4E15" w14:paraId="15F24EE3" w14:textId="77777777">
        <w:trPr>
          <w:trHeight w:val="246"/>
        </w:trPr>
        <w:tc>
          <w:tcPr>
            <w:tcW w:w="7830" w:type="dxa"/>
            <w:tcBorders>
              <w:top w:val="single" w:color="000000" w:themeColor="text1" w:sz="3" w:space="0"/>
              <w:left w:val="single" w:color="000000" w:themeColor="text1" w:sz="4" w:space="0"/>
              <w:bottom w:val="single" w:color="000000" w:themeColor="text1" w:sz="4" w:space="0"/>
              <w:right w:val="single" w:color="000000" w:themeColor="text1" w:sz="3" w:space="0"/>
            </w:tcBorders>
            <w:tcMar/>
          </w:tcPr>
          <w:p w:rsidRPr="00813888" w:rsidR="00504B6B" w:rsidRDefault="00C83BFA" w14:paraId="391D5DD8" w14:textId="77777777">
            <w:pPr>
              <w:spacing w:after="0" w:line="259" w:lineRule="auto"/>
              <w:ind w:left="0" w:firstLine="0"/>
              <w:rPr>
                <w:color w:val="auto"/>
              </w:rPr>
            </w:pPr>
            <w:r w:rsidRPr="00813888">
              <w:rPr>
                <w:b/>
                <w:color w:val="auto"/>
              </w:rPr>
              <w:t>Skills</w:t>
            </w:r>
            <w:r w:rsidRPr="00813888">
              <w:rPr>
                <w:color w:val="auto"/>
              </w:rPr>
              <w:t xml:space="preserve"> </w:t>
            </w:r>
          </w:p>
        </w:tc>
        <w:tc>
          <w:tcPr>
            <w:tcW w:w="1464" w:type="dxa"/>
            <w:tcBorders>
              <w:top w:val="single" w:color="000000" w:themeColor="text1" w:sz="3" w:space="0"/>
              <w:left w:val="single" w:color="000000" w:themeColor="text1" w:sz="3" w:space="0"/>
              <w:bottom w:val="single" w:color="000000" w:themeColor="text1" w:sz="4" w:space="0"/>
              <w:right w:val="single" w:color="000000" w:themeColor="text1" w:sz="3" w:space="0"/>
            </w:tcBorders>
            <w:tcMar/>
          </w:tcPr>
          <w:p w:rsidRPr="00813888" w:rsidR="00504B6B" w:rsidRDefault="00C83BFA" w14:paraId="36A5E942" w14:textId="77777777">
            <w:pPr>
              <w:spacing w:after="0" w:line="259" w:lineRule="auto"/>
              <w:ind w:left="1" w:firstLine="0"/>
              <w:rPr>
                <w:color w:val="auto"/>
              </w:rPr>
            </w:pPr>
            <w:r w:rsidRPr="00813888">
              <w:rPr>
                <w:color w:val="auto"/>
              </w:rPr>
              <w:t xml:space="preserve"> </w:t>
            </w:r>
          </w:p>
        </w:tc>
      </w:tr>
      <w:tr w:rsidRPr="00813888" w:rsidR="00813888" w:rsidTr="1A2E4E15" w14:paraId="72141BBE" w14:textId="77777777">
        <w:trPr>
          <w:trHeight w:val="595"/>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13888" w:rsidR="00504B6B" w:rsidP="00E32579" w:rsidRDefault="00E32579" w14:paraId="0BC92000" w14:textId="0301D296">
            <w:pPr>
              <w:spacing w:after="0" w:line="259" w:lineRule="auto"/>
              <w:ind w:left="0" w:right="505" w:firstLine="0"/>
              <w:rPr>
                <w:color w:val="auto"/>
              </w:rPr>
            </w:pPr>
            <w:r w:rsidRPr="1A2E4E15" w:rsidR="1EA81A09">
              <w:rPr>
                <w:color w:val="auto"/>
              </w:rPr>
              <w:t xml:space="preserve">Ability to communicate effectively with </w:t>
            </w:r>
            <w:r w:rsidRPr="1A2E4E15" w:rsidR="5702741E">
              <w:rPr>
                <w:color w:val="auto"/>
              </w:rPr>
              <w:t xml:space="preserve">solicitors, land agents, </w:t>
            </w:r>
            <w:r w:rsidRPr="1A2E4E15" w:rsidR="2FF6277F">
              <w:rPr>
                <w:color w:val="auto"/>
              </w:rPr>
              <w:t>public</w:t>
            </w:r>
            <w:r w:rsidRPr="1A2E4E15" w:rsidR="1EA81A09">
              <w:rPr>
                <w:color w:val="auto"/>
              </w:rPr>
              <w:t xml:space="preserve">, external </w:t>
            </w:r>
            <w:r w:rsidRPr="1A2E4E15" w:rsidR="1EA81A09">
              <w:rPr>
                <w:color w:val="auto"/>
              </w:rPr>
              <w:t>contractors</w:t>
            </w:r>
            <w:r w:rsidRPr="1A2E4E15" w:rsidR="1EA81A09">
              <w:rPr>
                <w:color w:val="auto"/>
              </w:rPr>
              <w:t xml:space="preserve"> and internal customers.</w:t>
            </w: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tcPr>
          <w:p w:rsidRPr="00813888" w:rsidR="00504B6B" w:rsidRDefault="00C83BFA" w14:paraId="3DDD690E" w14:textId="77777777">
            <w:pPr>
              <w:spacing w:after="0" w:line="259" w:lineRule="auto"/>
              <w:ind w:left="1" w:firstLine="0"/>
              <w:rPr>
                <w:color w:val="auto"/>
              </w:rPr>
            </w:pPr>
            <w:r w:rsidRPr="00813888">
              <w:rPr>
                <w:color w:val="auto"/>
              </w:rPr>
              <w:t xml:space="preserve">E </w:t>
            </w:r>
          </w:p>
        </w:tc>
      </w:tr>
      <w:tr w:rsidRPr="00813888" w:rsidR="00813888" w:rsidTr="1A2E4E15" w14:paraId="44CD83E5" w14:textId="77777777">
        <w:trPr>
          <w:trHeight w:val="595"/>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13888" w:rsidR="00E32579" w:rsidP="00E32579" w:rsidRDefault="00E32579" w14:paraId="08794A2D" w14:textId="77777777">
            <w:pPr>
              <w:spacing w:after="0" w:line="259" w:lineRule="auto"/>
              <w:ind w:left="0" w:right="505" w:firstLine="0"/>
              <w:rPr>
                <w:color w:val="auto"/>
              </w:rPr>
            </w:pPr>
            <w:r w:rsidRPr="00813888">
              <w:rPr>
                <w:color w:val="auto"/>
              </w:rPr>
              <w:t xml:space="preserve">Competent IT skills including word processing, </w:t>
            </w:r>
            <w:r w:rsidRPr="00813888" w:rsidR="003D12BF">
              <w:rPr>
                <w:color w:val="auto"/>
              </w:rPr>
              <w:t xml:space="preserve">GIS, </w:t>
            </w:r>
            <w:r w:rsidRPr="00813888">
              <w:rPr>
                <w:color w:val="auto"/>
              </w:rPr>
              <w:t>spreadsheets and electronic mail systems.</w:t>
            </w:r>
          </w:p>
          <w:p w:rsidRPr="00813888" w:rsidR="00E32579" w:rsidP="00E32579" w:rsidRDefault="00E32579" w14:paraId="301F6775" w14:textId="77777777">
            <w:pPr>
              <w:spacing w:after="0" w:line="259" w:lineRule="auto"/>
              <w:ind w:left="0" w:right="505" w:firstLine="0"/>
              <w:rPr>
                <w:color w:val="auto"/>
              </w:rPr>
            </w:pP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tcPr>
          <w:p w:rsidRPr="00813888" w:rsidR="00E32579" w:rsidRDefault="00E32579" w14:paraId="3FD0B571" w14:textId="77777777">
            <w:pPr>
              <w:spacing w:after="0" w:line="259" w:lineRule="auto"/>
              <w:ind w:left="1" w:firstLine="0"/>
              <w:rPr>
                <w:color w:val="auto"/>
              </w:rPr>
            </w:pPr>
            <w:r w:rsidRPr="00813888">
              <w:rPr>
                <w:color w:val="auto"/>
              </w:rPr>
              <w:t>E</w:t>
            </w:r>
          </w:p>
        </w:tc>
      </w:tr>
      <w:tr w:rsidRPr="00813888" w:rsidR="00813888" w:rsidTr="1A2E4E15" w14:paraId="7AD95051" w14:textId="77777777">
        <w:trPr>
          <w:trHeight w:val="595"/>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13888" w:rsidR="0006477B" w:rsidP="0006477B" w:rsidRDefault="0006477B" w14:paraId="1B49CBD9" w14:textId="77777777">
            <w:pPr>
              <w:spacing w:after="0" w:line="259" w:lineRule="auto"/>
              <w:ind w:left="0" w:right="505" w:firstLine="0"/>
              <w:rPr>
                <w:color w:val="auto"/>
              </w:rPr>
            </w:pPr>
            <w:r w:rsidRPr="00813888">
              <w:rPr>
                <w:color w:val="auto"/>
              </w:rPr>
              <w:t>Ability to prioritise workload, work to deadlines and work well under pressure.</w:t>
            </w:r>
          </w:p>
          <w:p w:rsidRPr="00813888" w:rsidR="00E32579" w:rsidP="0006477B" w:rsidRDefault="00E32579" w14:paraId="791E0DA2" w14:textId="77777777">
            <w:pPr>
              <w:spacing w:after="0" w:line="259" w:lineRule="auto"/>
              <w:ind w:left="0" w:right="505" w:firstLine="0"/>
              <w:rPr>
                <w:color w:val="auto"/>
              </w:rPr>
            </w:pP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tcPr>
          <w:p w:rsidRPr="00813888" w:rsidR="00E32579" w:rsidRDefault="0006477B" w14:paraId="10FDFCD6" w14:textId="77777777">
            <w:pPr>
              <w:spacing w:after="0" w:line="259" w:lineRule="auto"/>
              <w:ind w:left="1" w:firstLine="0"/>
              <w:rPr>
                <w:color w:val="auto"/>
              </w:rPr>
            </w:pPr>
            <w:r w:rsidRPr="00813888">
              <w:rPr>
                <w:color w:val="auto"/>
              </w:rPr>
              <w:t>E</w:t>
            </w:r>
          </w:p>
        </w:tc>
      </w:tr>
      <w:tr w:rsidRPr="00813888" w:rsidR="00813888" w:rsidTr="1A2E4E15" w14:paraId="6B72C0A3" w14:textId="77777777">
        <w:trPr>
          <w:trHeight w:val="595"/>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13888" w:rsidR="0006477B" w:rsidP="0006477B" w:rsidRDefault="0006477B" w14:paraId="7DEB2490" w14:textId="77777777">
            <w:pPr>
              <w:spacing w:after="0" w:line="259" w:lineRule="auto"/>
              <w:ind w:left="0" w:right="505" w:firstLine="0"/>
              <w:rPr>
                <w:color w:val="auto"/>
              </w:rPr>
            </w:pPr>
            <w:r w:rsidRPr="00813888">
              <w:rPr>
                <w:color w:val="auto"/>
              </w:rPr>
              <w:t>Ability to negotiate with</w:t>
            </w:r>
            <w:r w:rsidRPr="00813888" w:rsidR="00132B50">
              <w:rPr>
                <w:color w:val="auto"/>
              </w:rPr>
              <w:t xml:space="preserve"> landowners, objectors and other</w:t>
            </w:r>
            <w:r w:rsidRPr="00813888">
              <w:rPr>
                <w:color w:val="auto"/>
              </w:rPr>
              <w:t xml:space="preserve"> third parties to achieve required outcome.</w:t>
            </w:r>
          </w:p>
          <w:p w:rsidRPr="00813888" w:rsidR="0006477B" w:rsidP="0006477B" w:rsidRDefault="0006477B" w14:paraId="40E6B34E" w14:textId="77777777">
            <w:pPr>
              <w:spacing w:after="0" w:line="259" w:lineRule="auto"/>
              <w:ind w:left="0" w:right="505" w:firstLine="0"/>
              <w:rPr>
                <w:color w:val="auto"/>
              </w:rPr>
            </w:pP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tcPr>
          <w:p w:rsidRPr="00813888" w:rsidR="0006477B" w:rsidRDefault="0006477B" w14:paraId="6D798F13" w14:textId="77777777">
            <w:pPr>
              <w:spacing w:after="0" w:line="259" w:lineRule="auto"/>
              <w:ind w:left="1" w:firstLine="0"/>
              <w:rPr>
                <w:color w:val="auto"/>
              </w:rPr>
            </w:pPr>
            <w:r w:rsidRPr="00813888">
              <w:rPr>
                <w:color w:val="auto"/>
              </w:rPr>
              <w:t>E</w:t>
            </w:r>
          </w:p>
        </w:tc>
      </w:tr>
      <w:tr w:rsidRPr="00813888" w:rsidR="00813888" w:rsidTr="1A2E4E15" w14:paraId="011514C3" w14:textId="77777777">
        <w:trPr>
          <w:trHeight w:val="245"/>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13888" w:rsidR="00504B6B" w:rsidRDefault="00C83BFA" w14:paraId="2C552D6B" w14:textId="77777777">
            <w:pPr>
              <w:spacing w:after="0" w:line="259" w:lineRule="auto"/>
              <w:ind w:left="0" w:firstLine="0"/>
              <w:rPr>
                <w:color w:val="auto"/>
              </w:rPr>
            </w:pPr>
            <w:r w:rsidRPr="00813888">
              <w:rPr>
                <w:b/>
                <w:color w:val="auto"/>
              </w:rPr>
              <w:t>Experience</w:t>
            </w:r>
            <w:r w:rsidRPr="00813888">
              <w:rPr>
                <w:color w:val="auto"/>
              </w:rPr>
              <w:t xml:space="preserve"> </w:t>
            </w:r>
          </w:p>
        </w:tc>
        <w:tc>
          <w:tcPr>
            <w:tcW w:w="1464" w:type="dxa"/>
            <w:tcBorders>
              <w:top w:val="single" w:color="000000" w:themeColor="text1" w:sz="4" w:space="0"/>
              <w:left w:val="single" w:color="000000" w:themeColor="text1" w:sz="3" w:space="0"/>
              <w:bottom w:val="single" w:color="000000" w:themeColor="text1" w:sz="4" w:space="0"/>
              <w:right w:val="single" w:color="000000" w:themeColor="text1" w:sz="3" w:space="0"/>
            </w:tcBorders>
            <w:tcMar/>
          </w:tcPr>
          <w:p w:rsidRPr="00813888" w:rsidR="00504B6B" w:rsidRDefault="00C83BFA" w14:paraId="5ABC339E" w14:textId="77777777">
            <w:pPr>
              <w:spacing w:after="0" w:line="259" w:lineRule="auto"/>
              <w:ind w:left="1" w:firstLine="0"/>
              <w:rPr>
                <w:color w:val="auto"/>
              </w:rPr>
            </w:pPr>
            <w:r w:rsidRPr="00813888">
              <w:rPr>
                <w:color w:val="auto"/>
              </w:rPr>
              <w:t xml:space="preserve"> </w:t>
            </w:r>
          </w:p>
        </w:tc>
      </w:tr>
      <w:tr w:rsidRPr="00813888" w:rsidR="00813888" w:rsidTr="1A2E4E15" w14:paraId="05EC77F0" w14:textId="77777777">
        <w:trPr>
          <w:trHeight w:val="361"/>
        </w:trPr>
        <w:tc>
          <w:tcPr>
            <w:tcW w:w="7830"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tcPr>
          <w:p w:rsidRPr="00813888" w:rsidR="00504B6B" w:rsidP="00905E21" w:rsidRDefault="003D12BF" w14:paraId="20CA2095" w14:textId="77777777">
            <w:pPr>
              <w:spacing w:after="0" w:line="259" w:lineRule="auto"/>
              <w:ind w:left="0" w:firstLine="0"/>
              <w:rPr>
                <w:color w:val="auto"/>
              </w:rPr>
            </w:pPr>
            <w:r w:rsidRPr="00813888">
              <w:rPr>
                <w:color w:val="auto"/>
              </w:rPr>
              <w:t xml:space="preserve">Proven </w:t>
            </w:r>
            <w:r w:rsidRPr="00813888" w:rsidR="00132B50">
              <w:rPr>
                <w:color w:val="auto"/>
              </w:rPr>
              <w:t xml:space="preserve">extensive </w:t>
            </w:r>
            <w:r w:rsidRPr="00813888">
              <w:rPr>
                <w:color w:val="auto"/>
              </w:rPr>
              <w:t>experience of working with Definitive Map and Public Rights of Way legislation.</w:t>
            </w:r>
          </w:p>
        </w:tc>
        <w:tc>
          <w:tcPr>
            <w:tcW w:w="1464" w:type="dxa"/>
            <w:tcBorders>
              <w:top w:val="single" w:color="000000" w:themeColor="text1" w:sz="4" w:space="0"/>
              <w:left w:val="single" w:color="000000" w:themeColor="text1" w:sz="3" w:space="0"/>
              <w:bottom w:val="single" w:color="000000" w:themeColor="text1" w:sz="3" w:space="0"/>
              <w:right w:val="single" w:color="000000" w:themeColor="text1" w:sz="3" w:space="0"/>
            </w:tcBorders>
            <w:tcMar/>
            <w:vAlign w:val="bottom"/>
          </w:tcPr>
          <w:p w:rsidRPr="00813888" w:rsidR="00504B6B" w:rsidRDefault="00C83BFA" w14:paraId="0550C043" w14:textId="77777777">
            <w:pPr>
              <w:spacing w:after="0" w:line="259" w:lineRule="auto"/>
              <w:ind w:left="1" w:firstLine="0"/>
              <w:rPr>
                <w:color w:val="auto"/>
              </w:rPr>
            </w:pPr>
            <w:r w:rsidRPr="00813888">
              <w:rPr>
                <w:color w:val="auto"/>
              </w:rPr>
              <w:t xml:space="preserve">E </w:t>
            </w:r>
          </w:p>
        </w:tc>
      </w:tr>
      <w:tr w:rsidR="00504B6B" w:rsidTr="1A2E4E15" w14:paraId="727360CD" w14:textId="77777777">
        <w:trPr>
          <w:trHeight w:val="359"/>
        </w:trPr>
        <w:tc>
          <w:tcPr>
            <w:tcW w:w="7830" w:type="dxa"/>
            <w:tcBorders>
              <w:top w:val="single" w:color="000000" w:themeColor="text1" w:sz="3" w:space="0"/>
              <w:left w:val="single" w:color="000000" w:themeColor="text1" w:sz="4" w:space="0"/>
              <w:bottom w:val="single" w:color="000000" w:themeColor="text1" w:sz="4" w:space="0"/>
              <w:right w:val="single" w:color="000000" w:themeColor="text1" w:sz="3" w:space="0"/>
            </w:tcBorders>
            <w:tcMar/>
            <w:vAlign w:val="bottom"/>
          </w:tcPr>
          <w:p w:rsidR="00504B6B" w:rsidP="0006477B" w:rsidRDefault="003D12BF" w14:paraId="5BC1E6C0" w14:textId="77777777">
            <w:pPr>
              <w:spacing w:after="0" w:line="259" w:lineRule="auto"/>
              <w:ind w:left="0" w:firstLine="0"/>
            </w:pPr>
            <w:r w:rsidRPr="003D12BF">
              <w:t xml:space="preserve">Proven experience of negotiating and communicating effectively at all levels and of presenting ideas on service issues to colleagues and the community </w:t>
            </w:r>
          </w:p>
        </w:tc>
        <w:tc>
          <w:tcPr>
            <w:tcW w:w="1464" w:type="dxa"/>
            <w:tcBorders>
              <w:top w:val="single" w:color="000000" w:themeColor="text1" w:sz="3" w:space="0"/>
              <w:left w:val="single" w:color="000000" w:themeColor="text1" w:sz="3" w:space="0"/>
              <w:bottom w:val="single" w:color="000000" w:themeColor="text1" w:sz="4" w:space="0"/>
              <w:right w:val="single" w:color="000000" w:themeColor="text1" w:sz="3" w:space="0"/>
            </w:tcBorders>
            <w:tcMar/>
            <w:vAlign w:val="bottom"/>
          </w:tcPr>
          <w:p w:rsidR="00504B6B" w:rsidRDefault="003D12BF" w14:paraId="38BE2A8E" w14:textId="77777777">
            <w:pPr>
              <w:spacing w:after="0" w:line="259" w:lineRule="auto"/>
              <w:ind w:left="1" w:firstLine="0"/>
            </w:pPr>
            <w:r>
              <w:t>E</w:t>
            </w:r>
          </w:p>
        </w:tc>
      </w:tr>
    </w:tbl>
    <w:p w:rsidR="00504B6B" w:rsidRDefault="00C83BFA" w14:paraId="4F5582CC" w14:textId="77777777">
      <w:pPr>
        <w:spacing w:after="0" w:line="259" w:lineRule="auto"/>
        <w:ind w:left="403" w:firstLine="0"/>
      </w:pPr>
      <w:r>
        <w:rPr>
          <w:b/>
          <w:color w:val="FFFFFF"/>
        </w:rPr>
        <w:t xml:space="preserve"> </w:t>
      </w:r>
    </w:p>
    <w:p w:rsidR="00504B6B" w:rsidRDefault="00C83BFA" w14:paraId="1E879C5C" w14:textId="77777777">
      <w:pPr>
        <w:shd w:val="clear" w:color="auto" w:fill="000000"/>
        <w:spacing w:after="3" w:line="259" w:lineRule="auto"/>
        <w:ind w:left="10" w:right="3898"/>
        <w:jc w:val="right"/>
      </w:pPr>
      <w:r>
        <w:rPr>
          <w:b/>
          <w:color w:val="FFFFFF"/>
        </w:rPr>
        <w:t>Disclosure level</w:t>
      </w:r>
      <w:r w:rsidR="00666372">
        <w:rPr>
          <w:b/>
          <w:color w:val="FFFFFF"/>
        </w:rPr>
        <w:t xml:space="preserve">         </w:t>
      </w:r>
      <w:r>
        <w:rPr>
          <w:b/>
          <w:color w:val="FFFFFF"/>
        </w:rPr>
        <w:t xml:space="preserve"> </w:t>
      </w:r>
    </w:p>
    <w:p w:rsidR="00504B6B" w:rsidRDefault="00C83BFA" w14:paraId="53863D81" w14:textId="77777777">
      <w:pPr>
        <w:spacing w:after="0" w:line="259" w:lineRule="auto"/>
        <w:ind w:left="0" w:right="4344" w:firstLine="0"/>
        <w:jc w:val="right"/>
      </w:pPr>
      <w:r>
        <w:rPr>
          <w:color w:val="FFFFFF"/>
        </w:rPr>
        <w:t xml:space="preserve"> </w:t>
      </w:r>
    </w:p>
    <w:tbl>
      <w:tblPr>
        <w:tblStyle w:val="TableGrid1"/>
        <w:tblW w:w="9161" w:type="dxa"/>
        <w:tblInd w:w="-130" w:type="dxa"/>
        <w:tblCellMar>
          <w:top w:w="47" w:type="dxa"/>
          <w:left w:w="101" w:type="dxa"/>
          <w:right w:w="113" w:type="dxa"/>
        </w:tblCellMar>
        <w:tblLook w:val="04A0" w:firstRow="1" w:lastRow="0" w:firstColumn="1" w:lastColumn="0" w:noHBand="0" w:noVBand="1"/>
      </w:tblPr>
      <w:tblGrid>
        <w:gridCol w:w="7071"/>
        <w:gridCol w:w="2090"/>
      </w:tblGrid>
      <w:tr w:rsidR="009B4404" w:rsidTr="002009E4" w14:paraId="504BDFDA" w14:textId="77777777">
        <w:trPr>
          <w:trHeight w:val="462"/>
        </w:trPr>
        <w:tc>
          <w:tcPr>
            <w:tcW w:w="7071" w:type="dxa"/>
            <w:tcBorders>
              <w:top w:val="single" w:color="000000" w:sz="4" w:space="0"/>
              <w:left w:val="single" w:color="000000" w:sz="4" w:space="0"/>
              <w:bottom w:val="single" w:color="000000" w:sz="3" w:space="0"/>
              <w:right w:val="single" w:color="auto" w:sz="4" w:space="0"/>
            </w:tcBorders>
          </w:tcPr>
          <w:p w:rsidR="009B4404" w:rsidRDefault="009B4404" w14:paraId="5FF24DA9" w14:textId="77777777">
            <w:pPr>
              <w:spacing w:after="0" w:line="259" w:lineRule="auto"/>
              <w:ind w:left="0" w:firstLine="0"/>
            </w:pPr>
            <w:r>
              <w:t xml:space="preserve">What disclosure level is required for this post? </w:t>
            </w:r>
          </w:p>
        </w:tc>
        <w:tc>
          <w:tcPr>
            <w:tcW w:w="209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B4404" w:rsidRDefault="009B4404" w14:paraId="6D9A3764" w14:textId="77777777">
            <w:pPr>
              <w:spacing w:after="0" w:line="259" w:lineRule="auto"/>
              <w:ind w:left="0" w:firstLine="0"/>
            </w:pPr>
            <w:r>
              <w:rPr>
                <w:b/>
              </w:rPr>
              <w:t xml:space="preserve">None </w:t>
            </w:r>
          </w:p>
        </w:tc>
      </w:tr>
    </w:tbl>
    <w:p w:rsidR="00504B6B" w:rsidRDefault="00C83BFA" w14:paraId="09D79706" w14:textId="77777777">
      <w:pPr>
        <w:spacing w:after="0" w:line="259" w:lineRule="auto"/>
        <w:ind w:left="403" w:firstLine="0"/>
      </w:pPr>
      <w:r>
        <w:t xml:space="preserve"> </w:t>
      </w:r>
    </w:p>
    <w:p w:rsidR="00504B6B" w:rsidRDefault="00C83BFA" w14:paraId="2EC97914" w14:textId="77777777">
      <w:pPr>
        <w:shd w:val="clear" w:color="auto" w:fill="000000"/>
        <w:spacing w:after="3" w:line="259" w:lineRule="auto"/>
        <w:ind w:left="10" w:right="4176"/>
        <w:jc w:val="right"/>
      </w:pPr>
      <w:r>
        <w:rPr>
          <w:b/>
          <w:color w:val="FFFFFF"/>
        </w:rPr>
        <w:t xml:space="preserve">Work type </w:t>
      </w:r>
    </w:p>
    <w:p w:rsidR="00504B6B" w:rsidRDefault="00C83BFA" w14:paraId="0236BB14" w14:textId="77777777">
      <w:pPr>
        <w:spacing w:after="0" w:line="259" w:lineRule="auto"/>
        <w:ind w:left="403" w:firstLine="0"/>
      </w:pPr>
      <w:r>
        <w:t xml:space="preserve"> </w:t>
      </w:r>
    </w:p>
    <w:tbl>
      <w:tblPr>
        <w:tblStyle w:val="TableGrid1"/>
        <w:tblW w:w="9197" w:type="dxa"/>
        <w:tblInd w:w="-130" w:type="dxa"/>
        <w:tblCellMar>
          <w:top w:w="47" w:type="dxa"/>
          <w:left w:w="101" w:type="dxa"/>
          <w:right w:w="100" w:type="dxa"/>
        </w:tblCellMar>
        <w:tblLook w:val="04A0" w:firstRow="1" w:lastRow="0" w:firstColumn="1" w:lastColumn="0" w:noHBand="0" w:noVBand="1"/>
      </w:tblPr>
      <w:tblGrid>
        <w:gridCol w:w="7071"/>
        <w:gridCol w:w="2126"/>
      </w:tblGrid>
      <w:tr w:rsidR="009B4404" w:rsidTr="002009E4" w14:paraId="44BBDC60" w14:textId="77777777">
        <w:trPr>
          <w:trHeight w:val="424"/>
        </w:trPr>
        <w:tc>
          <w:tcPr>
            <w:tcW w:w="7071" w:type="dxa"/>
            <w:tcBorders>
              <w:top w:val="single" w:color="000000" w:sz="4" w:space="0"/>
              <w:left w:val="single" w:color="000000" w:sz="4" w:space="0"/>
              <w:bottom w:val="single" w:color="000000" w:sz="4" w:space="0"/>
              <w:right w:val="single" w:color="000000" w:sz="3" w:space="0"/>
            </w:tcBorders>
          </w:tcPr>
          <w:p w:rsidR="009B4404" w:rsidP="002009E4" w:rsidRDefault="009B4404" w14:paraId="08B39455" w14:textId="77777777">
            <w:pPr>
              <w:spacing w:after="0" w:line="259" w:lineRule="auto"/>
              <w:ind w:left="0" w:firstLine="0"/>
            </w:pPr>
            <w:r>
              <w:t xml:space="preserve">What work type does this role fit into? </w:t>
            </w:r>
          </w:p>
        </w:tc>
        <w:tc>
          <w:tcPr>
            <w:tcW w:w="2126" w:type="dxa"/>
            <w:tcBorders>
              <w:top w:val="single" w:color="000000" w:sz="4" w:space="0"/>
              <w:left w:val="single" w:color="000000" w:sz="3" w:space="0"/>
              <w:bottom w:val="single" w:color="000000" w:sz="4" w:space="0"/>
              <w:right w:val="single" w:color="000000" w:sz="4" w:space="0"/>
            </w:tcBorders>
            <w:shd w:val="clear" w:color="auto" w:fill="DEEAF6" w:themeFill="accent1" w:themeFillTint="33"/>
          </w:tcPr>
          <w:p w:rsidRPr="009B4404" w:rsidR="009B4404" w:rsidP="009B4404" w:rsidRDefault="009B4404" w14:paraId="6C4E3ED8" w14:textId="77777777">
            <w:pPr>
              <w:spacing w:after="0" w:line="259" w:lineRule="auto"/>
              <w:ind w:left="0" w:firstLine="0"/>
              <w:rPr>
                <w:b/>
              </w:rPr>
            </w:pPr>
            <w:r>
              <w:rPr>
                <w:b/>
              </w:rPr>
              <w:t>Flexible</w:t>
            </w:r>
          </w:p>
          <w:p w:rsidRPr="009B4404" w:rsidR="009B4404" w:rsidP="009B4404" w:rsidRDefault="009B4404" w14:paraId="10CDDD9F" w14:textId="77777777">
            <w:pPr>
              <w:spacing w:after="0" w:line="259" w:lineRule="auto"/>
              <w:ind w:left="0" w:firstLine="0"/>
              <w:rPr>
                <w:b/>
              </w:rPr>
            </w:pPr>
            <w:r>
              <w:rPr>
                <w:b/>
              </w:rPr>
              <w:t xml:space="preserve"> </w:t>
            </w:r>
            <w:r>
              <w:rPr>
                <w:b/>
              </w:rPr>
              <w:tab/>
            </w:r>
            <w:r>
              <w:rPr>
                <w:b/>
              </w:rPr>
              <w:t xml:space="preserve"> </w:t>
            </w:r>
          </w:p>
        </w:tc>
      </w:tr>
    </w:tbl>
    <w:p w:rsidR="00504B6B" w:rsidP="46E97B9C" w:rsidRDefault="00C83BFA" w14:paraId="4D1A180E" w14:textId="4611729E">
      <w:pPr>
        <w:pStyle w:val="Normal"/>
        <w:spacing w:after="0" w:line="259" w:lineRule="auto"/>
        <w:ind w:left="403" w:firstLine="0"/>
      </w:pPr>
    </w:p>
    <w:sectPr w:rsidR="00504B6B">
      <w:footerReference w:type="even" r:id="rId16"/>
      <w:footerReference w:type="default" r:id="rId17"/>
      <w:footerReference w:type="first" r:id="rId18"/>
      <w:pgSz w:w="12240" w:h="15840" w:orient="portrait"/>
      <w:pgMar w:top="98" w:right="1589" w:bottom="1279" w:left="1450" w:header="72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D4D" w:rsidRDefault="001E3D4D" w14:paraId="42CDEABA" w14:textId="77777777">
      <w:pPr>
        <w:spacing w:after="0" w:line="240" w:lineRule="auto"/>
      </w:pPr>
      <w:r>
        <w:separator/>
      </w:r>
    </w:p>
  </w:endnote>
  <w:endnote w:type="continuationSeparator" w:id="0">
    <w:p w:rsidR="001E3D4D" w:rsidRDefault="001E3D4D" w14:paraId="118217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B6B" w:rsidRDefault="00C83BFA" w14:paraId="6ED5C306" w14:textId="77777777">
    <w:pPr>
      <w:tabs>
        <w:tab w:val="center" w:pos="2237"/>
        <w:tab w:val="center" w:pos="4644"/>
        <w:tab w:val="center" w:pos="8836"/>
      </w:tabs>
      <w:spacing w:after="19" w:line="259" w:lineRule="auto"/>
      <w:ind w:left="0" w:firstLine="0"/>
    </w:pPr>
    <w:r>
      <w:rPr>
        <w:rFonts w:ascii="Calibri" w:hAnsi="Calibri" w:eastAsia="Calibri" w:cs="Calibri"/>
        <w:sz w:val="22"/>
      </w:rPr>
      <w:tab/>
    </w:r>
    <w:r>
      <w:rPr>
        <w:sz w:val="19"/>
      </w:rPr>
      <w:t xml:space="preserve">3363 Managing Agent Programme Manager </w:t>
    </w:r>
    <w:r>
      <w:rPr>
        <w:sz w:val="19"/>
      </w:rPr>
      <w:tab/>
    </w:r>
    <w:r>
      <w:rPr>
        <w:sz w:val="19"/>
      </w:rPr>
      <w:t xml:space="preserve"> </w:t>
    </w:r>
    <w:r>
      <w:rPr>
        <w:sz w:val="19"/>
      </w:rPr>
      <w:tab/>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w:t>
    </w:r>
  </w:p>
  <w:p w:rsidR="00504B6B" w:rsidRDefault="00C83BFA" w14:paraId="19A7C2EE" w14:textId="77777777">
    <w:pPr>
      <w:spacing w:after="0" w:line="259" w:lineRule="auto"/>
      <w:ind w:left="403" w:firstLine="0"/>
    </w:pPr>
    <w:r>
      <w:rPr>
        <w:rFonts w:ascii="Times New Roman" w:hAnsi="Times New Roman" w:eastAsia="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B6B" w:rsidRDefault="00C83BFA" w14:paraId="67D51499" w14:textId="77777777">
    <w:pPr>
      <w:tabs>
        <w:tab w:val="center" w:pos="2237"/>
        <w:tab w:val="center" w:pos="4644"/>
        <w:tab w:val="center" w:pos="8836"/>
      </w:tabs>
      <w:spacing w:after="19" w:line="259" w:lineRule="auto"/>
      <w:ind w:left="0" w:firstLine="0"/>
    </w:pPr>
    <w:r>
      <w:rPr>
        <w:rFonts w:ascii="Calibri" w:hAnsi="Calibri" w:eastAsia="Calibri" w:cs="Calibri"/>
        <w:sz w:val="22"/>
      </w:rPr>
      <w:tab/>
    </w:r>
    <w:r w:rsidR="00D37AE5">
      <w:rPr>
        <w:sz w:val="19"/>
      </w:rPr>
      <w:t>Definitive Map Officer</w:t>
    </w:r>
    <w:r>
      <w:rPr>
        <w:sz w:val="19"/>
      </w:rPr>
      <w:tab/>
    </w:r>
    <w:r>
      <w:rPr>
        <w:sz w:val="19"/>
      </w:rPr>
      <w:t xml:space="preserve"> </w:t>
    </w:r>
    <w:r>
      <w:rPr>
        <w:sz w:val="19"/>
      </w:rPr>
      <w:tab/>
    </w:r>
    <w:r>
      <w:rPr>
        <w:sz w:val="19"/>
      </w:rPr>
      <w:fldChar w:fldCharType="begin"/>
    </w:r>
    <w:r>
      <w:rPr>
        <w:sz w:val="19"/>
      </w:rPr>
      <w:instrText xml:space="preserve"> PAGE   \* MERGEFORMAT </w:instrText>
    </w:r>
    <w:r>
      <w:rPr>
        <w:sz w:val="19"/>
      </w:rPr>
      <w:fldChar w:fldCharType="separate"/>
    </w:r>
    <w:r w:rsidR="00B669BF">
      <w:rPr>
        <w:noProof/>
        <w:sz w:val="19"/>
      </w:rPr>
      <w:t>7</w:t>
    </w:r>
    <w:r>
      <w:rPr>
        <w:sz w:val="19"/>
      </w:rPr>
      <w:fldChar w:fldCharType="end"/>
    </w:r>
    <w:r>
      <w:rPr>
        <w:sz w:val="19"/>
      </w:rPr>
      <w:t xml:space="preserve"> </w:t>
    </w:r>
  </w:p>
  <w:p w:rsidR="00504B6B" w:rsidRDefault="00C83BFA" w14:paraId="74841768" w14:textId="77777777">
    <w:pPr>
      <w:spacing w:after="0" w:line="259" w:lineRule="auto"/>
      <w:ind w:left="403" w:firstLine="0"/>
    </w:pPr>
    <w:r>
      <w:rPr>
        <w:rFonts w:ascii="Times New Roman" w:hAnsi="Times New Roman" w:eastAsia="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B6B" w:rsidRDefault="00C83BFA" w14:paraId="5B866F53" w14:textId="77777777">
    <w:pPr>
      <w:tabs>
        <w:tab w:val="center" w:pos="2237"/>
        <w:tab w:val="center" w:pos="4644"/>
        <w:tab w:val="center" w:pos="8836"/>
      </w:tabs>
      <w:spacing w:after="19" w:line="259" w:lineRule="auto"/>
      <w:ind w:left="0" w:firstLine="0"/>
    </w:pPr>
    <w:r>
      <w:rPr>
        <w:rFonts w:ascii="Calibri" w:hAnsi="Calibri" w:eastAsia="Calibri" w:cs="Calibri"/>
        <w:sz w:val="22"/>
      </w:rPr>
      <w:tab/>
    </w:r>
    <w:r>
      <w:rPr>
        <w:sz w:val="19"/>
      </w:rPr>
      <w:t xml:space="preserve">3363 Managing Agent Programme Manager </w:t>
    </w:r>
    <w:r>
      <w:rPr>
        <w:sz w:val="19"/>
      </w:rPr>
      <w:tab/>
    </w:r>
    <w:r>
      <w:rPr>
        <w:sz w:val="19"/>
      </w:rPr>
      <w:t xml:space="preserve"> </w:t>
    </w:r>
    <w:r>
      <w:rPr>
        <w:sz w:val="19"/>
      </w:rPr>
      <w:tab/>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w:t>
    </w:r>
  </w:p>
  <w:p w:rsidR="00504B6B" w:rsidRDefault="00C83BFA" w14:paraId="4F69B4E5" w14:textId="77777777">
    <w:pPr>
      <w:spacing w:after="0" w:line="259" w:lineRule="auto"/>
      <w:ind w:left="403" w:firstLine="0"/>
    </w:pPr>
    <w:r>
      <w:rPr>
        <w:rFonts w:ascii="Times New Roman" w:hAnsi="Times New Roman" w:eastAsia="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D4D" w:rsidRDefault="001E3D4D" w14:paraId="48CCE75D" w14:textId="77777777">
      <w:pPr>
        <w:spacing w:after="0" w:line="240" w:lineRule="auto"/>
      </w:pPr>
      <w:r>
        <w:separator/>
      </w:r>
    </w:p>
  </w:footnote>
  <w:footnote w:type="continuationSeparator" w:id="0">
    <w:p w:rsidR="001E3D4D" w:rsidRDefault="001E3D4D" w14:paraId="3778406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kEkNSV1pk6o0k3" int2:id="KGFgfyh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4EBD"/>
    <w:multiLevelType w:val="hybridMultilevel"/>
    <w:tmpl w:val="CD1400A6"/>
    <w:lvl w:ilvl="0" w:tplc="194CC120">
      <w:start w:val="1"/>
      <w:numFmt w:val="bullet"/>
      <w:lvlText w:val="•"/>
      <w:lvlJc w:val="left"/>
      <w:pPr>
        <w:ind w:left="677"/>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97F40CD6">
      <w:start w:val="1"/>
      <w:numFmt w:val="bullet"/>
      <w:lvlText w:val="o"/>
      <w:lvlJc w:val="left"/>
      <w:pPr>
        <w:ind w:left="151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BCC42CBE">
      <w:start w:val="1"/>
      <w:numFmt w:val="bullet"/>
      <w:lvlText w:val="▪"/>
      <w:lvlJc w:val="left"/>
      <w:pPr>
        <w:ind w:left="223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F72021CA">
      <w:start w:val="1"/>
      <w:numFmt w:val="bullet"/>
      <w:lvlText w:val="•"/>
      <w:lvlJc w:val="left"/>
      <w:pPr>
        <w:ind w:left="295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A70AD120">
      <w:start w:val="1"/>
      <w:numFmt w:val="bullet"/>
      <w:lvlText w:val="o"/>
      <w:lvlJc w:val="left"/>
      <w:pPr>
        <w:ind w:left="367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58788504">
      <w:start w:val="1"/>
      <w:numFmt w:val="bullet"/>
      <w:lvlText w:val="▪"/>
      <w:lvlJc w:val="left"/>
      <w:pPr>
        <w:ind w:left="439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90B4BD4C">
      <w:start w:val="1"/>
      <w:numFmt w:val="bullet"/>
      <w:lvlText w:val="•"/>
      <w:lvlJc w:val="left"/>
      <w:pPr>
        <w:ind w:left="511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BA5CED5E">
      <w:start w:val="1"/>
      <w:numFmt w:val="bullet"/>
      <w:lvlText w:val="o"/>
      <w:lvlJc w:val="left"/>
      <w:pPr>
        <w:ind w:left="583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E60273D2">
      <w:start w:val="1"/>
      <w:numFmt w:val="bullet"/>
      <w:lvlText w:val="▪"/>
      <w:lvlJc w:val="left"/>
      <w:pPr>
        <w:ind w:left="655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26234D69"/>
    <w:multiLevelType w:val="hybridMultilevel"/>
    <w:tmpl w:val="F51CF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36033F9"/>
    <w:multiLevelType w:val="hybridMultilevel"/>
    <w:tmpl w:val="8F985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4B400F3"/>
    <w:multiLevelType w:val="hybridMultilevel"/>
    <w:tmpl w:val="303E3ECC"/>
    <w:lvl w:ilvl="0" w:tplc="AB7A108A">
      <w:start w:val="1"/>
      <w:numFmt w:val="bullet"/>
      <w:lvlText w:val="•"/>
      <w:lvlJc w:val="left"/>
      <w:pPr>
        <w:ind w:left="10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C99ACDEA">
      <w:start w:val="1"/>
      <w:numFmt w:val="bullet"/>
      <w:lvlText w:val="o"/>
      <w:lvlJc w:val="left"/>
      <w:pPr>
        <w:ind w:left="182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0FA45A46">
      <w:start w:val="1"/>
      <w:numFmt w:val="bullet"/>
      <w:lvlText w:val="▪"/>
      <w:lvlJc w:val="left"/>
      <w:pPr>
        <w:ind w:left="254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AD9E3CB0">
      <w:start w:val="1"/>
      <w:numFmt w:val="bullet"/>
      <w:lvlText w:val="•"/>
      <w:lvlJc w:val="left"/>
      <w:pPr>
        <w:ind w:left="3262"/>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7C880DD0">
      <w:start w:val="1"/>
      <w:numFmt w:val="bullet"/>
      <w:lvlText w:val="o"/>
      <w:lvlJc w:val="left"/>
      <w:pPr>
        <w:ind w:left="398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40BE0CE4">
      <w:start w:val="1"/>
      <w:numFmt w:val="bullet"/>
      <w:lvlText w:val="▪"/>
      <w:lvlJc w:val="left"/>
      <w:pPr>
        <w:ind w:left="470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D5407CDE">
      <w:start w:val="1"/>
      <w:numFmt w:val="bullet"/>
      <w:lvlText w:val="•"/>
      <w:lvlJc w:val="left"/>
      <w:pPr>
        <w:ind w:left="5422"/>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F5D6C46C">
      <w:start w:val="1"/>
      <w:numFmt w:val="bullet"/>
      <w:lvlText w:val="o"/>
      <w:lvlJc w:val="left"/>
      <w:pPr>
        <w:ind w:left="614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FB904E88">
      <w:start w:val="1"/>
      <w:numFmt w:val="bullet"/>
      <w:lvlText w:val="▪"/>
      <w:lvlJc w:val="left"/>
      <w:pPr>
        <w:ind w:left="6862"/>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4" w15:restartNumberingAfterBreak="0">
    <w:nsid w:val="57BF0436"/>
    <w:multiLevelType w:val="hybridMultilevel"/>
    <w:tmpl w:val="89449132"/>
    <w:lvl w:ilvl="0" w:tplc="D22EB008">
      <w:start w:val="1"/>
      <w:numFmt w:val="bullet"/>
      <w:lvlText w:val="•"/>
      <w:lvlJc w:val="left"/>
      <w:pPr>
        <w:ind w:left="677"/>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AE300BEA">
      <w:start w:val="1"/>
      <w:numFmt w:val="bullet"/>
      <w:lvlText w:val="o"/>
      <w:lvlJc w:val="left"/>
      <w:pPr>
        <w:ind w:left="151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6130CC30">
      <w:start w:val="1"/>
      <w:numFmt w:val="bullet"/>
      <w:lvlText w:val="▪"/>
      <w:lvlJc w:val="left"/>
      <w:pPr>
        <w:ind w:left="223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CA329A60">
      <w:start w:val="1"/>
      <w:numFmt w:val="bullet"/>
      <w:lvlText w:val="•"/>
      <w:lvlJc w:val="left"/>
      <w:pPr>
        <w:ind w:left="295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D6DE94CA">
      <w:start w:val="1"/>
      <w:numFmt w:val="bullet"/>
      <w:lvlText w:val="o"/>
      <w:lvlJc w:val="left"/>
      <w:pPr>
        <w:ind w:left="367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9D5EAF70">
      <w:start w:val="1"/>
      <w:numFmt w:val="bullet"/>
      <w:lvlText w:val="▪"/>
      <w:lvlJc w:val="left"/>
      <w:pPr>
        <w:ind w:left="439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CF06C014">
      <w:start w:val="1"/>
      <w:numFmt w:val="bullet"/>
      <w:lvlText w:val="•"/>
      <w:lvlJc w:val="left"/>
      <w:pPr>
        <w:ind w:left="511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401852D2">
      <w:start w:val="1"/>
      <w:numFmt w:val="bullet"/>
      <w:lvlText w:val="o"/>
      <w:lvlJc w:val="left"/>
      <w:pPr>
        <w:ind w:left="583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C05650B8">
      <w:start w:val="1"/>
      <w:numFmt w:val="bullet"/>
      <w:lvlText w:val="▪"/>
      <w:lvlJc w:val="left"/>
      <w:pPr>
        <w:ind w:left="6559"/>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5" w15:restartNumberingAfterBreak="0">
    <w:nsid w:val="61AA7C10"/>
    <w:multiLevelType w:val="hybridMultilevel"/>
    <w:tmpl w:val="73B8E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5125445">
    <w:abstractNumId w:val="3"/>
  </w:num>
  <w:num w:numId="2" w16cid:durableId="533886805">
    <w:abstractNumId w:val="0"/>
  </w:num>
  <w:num w:numId="3" w16cid:durableId="1507014342">
    <w:abstractNumId w:val="4"/>
  </w:num>
  <w:num w:numId="4" w16cid:durableId="19286249">
    <w:abstractNumId w:val="1"/>
  </w:num>
  <w:num w:numId="5" w16cid:durableId="1568229343">
    <w:abstractNumId w:val="2"/>
  </w:num>
  <w:num w:numId="6" w16cid:durableId="192953522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6B"/>
    <w:rsid w:val="000149BE"/>
    <w:rsid w:val="0006477B"/>
    <w:rsid w:val="00087B05"/>
    <w:rsid w:val="00132B50"/>
    <w:rsid w:val="00136D0E"/>
    <w:rsid w:val="001E3D4D"/>
    <w:rsid w:val="001E467C"/>
    <w:rsid w:val="002009E4"/>
    <w:rsid w:val="00236EA8"/>
    <w:rsid w:val="00240FC4"/>
    <w:rsid w:val="00242B31"/>
    <w:rsid w:val="0024463F"/>
    <w:rsid w:val="002C5D30"/>
    <w:rsid w:val="002F1805"/>
    <w:rsid w:val="002F1B6D"/>
    <w:rsid w:val="003A6120"/>
    <w:rsid w:val="003D12BF"/>
    <w:rsid w:val="00424AF2"/>
    <w:rsid w:val="00450966"/>
    <w:rsid w:val="00465978"/>
    <w:rsid w:val="00473FA6"/>
    <w:rsid w:val="004A2149"/>
    <w:rsid w:val="00504B6B"/>
    <w:rsid w:val="00523B99"/>
    <w:rsid w:val="00565A8C"/>
    <w:rsid w:val="005D2999"/>
    <w:rsid w:val="005E340A"/>
    <w:rsid w:val="00614A7C"/>
    <w:rsid w:val="00666372"/>
    <w:rsid w:val="006B54BA"/>
    <w:rsid w:val="00732A77"/>
    <w:rsid w:val="0081064A"/>
    <w:rsid w:val="00813888"/>
    <w:rsid w:val="00873624"/>
    <w:rsid w:val="008835A9"/>
    <w:rsid w:val="00897530"/>
    <w:rsid w:val="008B4AE2"/>
    <w:rsid w:val="008C1D77"/>
    <w:rsid w:val="00905E21"/>
    <w:rsid w:val="009203C2"/>
    <w:rsid w:val="00932504"/>
    <w:rsid w:val="00963191"/>
    <w:rsid w:val="009805C6"/>
    <w:rsid w:val="009B4404"/>
    <w:rsid w:val="009D7E0F"/>
    <w:rsid w:val="009E52A8"/>
    <w:rsid w:val="00A22328"/>
    <w:rsid w:val="00A26581"/>
    <w:rsid w:val="00A75A26"/>
    <w:rsid w:val="00A7647A"/>
    <w:rsid w:val="00AD322E"/>
    <w:rsid w:val="00AF43E8"/>
    <w:rsid w:val="00B0088A"/>
    <w:rsid w:val="00B56B08"/>
    <w:rsid w:val="00B57731"/>
    <w:rsid w:val="00B669BF"/>
    <w:rsid w:val="00C83BFA"/>
    <w:rsid w:val="00CA14A7"/>
    <w:rsid w:val="00CA3994"/>
    <w:rsid w:val="00CE1684"/>
    <w:rsid w:val="00D37AE5"/>
    <w:rsid w:val="00DB1285"/>
    <w:rsid w:val="00E32579"/>
    <w:rsid w:val="00E32C00"/>
    <w:rsid w:val="00E626D4"/>
    <w:rsid w:val="00E77EB4"/>
    <w:rsid w:val="00E85E14"/>
    <w:rsid w:val="00EA09C3"/>
    <w:rsid w:val="00EB5A26"/>
    <w:rsid w:val="00EC1DAD"/>
    <w:rsid w:val="00EF17AE"/>
    <w:rsid w:val="00F0139D"/>
    <w:rsid w:val="00F33B81"/>
    <w:rsid w:val="00F71DA1"/>
    <w:rsid w:val="037E4925"/>
    <w:rsid w:val="04636B86"/>
    <w:rsid w:val="046B4A8D"/>
    <w:rsid w:val="04E41FAA"/>
    <w:rsid w:val="051A1986"/>
    <w:rsid w:val="07912F61"/>
    <w:rsid w:val="0B91FA4A"/>
    <w:rsid w:val="0C6B0140"/>
    <w:rsid w:val="0CFFB7C5"/>
    <w:rsid w:val="10629C77"/>
    <w:rsid w:val="124937BB"/>
    <w:rsid w:val="15C48822"/>
    <w:rsid w:val="1A2E4E15"/>
    <w:rsid w:val="1B47F439"/>
    <w:rsid w:val="1EA81A09"/>
    <w:rsid w:val="29D9F921"/>
    <w:rsid w:val="2DAD452C"/>
    <w:rsid w:val="2F7F65B2"/>
    <w:rsid w:val="2FF6277F"/>
    <w:rsid w:val="38AD8A71"/>
    <w:rsid w:val="39C9E608"/>
    <w:rsid w:val="3AF955C6"/>
    <w:rsid w:val="3BC2EBA6"/>
    <w:rsid w:val="4019D947"/>
    <w:rsid w:val="40F80006"/>
    <w:rsid w:val="46E97B9C"/>
    <w:rsid w:val="4E14DB41"/>
    <w:rsid w:val="55B463C3"/>
    <w:rsid w:val="5702741E"/>
    <w:rsid w:val="5BF27DA0"/>
    <w:rsid w:val="6552AFAD"/>
    <w:rsid w:val="689B83FC"/>
    <w:rsid w:val="6925FBB8"/>
    <w:rsid w:val="7E648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985A"/>
  <w15:docId w15:val="{2D596EE8-AE16-4351-99D4-CC7E63D006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8" w:lineRule="auto"/>
      <w:ind w:left="413" w:hanging="10"/>
    </w:pPr>
    <w:rPr>
      <w:rFonts w:ascii="Arial" w:hAnsi="Arial" w:eastAsia="Arial" w:cs="Arial"/>
      <w:color w:val="000000"/>
      <w:sz w:val="21"/>
    </w:rPr>
  </w:style>
  <w:style w:type="paragraph" w:styleId="Heading1">
    <w:name w:val="heading 1"/>
    <w:next w:val="Normal"/>
    <w:link w:val="Heading1Char"/>
    <w:uiPriority w:val="9"/>
    <w:unhideWhenUsed/>
    <w:qFormat/>
    <w:pPr>
      <w:keepNext/>
      <w:keepLines/>
      <w:shd w:val="clear" w:color="auto" w:fill="000000"/>
      <w:spacing w:after="4"/>
      <w:ind w:left="10" w:right="3" w:hanging="10"/>
      <w:jc w:val="center"/>
      <w:outlineLvl w:val="0"/>
    </w:pPr>
    <w:rPr>
      <w:rFonts w:ascii="Arial" w:hAnsi="Arial" w:eastAsia="Arial" w:cs="Arial"/>
      <w:b/>
      <w:color w:val="FFFFFF"/>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FFFFFF"/>
      <w:sz w:val="21"/>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F18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1805"/>
    <w:rPr>
      <w:rFonts w:ascii="Arial" w:hAnsi="Arial" w:eastAsia="Arial" w:cs="Arial"/>
      <w:color w:val="000000"/>
      <w:sz w:val="21"/>
    </w:rPr>
  </w:style>
  <w:style w:type="character" w:styleId="CommentReference">
    <w:name w:val="annotation reference"/>
    <w:basedOn w:val="DefaultParagraphFont"/>
    <w:uiPriority w:val="99"/>
    <w:semiHidden/>
    <w:unhideWhenUsed/>
    <w:rsid w:val="00F71DA1"/>
    <w:rPr>
      <w:sz w:val="16"/>
      <w:szCs w:val="16"/>
    </w:rPr>
  </w:style>
  <w:style w:type="paragraph" w:styleId="CommentText">
    <w:name w:val="annotation text"/>
    <w:basedOn w:val="Normal"/>
    <w:link w:val="CommentTextChar"/>
    <w:uiPriority w:val="99"/>
    <w:semiHidden/>
    <w:unhideWhenUsed/>
    <w:rsid w:val="00F71DA1"/>
    <w:pPr>
      <w:spacing w:line="240" w:lineRule="auto"/>
    </w:pPr>
    <w:rPr>
      <w:sz w:val="20"/>
      <w:szCs w:val="20"/>
    </w:rPr>
  </w:style>
  <w:style w:type="character" w:styleId="CommentTextChar" w:customStyle="1">
    <w:name w:val="Comment Text Char"/>
    <w:basedOn w:val="DefaultParagraphFont"/>
    <w:link w:val="CommentText"/>
    <w:uiPriority w:val="99"/>
    <w:semiHidden/>
    <w:rsid w:val="00F71DA1"/>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F71DA1"/>
    <w:rPr>
      <w:b/>
      <w:bCs/>
    </w:rPr>
  </w:style>
  <w:style w:type="character" w:styleId="CommentSubjectChar" w:customStyle="1">
    <w:name w:val="Comment Subject Char"/>
    <w:basedOn w:val="CommentTextChar"/>
    <w:link w:val="CommentSubject"/>
    <w:uiPriority w:val="99"/>
    <w:semiHidden/>
    <w:rsid w:val="00F71DA1"/>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F71DA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1DA1"/>
    <w:rPr>
      <w:rFonts w:ascii="Segoe UI" w:hAnsi="Segoe UI" w:eastAsia="Arial" w:cs="Segoe UI"/>
      <w:color w:val="000000"/>
      <w:sz w:val="18"/>
      <w:szCs w:val="18"/>
    </w:rPr>
  </w:style>
  <w:style w:type="paragraph" w:styleId="ListParagraph">
    <w:name w:val="List Paragraph"/>
    <w:basedOn w:val="Normal"/>
    <w:uiPriority w:val="34"/>
    <w:qFormat/>
    <w:rsid w:val="00B56B08"/>
    <w:pPr>
      <w:spacing w:after="0" w:line="240" w:lineRule="auto"/>
      <w:ind w:left="720" w:firstLine="0"/>
      <w:contextualSpacing/>
    </w:pPr>
    <w:rPr>
      <w:rFonts w:eastAsia="Times New Roman" w:cs="Times New Roman"/>
      <w:color w:val="auto"/>
      <w:w w:val="95"/>
      <w:sz w:val="20"/>
      <w:szCs w:val="20"/>
      <w:lang w:eastAsia="en-US"/>
    </w:rPr>
  </w:style>
  <w:style w:type="paragraph" w:styleId="BodyTextIndent">
    <w:name w:val="Body Text Indent"/>
    <w:basedOn w:val="Normal"/>
    <w:link w:val="BodyTextIndentChar"/>
    <w:rsid w:val="003A6120"/>
    <w:pPr>
      <w:tabs>
        <w:tab w:val="left" w:pos="-720"/>
      </w:tabs>
      <w:suppressAutoHyphens/>
      <w:spacing w:after="0" w:line="240" w:lineRule="auto"/>
      <w:ind w:left="720" w:firstLine="0"/>
      <w:jc w:val="both"/>
    </w:pPr>
    <w:rPr>
      <w:rFonts w:ascii="Helvetica" w:hAnsi="Helvetica" w:eastAsia="Times New Roman" w:cs="Times New Roman"/>
      <w:color w:val="auto"/>
      <w:spacing w:val="-2"/>
      <w:sz w:val="20"/>
      <w:szCs w:val="20"/>
    </w:rPr>
  </w:style>
  <w:style w:type="character" w:styleId="BodyTextIndentChar" w:customStyle="1">
    <w:name w:val="Body Text Indent Char"/>
    <w:basedOn w:val="DefaultParagraphFont"/>
    <w:link w:val="BodyTextIndent"/>
    <w:rsid w:val="003A6120"/>
    <w:rPr>
      <w:rFonts w:ascii="Helvetica" w:hAnsi="Helvetica" w:eastAsia="Times New Roman" w:cs="Times New Roman"/>
      <w:spacing w:val="-2"/>
      <w:sz w:val="20"/>
      <w:szCs w:val="20"/>
    </w:rPr>
  </w:style>
  <w:style w:type="table" w:styleId="TableGrid0" w:customStyle="1">
    <w:name w:val="Table Grid0"/>
    <w:basedOn w:val="TableNormal"/>
    <w:uiPriority w:val="39"/>
    <w:rsid w:val="002009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cec7ef3a51a0443c" /><Relationship Type="http://schemas.openxmlformats.org/officeDocument/2006/relationships/image" Target="/media/image.png" Id="Rd629958173b0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2b0b98-6403-4213-b856-f3466e70812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5" ma:contentTypeDescription="Create a new document." ma:contentTypeScope="" ma:versionID="89efe27b06b4c57efd6ff9fd4e03142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ef49e8b7ce53ce1c33c17f03c3986d09"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14799-0911-419E-B61A-F8B0CC2A9F4A}">
  <ds:schemaRefs>
    <ds:schemaRef ds:uri="http://schemas.microsoft.com/sharepoint/v3/contenttype/forms"/>
  </ds:schemaRefs>
</ds:datastoreItem>
</file>

<file path=customXml/itemProps2.xml><?xml version="1.0" encoding="utf-8"?>
<ds:datastoreItem xmlns:ds="http://schemas.openxmlformats.org/officeDocument/2006/customXml" ds:itemID="{D52D7797-D1FD-4F74-B5B9-9D8FC275439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bd01387-d43d-4e2a-b57e-3eeeee81cca1"/>
    <ds:schemaRef ds:uri="http://www.w3.org/XML/1998/namespace"/>
    <ds:schemaRef ds:uri="http://purl.org/dc/dcmitype/"/>
    <ds:schemaRef ds:uri="f12b0b98-6403-4213-b856-f3466e708124"/>
  </ds:schemaRefs>
</ds:datastoreItem>
</file>

<file path=customXml/itemProps3.xml><?xml version="1.0" encoding="utf-8"?>
<ds:datastoreItem xmlns:ds="http://schemas.openxmlformats.org/officeDocument/2006/customXml" ds:itemID="{C6A25621-EBE5-49BF-84B3-7AC5B2F62F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Northants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VaSemionove</dc:creator>
  <keywords/>
  <lastModifiedBy>Philip Beecroft</lastModifiedBy>
  <revision>9</revision>
  <dcterms:created xsi:type="dcterms:W3CDTF">2023-08-01T15:30:00.0000000Z</dcterms:created>
  <dcterms:modified xsi:type="dcterms:W3CDTF">2023-08-08T14:00:37.7844032Z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Order">
    <vt:r8>10300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SIP_Label_de6ec094-42b0-4a3f-84e1-779791d08481_Enabled">
    <vt:lpwstr>true</vt:lpwstr>
  </property>
  <property fmtid="{D5CDD505-2E9C-101B-9397-08002B2CF9AE}" pid="10" name="MSIP_Label_de6ec094-42b0-4a3f-84e1-779791d08481_SetDate">
    <vt:lpwstr>2023-08-01T15:30:13Z</vt:lpwstr>
  </property>
  <property fmtid="{D5CDD505-2E9C-101B-9397-08002B2CF9AE}" pid="11" name="MSIP_Label_de6ec094-42b0-4a3f-84e1-779791d08481_Method">
    <vt:lpwstr>Standard</vt:lpwstr>
  </property>
  <property fmtid="{D5CDD505-2E9C-101B-9397-08002B2CF9AE}" pid="12" name="MSIP_Label_de6ec094-42b0-4a3f-84e1-779791d08481_Name">
    <vt:lpwstr>OFFICAL - Public</vt:lpwstr>
  </property>
  <property fmtid="{D5CDD505-2E9C-101B-9397-08002B2CF9AE}" pid="13" name="MSIP_Label_de6ec094-42b0-4a3f-84e1-779791d08481_SiteId">
    <vt:lpwstr>e29c0ef9-9a07-4b02-b98b-7b2d8a78d737</vt:lpwstr>
  </property>
  <property fmtid="{D5CDD505-2E9C-101B-9397-08002B2CF9AE}" pid="14" name="MSIP_Label_de6ec094-42b0-4a3f-84e1-779791d08481_ActionId">
    <vt:lpwstr>1906e129-4515-4a2e-b758-a061247fe759</vt:lpwstr>
  </property>
  <property fmtid="{D5CDD505-2E9C-101B-9397-08002B2CF9AE}" pid="15" name="MSIP_Label_de6ec094-42b0-4a3f-84e1-779791d08481_ContentBits">
    <vt:lpwstr>0</vt:lpwstr>
  </property>
</Properties>
</file>