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FD7B" w14:textId="77777777" w:rsidR="002435D3" w:rsidRDefault="002435D3" w:rsidP="002435D3">
      <w:pPr>
        <w:spacing w:after="0" w:line="240" w:lineRule="auto"/>
        <w:jc w:val="both"/>
        <w:rPr>
          <w:rFonts w:ascii="Calibri" w:eastAsia="Times New Roman" w:hAnsi="Calibri" w:cs="Calibri"/>
          <w:bCs/>
          <w:sz w:val="24"/>
          <w:szCs w:val="24"/>
        </w:rPr>
      </w:pPr>
    </w:p>
    <w:p w14:paraId="04703619" w14:textId="2911C9B0" w:rsidR="000B5EFD" w:rsidRPr="002435D3" w:rsidRDefault="000B5EFD" w:rsidP="002435D3">
      <w:pPr>
        <w:spacing w:after="0" w:line="240" w:lineRule="auto"/>
        <w:jc w:val="both"/>
        <w:rPr>
          <w:rFonts w:ascii="Calibri" w:eastAsia="Times New Roman" w:hAnsi="Calibri" w:cs="Calibri"/>
          <w:bCs/>
          <w:sz w:val="24"/>
          <w:szCs w:val="24"/>
        </w:rPr>
      </w:pPr>
    </w:p>
    <w:p w14:paraId="5FD80B76" w14:textId="4146E8F8" w:rsidR="002435D3" w:rsidRPr="002435D3" w:rsidRDefault="002435D3" w:rsidP="002435D3">
      <w:pPr>
        <w:spacing w:after="0" w:line="240" w:lineRule="auto"/>
        <w:jc w:val="both"/>
        <w:rPr>
          <w:rFonts w:ascii="Calibri" w:eastAsia="Times New Roman" w:hAnsi="Calibri" w:cs="Calibri"/>
          <w:bCs/>
          <w:sz w:val="24"/>
          <w:szCs w:val="24"/>
        </w:rPr>
      </w:pPr>
      <w:r w:rsidRPr="002435D3">
        <w:rPr>
          <w:rFonts w:ascii="Times New Roman" w:eastAsia="Times New Roman" w:hAnsi="Times New Roman" w:cs="Times New Roman"/>
          <w:b/>
          <w:noProof/>
          <w:sz w:val="24"/>
          <w:szCs w:val="24"/>
          <w:lang w:eastAsia="en-GB"/>
        </w:rPr>
        <w:drawing>
          <wp:inline distT="0" distB="0" distL="0" distR="0" wp14:anchorId="37C4CCCE" wp14:editId="17B404AD">
            <wp:extent cx="2198370" cy="7207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98370" cy="720725"/>
                    </a:xfrm>
                    <a:prstGeom prst="rect">
                      <a:avLst/>
                    </a:prstGeom>
                    <a:noFill/>
                    <a:ln>
                      <a:noFill/>
                    </a:ln>
                  </pic:spPr>
                </pic:pic>
              </a:graphicData>
            </a:graphic>
          </wp:inline>
        </w:drawing>
      </w:r>
    </w:p>
    <w:p w14:paraId="7E3C9869" w14:textId="77777777" w:rsidR="002435D3" w:rsidRPr="002435D3" w:rsidRDefault="002435D3" w:rsidP="002435D3">
      <w:pPr>
        <w:spacing w:after="0" w:line="240" w:lineRule="auto"/>
        <w:jc w:val="center"/>
        <w:rPr>
          <w:rFonts w:ascii="Calibri" w:eastAsia="Times New Roman" w:hAnsi="Calibri" w:cs="Calibri"/>
          <w:b/>
          <w:sz w:val="24"/>
          <w:szCs w:val="24"/>
        </w:rPr>
      </w:pPr>
    </w:p>
    <w:p w14:paraId="75AFFF95" w14:textId="6C6F78B8" w:rsidR="002435D3" w:rsidRPr="002435D3" w:rsidRDefault="004C497E" w:rsidP="002435D3">
      <w:pPr>
        <w:keepNext/>
        <w:spacing w:after="0" w:line="228" w:lineRule="auto"/>
        <w:jc w:val="center"/>
        <w:outlineLvl w:val="2"/>
        <w:rPr>
          <w:rFonts w:ascii="Calibri" w:eastAsia="Times New Roman" w:hAnsi="Calibri" w:cs="Calibri"/>
          <w:b/>
          <w:bCs/>
          <w:sz w:val="36"/>
          <w:szCs w:val="24"/>
        </w:rPr>
      </w:pPr>
      <w:r>
        <w:rPr>
          <w:rFonts w:ascii="Calibri" w:eastAsia="Times New Roman" w:hAnsi="Calibri" w:cs="Calibri"/>
          <w:sz w:val="24"/>
          <w:szCs w:val="24"/>
        </w:rPr>
        <w:pict w14:anchorId="3EC68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35pt;height:1.45pt" o:hrpct="0" o:hralign="center" o:hr="t">
            <v:imagedata r:id="rId8" o:title="BD10219_"/>
          </v:shape>
        </w:pict>
      </w:r>
      <w:r w:rsidR="002435D3" w:rsidRPr="002435D3">
        <w:rPr>
          <w:rFonts w:ascii="Calibri" w:eastAsia="Times New Roman" w:hAnsi="Calibri" w:cs="Calibri"/>
          <w:b/>
          <w:bCs/>
          <w:sz w:val="36"/>
          <w:szCs w:val="24"/>
        </w:rPr>
        <w:t xml:space="preserve">JOB DESCRIPTION </w:t>
      </w:r>
    </w:p>
    <w:p w14:paraId="7BECF8AD" w14:textId="214D678D" w:rsidR="002435D3" w:rsidRPr="002435D3" w:rsidRDefault="004C497E" w:rsidP="002435D3">
      <w:pPr>
        <w:spacing w:after="0" w:line="228" w:lineRule="auto"/>
        <w:rPr>
          <w:rFonts w:ascii="Calibri" w:eastAsia="Times New Roman" w:hAnsi="Calibri" w:cs="Calibri"/>
          <w:b/>
          <w:sz w:val="24"/>
          <w:szCs w:val="24"/>
        </w:rPr>
      </w:pPr>
      <w:r>
        <w:rPr>
          <w:rFonts w:ascii="Calibri" w:eastAsia="Times New Roman" w:hAnsi="Calibri" w:cs="Calibri"/>
          <w:sz w:val="24"/>
          <w:szCs w:val="24"/>
        </w:rPr>
        <w:pict w14:anchorId="61BD9C7C">
          <v:shape id="_x0000_i1026" type="#_x0000_t75" style="width:451.35pt;height:1.45pt" o:hrpct="0" o:hralign="center" o:hr="t">
            <v:imagedata r:id="rId8" o:title="BD10219_"/>
          </v:shape>
        </w:pict>
      </w:r>
    </w:p>
    <w:p w14:paraId="4D0D074C" w14:textId="4A73046C" w:rsidR="002435D3" w:rsidRPr="002435D3" w:rsidRDefault="002435D3" w:rsidP="002435D3">
      <w:pPr>
        <w:keepNext/>
        <w:spacing w:before="120" w:after="120" w:line="240" w:lineRule="auto"/>
        <w:outlineLvl w:val="3"/>
        <w:rPr>
          <w:rFonts w:ascii="Arial" w:eastAsia="Times New Roman" w:hAnsi="Arial" w:cs="Arial"/>
          <w:b/>
          <w:bCs/>
          <w:sz w:val="24"/>
          <w:szCs w:val="24"/>
        </w:rPr>
      </w:pPr>
      <w:r w:rsidRPr="002435D3">
        <w:rPr>
          <w:rFonts w:ascii="Arial" w:eastAsia="Times New Roman" w:hAnsi="Arial" w:cs="Arial"/>
          <w:b/>
          <w:bCs/>
          <w:sz w:val="24"/>
          <w:szCs w:val="24"/>
        </w:rPr>
        <w:t xml:space="preserve">Directorate:  </w:t>
      </w:r>
      <w:r w:rsidRPr="002435D3">
        <w:rPr>
          <w:rFonts w:ascii="Arial" w:eastAsia="Times New Roman" w:hAnsi="Arial" w:cs="Arial"/>
          <w:b/>
          <w:bCs/>
          <w:sz w:val="24"/>
          <w:szCs w:val="24"/>
        </w:rPr>
        <w:tab/>
      </w:r>
      <w:r w:rsidRPr="002435D3">
        <w:rPr>
          <w:rFonts w:ascii="Arial" w:eastAsia="Times New Roman" w:hAnsi="Arial" w:cs="Arial"/>
          <w:b/>
          <w:bCs/>
          <w:sz w:val="24"/>
          <w:szCs w:val="24"/>
        </w:rPr>
        <w:tab/>
        <w:t xml:space="preserve">Finance </w:t>
      </w:r>
    </w:p>
    <w:p w14:paraId="07DDD198" w14:textId="071DF073" w:rsidR="002435D3" w:rsidRPr="002435D3" w:rsidRDefault="002435D3" w:rsidP="00460D0D">
      <w:pPr>
        <w:keepNext/>
        <w:tabs>
          <w:tab w:val="left" w:pos="2835"/>
        </w:tabs>
        <w:spacing w:before="120" w:after="120" w:line="240" w:lineRule="auto"/>
        <w:outlineLvl w:val="3"/>
        <w:rPr>
          <w:rFonts w:ascii="Arial" w:eastAsia="Times New Roman" w:hAnsi="Arial" w:cs="Arial"/>
          <w:b/>
          <w:bCs/>
          <w:sz w:val="24"/>
          <w:szCs w:val="24"/>
        </w:rPr>
      </w:pPr>
      <w:r w:rsidRPr="002435D3">
        <w:rPr>
          <w:rFonts w:ascii="Arial" w:eastAsia="Times New Roman" w:hAnsi="Arial" w:cs="Arial"/>
          <w:b/>
          <w:bCs/>
          <w:sz w:val="24"/>
          <w:szCs w:val="24"/>
        </w:rPr>
        <w:t xml:space="preserve">Job title: </w:t>
      </w:r>
      <w:r w:rsidRPr="002435D3">
        <w:rPr>
          <w:rFonts w:ascii="Arial" w:eastAsia="Times New Roman" w:hAnsi="Arial" w:cs="Arial"/>
          <w:b/>
          <w:bCs/>
          <w:sz w:val="24"/>
          <w:szCs w:val="24"/>
        </w:rPr>
        <w:tab/>
      </w:r>
      <w:r w:rsidR="00070917">
        <w:rPr>
          <w:rFonts w:ascii="Arial" w:eastAsia="Times New Roman" w:hAnsi="Arial" w:cs="Arial"/>
          <w:b/>
          <w:bCs/>
          <w:sz w:val="24"/>
          <w:szCs w:val="24"/>
        </w:rPr>
        <w:t xml:space="preserve"> </w:t>
      </w:r>
      <w:r w:rsidR="008F250C">
        <w:rPr>
          <w:rFonts w:ascii="Arial" w:eastAsia="Times New Roman" w:hAnsi="Arial" w:cs="Arial"/>
          <w:b/>
          <w:bCs/>
          <w:sz w:val="24"/>
          <w:szCs w:val="24"/>
        </w:rPr>
        <w:t xml:space="preserve">Assistant </w:t>
      </w:r>
      <w:r w:rsidR="007C425B">
        <w:rPr>
          <w:rFonts w:ascii="Arial" w:eastAsia="Times New Roman" w:hAnsi="Arial" w:cs="Arial"/>
          <w:b/>
          <w:bCs/>
          <w:sz w:val="24"/>
          <w:szCs w:val="24"/>
        </w:rPr>
        <w:t>Finance Business Partner</w:t>
      </w:r>
    </w:p>
    <w:p w14:paraId="63BE65AB" w14:textId="45E3780F" w:rsidR="002435D3" w:rsidRPr="002435D3" w:rsidRDefault="002435D3" w:rsidP="002435D3">
      <w:pPr>
        <w:keepNext/>
        <w:spacing w:before="120" w:after="120" w:line="240" w:lineRule="auto"/>
        <w:outlineLvl w:val="3"/>
        <w:rPr>
          <w:rFonts w:ascii="Arial" w:eastAsia="Times New Roman" w:hAnsi="Arial" w:cs="Arial"/>
          <w:b/>
          <w:bCs/>
          <w:sz w:val="24"/>
          <w:szCs w:val="24"/>
        </w:rPr>
      </w:pPr>
      <w:r w:rsidRPr="002435D3">
        <w:rPr>
          <w:rFonts w:ascii="Arial" w:eastAsia="Times New Roman" w:hAnsi="Arial" w:cs="Arial"/>
          <w:b/>
          <w:bCs/>
          <w:sz w:val="24"/>
          <w:szCs w:val="24"/>
        </w:rPr>
        <w:t>Location:</w:t>
      </w:r>
      <w:r w:rsidRPr="002435D3">
        <w:rPr>
          <w:rFonts w:ascii="Arial" w:eastAsia="Times New Roman" w:hAnsi="Arial" w:cs="Arial"/>
          <w:b/>
          <w:bCs/>
          <w:sz w:val="24"/>
          <w:szCs w:val="24"/>
        </w:rPr>
        <w:tab/>
      </w:r>
      <w:r w:rsidRPr="002435D3">
        <w:rPr>
          <w:rFonts w:ascii="Arial" w:eastAsia="Times New Roman" w:hAnsi="Arial" w:cs="Arial"/>
          <w:b/>
          <w:bCs/>
          <w:sz w:val="24"/>
          <w:szCs w:val="24"/>
        </w:rPr>
        <w:tab/>
      </w:r>
      <w:r w:rsidRPr="002435D3">
        <w:rPr>
          <w:rFonts w:ascii="Arial" w:eastAsia="Times New Roman" w:hAnsi="Arial" w:cs="Arial"/>
          <w:b/>
          <w:bCs/>
          <w:sz w:val="24"/>
          <w:szCs w:val="24"/>
        </w:rPr>
        <w:tab/>
      </w:r>
      <w:r w:rsidR="004C1E9F">
        <w:rPr>
          <w:rFonts w:ascii="Arial" w:eastAsia="Times New Roman" w:hAnsi="Arial" w:cs="Arial"/>
          <w:b/>
          <w:bCs/>
          <w:sz w:val="24"/>
          <w:szCs w:val="24"/>
        </w:rPr>
        <w:t>One</w:t>
      </w:r>
      <w:r w:rsidRPr="002435D3">
        <w:rPr>
          <w:rFonts w:ascii="Arial" w:eastAsia="Times New Roman" w:hAnsi="Arial" w:cs="Arial"/>
          <w:b/>
          <w:bCs/>
          <w:sz w:val="24"/>
          <w:szCs w:val="24"/>
        </w:rPr>
        <w:t xml:space="preserve"> Angel Square</w:t>
      </w:r>
      <w:r w:rsidR="00460D0D">
        <w:rPr>
          <w:rFonts w:ascii="Arial" w:eastAsia="Times New Roman" w:hAnsi="Arial" w:cs="Arial"/>
          <w:b/>
          <w:bCs/>
          <w:sz w:val="24"/>
          <w:szCs w:val="24"/>
        </w:rPr>
        <w:t xml:space="preserve">, Northampton </w:t>
      </w:r>
    </w:p>
    <w:p w14:paraId="1A4F4CD5" w14:textId="7AA58587" w:rsidR="002435D3" w:rsidRPr="002435D3" w:rsidRDefault="002435D3" w:rsidP="002435D3">
      <w:pPr>
        <w:keepNext/>
        <w:spacing w:before="120" w:after="120" w:line="240" w:lineRule="auto"/>
        <w:ind w:left="2552" w:hanging="2552"/>
        <w:outlineLvl w:val="2"/>
        <w:rPr>
          <w:rFonts w:ascii="Arial" w:eastAsia="Times New Roman" w:hAnsi="Arial" w:cs="Arial"/>
          <w:sz w:val="24"/>
          <w:szCs w:val="24"/>
        </w:rPr>
      </w:pPr>
      <w:r w:rsidRPr="002435D3">
        <w:rPr>
          <w:rFonts w:ascii="Arial" w:eastAsia="Times New Roman" w:hAnsi="Arial" w:cs="Arial"/>
          <w:b/>
          <w:bCs/>
          <w:sz w:val="24"/>
          <w:szCs w:val="24"/>
        </w:rPr>
        <w:t>Grade:</w:t>
      </w:r>
      <w:r w:rsidRPr="002435D3">
        <w:rPr>
          <w:rFonts w:ascii="Arial" w:eastAsia="Times New Roman" w:hAnsi="Arial" w:cs="Arial"/>
          <w:b/>
          <w:bCs/>
          <w:sz w:val="24"/>
          <w:szCs w:val="24"/>
        </w:rPr>
        <w:tab/>
      </w:r>
      <w:r w:rsidRPr="002435D3">
        <w:rPr>
          <w:rFonts w:ascii="Arial" w:eastAsia="Times New Roman" w:hAnsi="Arial" w:cs="Arial"/>
          <w:b/>
          <w:bCs/>
          <w:sz w:val="24"/>
          <w:szCs w:val="24"/>
        </w:rPr>
        <w:tab/>
      </w:r>
      <w:r w:rsidR="00323B05">
        <w:rPr>
          <w:rFonts w:ascii="Arial" w:eastAsia="Times New Roman" w:hAnsi="Arial" w:cs="Arial"/>
          <w:b/>
          <w:bCs/>
          <w:sz w:val="24"/>
          <w:szCs w:val="24"/>
        </w:rPr>
        <w:t>Spot</w:t>
      </w:r>
    </w:p>
    <w:p w14:paraId="6F433695" w14:textId="02241ECC" w:rsidR="002435D3" w:rsidRPr="00070917" w:rsidRDefault="002435D3" w:rsidP="002435D3">
      <w:pPr>
        <w:keepNext/>
        <w:spacing w:before="120" w:after="120" w:line="240" w:lineRule="auto"/>
        <w:outlineLvl w:val="3"/>
        <w:rPr>
          <w:rFonts w:ascii="Arial" w:eastAsia="Times New Roman" w:hAnsi="Arial" w:cs="Arial"/>
          <w:b/>
          <w:bCs/>
          <w:color w:val="FF0000"/>
          <w:sz w:val="24"/>
          <w:szCs w:val="24"/>
        </w:rPr>
      </w:pPr>
      <w:r w:rsidRPr="002435D3">
        <w:rPr>
          <w:rFonts w:ascii="Arial" w:eastAsia="Times New Roman" w:hAnsi="Arial" w:cs="Arial"/>
          <w:b/>
          <w:bCs/>
          <w:sz w:val="24"/>
          <w:szCs w:val="24"/>
        </w:rPr>
        <w:t>Salary:</w:t>
      </w:r>
      <w:r w:rsidRPr="002435D3">
        <w:rPr>
          <w:rFonts w:ascii="Arial" w:eastAsia="Times New Roman" w:hAnsi="Arial" w:cs="Arial"/>
          <w:b/>
          <w:bCs/>
          <w:sz w:val="24"/>
          <w:szCs w:val="24"/>
        </w:rPr>
        <w:tab/>
      </w:r>
      <w:r w:rsidRPr="002435D3">
        <w:rPr>
          <w:rFonts w:ascii="Arial" w:eastAsia="Times New Roman" w:hAnsi="Arial" w:cs="Arial"/>
          <w:b/>
          <w:bCs/>
          <w:sz w:val="24"/>
          <w:szCs w:val="24"/>
        </w:rPr>
        <w:tab/>
      </w:r>
      <w:r w:rsidRPr="002435D3">
        <w:rPr>
          <w:rFonts w:ascii="Arial" w:eastAsia="Times New Roman" w:hAnsi="Arial" w:cs="Arial"/>
          <w:b/>
          <w:bCs/>
          <w:sz w:val="24"/>
          <w:szCs w:val="24"/>
        </w:rPr>
        <w:tab/>
      </w:r>
      <w:r w:rsidR="0065694A">
        <w:rPr>
          <w:rFonts w:ascii="Arial" w:eastAsia="Times New Roman" w:hAnsi="Arial" w:cs="Arial"/>
          <w:b/>
          <w:bCs/>
          <w:color w:val="000000"/>
          <w:sz w:val="24"/>
          <w:szCs w:val="24"/>
        </w:rPr>
        <w:t>£</w:t>
      </w:r>
      <w:r w:rsidR="007C425B">
        <w:rPr>
          <w:rFonts w:ascii="Arial" w:eastAsia="Times New Roman" w:hAnsi="Arial" w:cs="Arial"/>
          <w:b/>
          <w:bCs/>
          <w:color w:val="000000"/>
          <w:sz w:val="24"/>
          <w:szCs w:val="24"/>
        </w:rPr>
        <w:t xml:space="preserve">28,376 </w:t>
      </w:r>
    </w:p>
    <w:p w14:paraId="57058847" w14:textId="5F570841" w:rsidR="00070917" w:rsidRDefault="00070917" w:rsidP="0065694A">
      <w:pPr>
        <w:keepNext/>
        <w:spacing w:after="0" w:line="240" w:lineRule="auto"/>
        <w:outlineLvl w:val="3"/>
        <w:rPr>
          <w:rFonts w:ascii="Arial" w:eastAsia="Times New Roman" w:hAnsi="Arial" w:cs="Arial"/>
          <w:b/>
          <w:sz w:val="24"/>
          <w:szCs w:val="24"/>
        </w:rPr>
      </w:pPr>
      <w:r>
        <w:rPr>
          <w:rFonts w:ascii="Arial" w:eastAsia="Times New Roman" w:hAnsi="Arial" w:cs="Arial"/>
          <w:b/>
          <w:sz w:val="24"/>
          <w:szCs w:val="24"/>
        </w:rPr>
        <w:t>Service:</w:t>
      </w:r>
      <w:r w:rsidR="002435D3" w:rsidRPr="002435D3">
        <w:rPr>
          <w:rFonts w:ascii="Arial" w:eastAsia="Times New Roman" w:hAnsi="Arial" w:cs="Arial"/>
          <w:b/>
          <w:sz w:val="24"/>
          <w:szCs w:val="24"/>
        </w:rPr>
        <w:t xml:space="preserve">  </w:t>
      </w:r>
      <w:r w:rsidR="002435D3" w:rsidRPr="002435D3">
        <w:rPr>
          <w:rFonts w:ascii="Arial" w:eastAsia="Times New Roman" w:hAnsi="Arial" w:cs="Arial"/>
          <w:b/>
          <w:sz w:val="24"/>
          <w:szCs w:val="24"/>
        </w:rPr>
        <w:tab/>
      </w:r>
      <w:r w:rsidR="002435D3" w:rsidRPr="002435D3">
        <w:rPr>
          <w:rFonts w:ascii="Arial" w:eastAsia="Times New Roman" w:hAnsi="Arial" w:cs="Arial"/>
          <w:b/>
          <w:sz w:val="24"/>
          <w:szCs w:val="24"/>
        </w:rPr>
        <w:tab/>
      </w:r>
      <w:r w:rsidR="002435D3" w:rsidRPr="002435D3">
        <w:rPr>
          <w:rFonts w:ascii="Arial" w:eastAsia="Times New Roman" w:hAnsi="Arial" w:cs="Arial"/>
          <w:b/>
          <w:sz w:val="24"/>
          <w:szCs w:val="24"/>
        </w:rPr>
        <w:tab/>
        <w:t>Strategic Finance</w:t>
      </w:r>
      <w:r w:rsidR="0065694A">
        <w:rPr>
          <w:rFonts w:ascii="Arial" w:eastAsia="Times New Roman" w:hAnsi="Arial" w:cs="Arial"/>
          <w:b/>
          <w:sz w:val="24"/>
          <w:szCs w:val="24"/>
        </w:rPr>
        <w:t xml:space="preserve"> </w:t>
      </w:r>
    </w:p>
    <w:p w14:paraId="76C8DE21" w14:textId="7231E4FB" w:rsidR="0065694A" w:rsidRPr="0065694A" w:rsidRDefault="00070917" w:rsidP="00362523">
      <w:pPr>
        <w:keepNext/>
        <w:spacing w:before="120" w:after="120" w:line="240" w:lineRule="auto"/>
        <w:outlineLvl w:val="3"/>
        <w:rPr>
          <w:rFonts w:ascii="Arial" w:eastAsia="Times New Roman" w:hAnsi="Arial" w:cs="Arial"/>
          <w:b/>
          <w:sz w:val="24"/>
          <w:szCs w:val="24"/>
        </w:rPr>
      </w:pPr>
      <w:r>
        <w:rPr>
          <w:rFonts w:ascii="Arial" w:eastAsia="Times New Roman" w:hAnsi="Arial" w:cs="Arial"/>
          <w:b/>
          <w:sz w:val="24"/>
          <w:szCs w:val="24"/>
        </w:rPr>
        <w:t>Section:</w:t>
      </w: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r>
      <w:r w:rsidR="007C425B">
        <w:rPr>
          <w:rFonts w:ascii="Arial" w:eastAsia="Times New Roman" w:hAnsi="Arial" w:cs="Arial"/>
          <w:b/>
          <w:sz w:val="24"/>
          <w:szCs w:val="24"/>
        </w:rPr>
        <w:t>Communities &amp; Opportunities</w:t>
      </w:r>
      <w:r>
        <w:rPr>
          <w:rFonts w:ascii="Arial" w:eastAsia="Times New Roman" w:hAnsi="Arial" w:cs="Arial"/>
          <w:b/>
          <w:sz w:val="24"/>
          <w:szCs w:val="24"/>
        </w:rPr>
        <w:t xml:space="preserve"> </w:t>
      </w:r>
    </w:p>
    <w:p w14:paraId="12FE7E32" w14:textId="48A39694" w:rsidR="002435D3" w:rsidRPr="002435D3" w:rsidRDefault="002435D3" w:rsidP="002435D3">
      <w:pPr>
        <w:keepNext/>
        <w:spacing w:before="120" w:after="120" w:line="240" w:lineRule="auto"/>
        <w:outlineLvl w:val="3"/>
        <w:rPr>
          <w:rFonts w:ascii="Arial" w:eastAsia="Times New Roman" w:hAnsi="Arial" w:cs="Arial"/>
          <w:b/>
          <w:sz w:val="24"/>
          <w:szCs w:val="24"/>
        </w:rPr>
      </w:pPr>
      <w:r w:rsidRPr="002435D3">
        <w:rPr>
          <w:rFonts w:ascii="Arial" w:eastAsia="Times New Roman" w:hAnsi="Arial" w:cs="Arial"/>
          <w:b/>
          <w:sz w:val="24"/>
          <w:szCs w:val="24"/>
        </w:rPr>
        <w:t>Reports to:</w:t>
      </w:r>
      <w:r w:rsidRPr="002435D3">
        <w:rPr>
          <w:rFonts w:ascii="Arial" w:eastAsia="Times New Roman" w:hAnsi="Arial" w:cs="Arial"/>
          <w:b/>
          <w:sz w:val="24"/>
          <w:szCs w:val="24"/>
        </w:rPr>
        <w:tab/>
      </w:r>
      <w:r w:rsidRPr="002435D3">
        <w:rPr>
          <w:rFonts w:ascii="Arial" w:eastAsia="Times New Roman" w:hAnsi="Arial" w:cs="Arial"/>
          <w:b/>
          <w:sz w:val="24"/>
          <w:szCs w:val="24"/>
        </w:rPr>
        <w:tab/>
      </w:r>
      <w:r w:rsidRPr="002435D3">
        <w:rPr>
          <w:rFonts w:ascii="Arial" w:eastAsia="Times New Roman" w:hAnsi="Arial" w:cs="Arial"/>
          <w:b/>
          <w:sz w:val="24"/>
          <w:szCs w:val="24"/>
        </w:rPr>
        <w:tab/>
      </w:r>
      <w:r w:rsidR="008F250C">
        <w:rPr>
          <w:rFonts w:ascii="Arial" w:eastAsia="Times New Roman" w:hAnsi="Arial" w:cs="Arial"/>
          <w:b/>
          <w:sz w:val="24"/>
          <w:szCs w:val="24"/>
        </w:rPr>
        <w:t xml:space="preserve">Senior </w:t>
      </w:r>
      <w:r w:rsidR="00742659">
        <w:rPr>
          <w:rFonts w:ascii="Arial" w:eastAsia="Times New Roman" w:hAnsi="Arial" w:cs="Arial"/>
          <w:b/>
          <w:sz w:val="24"/>
          <w:szCs w:val="24"/>
        </w:rPr>
        <w:t xml:space="preserve">Finance Business Partner </w:t>
      </w:r>
    </w:p>
    <w:p w14:paraId="483BF9E3" w14:textId="48E85F3B" w:rsidR="002435D3" w:rsidRPr="002435D3" w:rsidRDefault="002435D3" w:rsidP="00460D0D">
      <w:pPr>
        <w:keepNext/>
        <w:spacing w:before="120" w:after="120" w:line="240" w:lineRule="auto"/>
        <w:ind w:left="2880" w:right="-188" w:hanging="2880"/>
        <w:outlineLvl w:val="6"/>
        <w:rPr>
          <w:rFonts w:ascii="Arial" w:eastAsia="Times New Roman" w:hAnsi="Arial" w:cs="Arial"/>
          <w:b/>
          <w:iCs/>
          <w:sz w:val="24"/>
          <w:szCs w:val="24"/>
        </w:rPr>
      </w:pPr>
      <w:r w:rsidRPr="002435D3">
        <w:rPr>
          <w:rFonts w:ascii="Arial" w:eastAsia="Times New Roman" w:hAnsi="Arial" w:cs="Arial"/>
          <w:b/>
          <w:sz w:val="24"/>
          <w:szCs w:val="24"/>
        </w:rPr>
        <w:t>Responsible for:</w:t>
      </w:r>
      <w:r w:rsidRPr="002435D3">
        <w:rPr>
          <w:rFonts w:ascii="Arial" w:eastAsia="Times New Roman" w:hAnsi="Arial" w:cs="Arial"/>
          <w:b/>
          <w:i/>
          <w:sz w:val="24"/>
          <w:szCs w:val="24"/>
        </w:rPr>
        <w:t xml:space="preserve"> </w:t>
      </w:r>
      <w:r w:rsidRPr="002435D3">
        <w:rPr>
          <w:rFonts w:ascii="Arial" w:eastAsia="Times New Roman" w:hAnsi="Arial" w:cs="Arial"/>
          <w:b/>
          <w:i/>
          <w:sz w:val="24"/>
          <w:szCs w:val="24"/>
        </w:rPr>
        <w:tab/>
      </w:r>
      <w:r w:rsidR="00070917">
        <w:rPr>
          <w:rFonts w:ascii="Arial" w:eastAsia="Times New Roman" w:hAnsi="Arial" w:cs="Arial"/>
          <w:b/>
          <w:iCs/>
          <w:sz w:val="24"/>
          <w:szCs w:val="24"/>
        </w:rPr>
        <w:t>N/A</w:t>
      </w:r>
    </w:p>
    <w:p w14:paraId="3FEE5C5F" w14:textId="77777777" w:rsidR="002435D3" w:rsidRPr="002435D3" w:rsidRDefault="002435D3" w:rsidP="002435D3">
      <w:pPr>
        <w:keepNext/>
        <w:spacing w:before="120" w:after="120" w:line="240" w:lineRule="auto"/>
        <w:ind w:left="2880" w:hanging="2880"/>
        <w:outlineLvl w:val="6"/>
        <w:rPr>
          <w:rFonts w:ascii="Arial" w:eastAsia="Times New Roman" w:hAnsi="Arial" w:cs="Arial"/>
          <w:b/>
          <w:sz w:val="24"/>
          <w:szCs w:val="24"/>
        </w:rPr>
      </w:pPr>
      <w:r w:rsidRPr="002435D3">
        <w:rPr>
          <w:rFonts w:ascii="Arial" w:eastAsia="Times New Roman" w:hAnsi="Arial" w:cs="Arial"/>
          <w:b/>
          <w:i/>
          <w:sz w:val="24"/>
          <w:szCs w:val="24"/>
        </w:rPr>
        <w:t xml:space="preserve"> </w:t>
      </w:r>
    </w:p>
    <w:p w14:paraId="365A795C" w14:textId="77777777" w:rsidR="002435D3" w:rsidRPr="002435D3" w:rsidRDefault="004C497E" w:rsidP="002435D3">
      <w:pPr>
        <w:keepNext/>
        <w:spacing w:after="0" w:line="228" w:lineRule="auto"/>
        <w:jc w:val="center"/>
        <w:outlineLvl w:val="2"/>
        <w:rPr>
          <w:rFonts w:ascii="Calibri" w:eastAsia="Times New Roman" w:hAnsi="Calibri" w:cs="Calibri"/>
          <w:b/>
          <w:bCs/>
          <w:sz w:val="36"/>
          <w:szCs w:val="24"/>
        </w:rPr>
      </w:pPr>
      <w:r>
        <w:rPr>
          <w:rFonts w:ascii="Calibri" w:eastAsia="Times New Roman" w:hAnsi="Calibri" w:cs="Calibri"/>
          <w:sz w:val="24"/>
          <w:szCs w:val="24"/>
        </w:rPr>
        <w:pict w14:anchorId="42291E68">
          <v:shape id="_x0000_i1027" type="#_x0000_t75" style="width:451.35pt;height:1.45pt" o:hrpct="0" o:hralign="center" o:hr="t">
            <v:imagedata r:id="rId8" o:title="BD10219_"/>
          </v:shape>
        </w:pict>
      </w:r>
      <w:r w:rsidR="002435D3" w:rsidRPr="002435D3">
        <w:rPr>
          <w:rFonts w:ascii="Calibri" w:eastAsia="Times New Roman" w:hAnsi="Calibri" w:cs="Calibri"/>
          <w:b/>
          <w:bCs/>
          <w:sz w:val="36"/>
          <w:szCs w:val="24"/>
        </w:rPr>
        <w:t>JOB PURPOSE</w:t>
      </w:r>
    </w:p>
    <w:p w14:paraId="47EE97E3" w14:textId="77777777" w:rsidR="002435D3" w:rsidRPr="002435D3" w:rsidRDefault="004C497E" w:rsidP="002435D3">
      <w:pPr>
        <w:spacing w:after="0" w:line="228" w:lineRule="auto"/>
        <w:rPr>
          <w:rFonts w:ascii="Calibri" w:eastAsia="Times New Roman" w:hAnsi="Calibri" w:cs="Calibri"/>
          <w:b/>
          <w:sz w:val="24"/>
          <w:szCs w:val="24"/>
        </w:rPr>
      </w:pPr>
      <w:r>
        <w:rPr>
          <w:rFonts w:ascii="Calibri" w:eastAsia="Times New Roman" w:hAnsi="Calibri" w:cs="Calibri"/>
          <w:sz w:val="24"/>
          <w:szCs w:val="24"/>
        </w:rPr>
        <w:pict w14:anchorId="3E80620F">
          <v:shape id="_x0000_i1028" type="#_x0000_t75" style="width:451.35pt;height:1.45pt" o:hrpct="0" o:hralign="center" o:hr="t">
            <v:imagedata r:id="rId8" o:title="BD10219_"/>
          </v:shape>
        </w:pict>
      </w:r>
    </w:p>
    <w:p w14:paraId="2745B4A9" w14:textId="77777777" w:rsidR="00F1364C" w:rsidRDefault="00F1364C" w:rsidP="00F1364C">
      <w:pPr>
        <w:pStyle w:val="Default"/>
        <w:rPr>
          <w:rFonts w:ascii="Calibri" w:eastAsia="Times New Roman" w:hAnsi="Calibri" w:cs="Calibri"/>
          <w:szCs w:val="23"/>
        </w:rPr>
      </w:pPr>
    </w:p>
    <w:p w14:paraId="37E832AA" w14:textId="707CF362" w:rsidR="00070917" w:rsidRPr="00070917" w:rsidRDefault="00070917" w:rsidP="00070917">
      <w:pPr>
        <w:pStyle w:val="Default"/>
        <w:jc w:val="both"/>
        <w:rPr>
          <w:rFonts w:ascii="Arial" w:hAnsi="Arial" w:cs="Arial"/>
        </w:rPr>
      </w:pPr>
      <w:r w:rsidRPr="00070917">
        <w:rPr>
          <w:rFonts w:ascii="Arial" w:hAnsi="Arial" w:cs="Arial"/>
        </w:rPr>
        <w:t>This post is located in the Professional Finance Business Partner Team</w:t>
      </w:r>
      <w:r w:rsidR="00090E7E">
        <w:rPr>
          <w:rFonts w:ascii="Arial" w:hAnsi="Arial" w:cs="Arial"/>
        </w:rPr>
        <w:t>s</w:t>
      </w:r>
      <w:r w:rsidRPr="00070917">
        <w:rPr>
          <w:rFonts w:ascii="Arial" w:hAnsi="Arial" w:cs="Arial"/>
        </w:rPr>
        <w:t xml:space="preserve"> supporting West North</w:t>
      </w:r>
      <w:r w:rsidR="00090E7E">
        <w:rPr>
          <w:rFonts w:ascii="Arial" w:hAnsi="Arial" w:cs="Arial"/>
        </w:rPr>
        <w:t>amptonshire</w:t>
      </w:r>
      <w:r w:rsidRPr="00070917">
        <w:rPr>
          <w:rFonts w:ascii="Arial" w:hAnsi="Arial" w:cs="Arial"/>
        </w:rPr>
        <w:t xml:space="preserve"> Council. </w:t>
      </w:r>
      <w:r w:rsidR="00090E7E">
        <w:rPr>
          <w:rFonts w:ascii="Arial" w:hAnsi="Arial" w:cs="Arial"/>
        </w:rPr>
        <w:t xml:space="preserve"> </w:t>
      </w:r>
      <w:r w:rsidRPr="00070917">
        <w:rPr>
          <w:rFonts w:ascii="Arial" w:hAnsi="Arial" w:cs="Arial"/>
        </w:rPr>
        <w:t xml:space="preserve">The Finance Business Partner Teams are the business partner to the specific service area identified above and are responsible for: </w:t>
      </w:r>
    </w:p>
    <w:p w14:paraId="61EC6D8F" w14:textId="77777777" w:rsidR="00070917" w:rsidRPr="00070917" w:rsidRDefault="00070917" w:rsidP="00070917">
      <w:pPr>
        <w:pStyle w:val="Default"/>
        <w:jc w:val="both"/>
        <w:rPr>
          <w:rFonts w:ascii="Arial" w:hAnsi="Arial" w:cs="Arial"/>
        </w:rPr>
      </w:pPr>
    </w:p>
    <w:p w14:paraId="463403EE" w14:textId="77777777" w:rsidR="00070917" w:rsidRPr="00070917" w:rsidRDefault="00070917" w:rsidP="00070917">
      <w:pPr>
        <w:pStyle w:val="Default"/>
        <w:numPr>
          <w:ilvl w:val="0"/>
          <w:numId w:val="1"/>
        </w:numPr>
        <w:spacing w:after="44"/>
        <w:jc w:val="both"/>
        <w:rPr>
          <w:rFonts w:ascii="Arial" w:hAnsi="Arial" w:cs="Arial"/>
        </w:rPr>
      </w:pPr>
      <w:r w:rsidRPr="00070917">
        <w:rPr>
          <w:rFonts w:ascii="Arial" w:hAnsi="Arial" w:cs="Arial"/>
        </w:rPr>
        <w:t xml:space="preserve">Strategic financial management </w:t>
      </w:r>
    </w:p>
    <w:p w14:paraId="54879A66" w14:textId="77777777" w:rsidR="00070917" w:rsidRPr="00070917" w:rsidRDefault="00070917" w:rsidP="00070917">
      <w:pPr>
        <w:pStyle w:val="Default"/>
        <w:numPr>
          <w:ilvl w:val="0"/>
          <w:numId w:val="1"/>
        </w:numPr>
        <w:spacing w:after="44"/>
        <w:jc w:val="both"/>
        <w:rPr>
          <w:rFonts w:ascii="Arial" w:hAnsi="Arial" w:cs="Arial"/>
        </w:rPr>
      </w:pPr>
      <w:r w:rsidRPr="00070917">
        <w:rPr>
          <w:rFonts w:ascii="Arial" w:hAnsi="Arial" w:cs="Arial"/>
        </w:rPr>
        <w:t xml:space="preserve">Operational accountancy requirements </w:t>
      </w:r>
    </w:p>
    <w:p w14:paraId="713B2C32" w14:textId="77777777" w:rsidR="00070917" w:rsidRPr="00070917" w:rsidRDefault="00070917" w:rsidP="00070917">
      <w:pPr>
        <w:pStyle w:val="Default"/>
        <w:numPr>
          <w:ilvl w:val="0"/>
          <w:numId w:val="1"/>
        </w:numPr>
        <w:spacing w:after="44"/>
        <w:jc w:val="both"/>
        <w:rPr>
          <w:rFonts w:ascii="Arial" w:hAnsi="Arial" w:cs="Arial"/>
        </w:rPr>
      </w:pPr>
      <w:r w:rsidRPr="00070917">
        <w:rPr>
          <w:rFonts w:ascii="Arial" w:hAnsi="Arial" w:cs="Arial"/>
        </w:rPr>
        <w:t xml:space="preserve">Advice and support to budget managers </w:t>
      </w:r>
    </w:p>
    <w:p w14:paraId="061B5EA6" w14:textId="77777777" w:rsidR="00070917" w:rsidRPr="00070917" w:rsidRDefault="00070917" w:rsidP="00070917">
      <w:pPr>
        <w:pStyle w:val="Default"/>
        <w:numPr>
          <w:ilvl w:val="0"/>
          <w:numId w:val="1"/>
        </w:numPr>
        <w:spacing w:after="44"/>
        <w:jc w:val="both"/>
        <w:rPr>
          <w:rFonts w:ascii="Arial" w:hAnsi="Arial" w:cs="Arial"/>
        </w:rPr>
      </w:pPr>
      <w:r w:rsidRPr="00070917">
        <w:rPr>
          <w:rFonts w:ascii="Arial" w:hAnsi="Arial" w:cs="Arial"/>
        </w:rPr>
        <w:t xml:space="preserve">Performance Management </w:t>
      </w:r>
    </w:p>
    <w:p w14:paraId="630AA9BE" w14:textId="77777777" w:rsidR="00070917" w:rsidRPr="00070917" w:rsidRDefault="00070917" w:rsidP="00070917">
      <w:pPr>
        <w:pStyle w:val="Default"/>
        <w:numPr>
          <w:ilvl w:val="0"/>
          <w:numId w:val="1"/>
        </w:numPr>
        <w:jc w:val="both"/>
        <w:rPr>
          <w:rFonts w:ascii="Arial" w:hAnsi="Arial" w:cs="Arial"/>
        </w:rPr>
      </w:pPr>
      <w:r w:rsidRPr="00070917">
        <w:rPr>
          <w:rFonts w:ascii="Arial" w:hAnsi="Arial" w:cs="Arial"/>
        </w:rPr>
        <w:t xml:space="preserve">Driving of the efficiency agenda </w:t>
      </w:r>
    </w:p>
    <w:p w14:paraId="3094405E" w14:textId="77777777" w:rsidR="008F250C" w:rsidRPr="00070917" w:rsidRDefault="008F250C" w:rsidP="00070917">
      <w:pPr>
        <w:pStyle w:val="Default"/>
        <w:jc w:val="both"/>
        <w:rPr>
          <w:rFonts w:ascii="Arial" w:hAnsi="Arial" w:cs="Arial"/>
        </w:rPr>
      </w:pPr>
    </w:p>
    <w:p w14:paraId="21B70002" w14:textId="03ED0EAF" w:rsidR="008F250C" w:rsidRPr="008F250C" w:rsidRDefault="008F250C" w:rsidP="008F250C">
      <w:pPr>
        <w:pStyle w:val="Default"/>
        <w:jc w:val="both"/>
        <w:rPr>
          <w:rFonts w:ascii="Arial" w:hAnsi="Arial" w:cs="Arial"/>
        </w:rPr>
      </w:pPr>
      <w:r w:rsidRPr="008F250C">
        <w:rPr>
          <w:rFonts w:ascii="Arial" w:hAnsi="Arial" w:cs="Arial"/>
        </w:rPr>
        <w:t xml:space="preserve">The role of the Assistant </w:t>
      </w:r>
      <w:r w:rsidR="007C425B">
        <w:rPr>
          <w:rFonts w:ascii="Arial" w:hAnsi="Arial" w:cs="Arial"/>
        </w:rPr>
        <w:t>Finance Business Partner</w:t>
      </w:r>
      <w:r w:rsidRPr="008F250C">
        <w:rPr>
          <w:rFonts w:ascii="Arial" w:hAnsi="Arial" w:cs="Arial"/>
        </w:rPr>
        <w:t xml:space="preserve"> is to support the Council’s budget setting and budget monitoring process. The post holder will provide professional finance advice and support to budget managers, service management teams and finance business partner teams.  Within the Finance Team the post-holder will be expected to be able to operate in any of the Assistant </w:t>
      </w:r>
      <w:r w:rsidR="007C425B">
        <w:rPr>
          <w:rFonts w:ascii="Arial" w:hAnsi="Arial" w:cs="Arial"/>
        </w:rPr>
        <w:t>Finance Business Partner</w:t>
      </w:r>
      <w:r w:rsidRPr="008F250C">
        <w:rPr>
          <w:rFonts w:ascii="Arial" w:hAnsi="Arial" w:cs="Arial"/>
        </w:rPr>
        <w:t xml:space="preserve"> posts.</w:t>
      </w:r>
    </w:p>
    <w:p w14:paraId="772CE52E" w14:textId="77777777" w:rsidR="00070917" w:rsidRPr="00070917" w:rsidRDefault="00070917" w:rsidP="00070917">
      <w:pPr>
        <w:pStyle w:val="Default"/>
        <w:jc w:val="both"/>
        <w:rPr>
          <w:rFonts w:ascii="Arial" w:hAnsi="Arial" w:cs="Arial"/>
        </w:rPr>
      </w:pPr>
    </w:p>
    <w:p w14:paraId="74D37E7E" w14:textId="37CD14A7" w:rsidR="002435D3" w:rsidRDefault="002435D3" w:rsidP="002435D3">
      <w:pPr>
        <w:autoSpaceDE w:val="0"/>
        <w:autoSpaceDN w:val="0"/>
        <w:adjustRightInd w:val="0"/>
        <w:spacing w:after="0" w:line="240" w:lineRule="auto"/>
        <w:rPr>
          <w:rFonts w:ascii="Arial" w:eastAsia="Calibri" w:hAnsi="Arial" w:cs="Arial"/>
          <w:color w:val="000000"/>
          <w:sz w:val="24"/>
          <w:szCs w:val="24"/>
        </w:rPr>
      </w:pPr>
    </w:p>
    <w:p w14:paraId="519E2E66" w14:textId="77777777" w:rsidR="00090E7E" w:rsidRPr="002435D3" w:rsidRDefault="00090E7E" w:rsidP="002435D3">
      <w:pPr>
        <w:autoSpaceDE w:val="0"/>
        <w:autoSpaceDN w:val="0"/>
        <w:adjustRightInd w:val="0"/>
        <w:spacing w:after="0" w:line="240" w:lineRule="auto"/>
        <w:rPr>
          <w:rFonts w:ascii="Arial" w:eastAsia="Calibri" w:hAnsi="Arial" w:cs="Arial"/>
          <w:color w:val="000000"/>
          <w:sz w:val="24"/>
          <w:szCs w:val="24"/>
        </w:rPr>
      </w:pPr>
    </w:p>
    <w:p w14:paraId="70A8ACEB" w14:textId="4C2FF523" w:rsidR="002435D3" w:rsidRDefault="004C497E" w:rsidP="002435D3">
      <w:pPr>
        <w:keepNext/>
        <w:spacing w:after="0" w:line="228" w:lineRule="auto"/>
        <w:jc w:val="center"/>
        <w:outlineLvl w:val="2"/>
        <w:rPr>
          <w:rFonts w:ascii="Calibri" w:eastAsia="Times New Roman" w:hAnsi="Calibri" w:cs="Calibri"/>
          <w:b/>
          <w:bCs/>
          <w:sz w:val="36"/>
          <w:szCs w:val="24"/>
        </w:rPr>
      </w:pPr>
      <w:r>
        <w:rPr>
          <w:rFonts w:ascii="Calibri" w:eastAsia="Times New Roman" w:hAnsi="Calibri" w:cs="Calibri"/>
          <w:sz w:val="24"/>
          <w:szCs w:val="24"/>
        </w:rPr>
        <w:lastRenderedPageBreak/>
        <w:pict w14:anchorId="5E3EB0F7">
          <v:shape id="_x0000_i1029" type="#_x0000_t75" style="width:451.35pt;height:1.45pt" o:hrpct="0" o:hralign="center" o:hr="t">
            <v:imagedata r:id="rId8" o:title="BD10219_"/>
          </v:shape>
        </w:pict>
      </w:r>
      <w:r w:rsidR="002435D3" w:rsidRPr="002435D3">
        <w:rPr>
          <w:rFonts w:ascii="Calibri" w:eastAsia="Times New Roman" w:hAnsi="Calibri" w:cs="Calibri"/>
          <w:b/>
          <w:bCs/>
          <w:sz w:val="36"/>
          <w:szCs w:val="24"/>
        </w:rPr>
        <w:t>PRINCIPLE ACCOUNTABILITIES</w:t>
      </w:r>
    </w:p>
    <w:p w14:paraId="66DC2A56" w14:textId="17564290" w:rsidR="008F250C" w:rsidRDefault="004C497E" w:rsidP="002435D3">
      <w:pPr>
        <w:keepNext/>
        <w:spacing w:after="0" w:line="228" w:lineRule="auto"/>
        <w:jc w:val="center"/>
        <w:outlineLvl w:val="2"/>
        <w:rPr>
          <w:rFonts w:ascii="Calibri" w:eastAsia="Times New Roman" w:hAnsi="Calibri" w:cs="Calibri"/>
          <w:b/>
          <w:bCs/>
          <w:sz w:val="36"/>
          <w:szCs w:val="24"/>
        </w:rPr>
      </w:pPr>
      <w:r>
        <w:rPr>
          <w:rFonts w:ascii="Calibri" w:eastAsia="Times New Roman" w:hAnsi="Calibri" w:cs="Calibri"/>
          <w:sz w:val="24"/>
          <w:szCs w:val="24"/>
        </w:rPr>
        <w:pict w14:anchorId="2D685A20">
          <v:shape id="_x0000_i1030" type="#_x0000_t75" style="width:451.35pt;height:1.45pt" o:hrpct="0" o:hralign="center" o:hr="t">
            <v:imagedata r:id="rId8" o:title="BD10219_"/>
          </v:shape>
        </w:pict>
      </w:r>
    </w:p>
    <w:p w14:paraId="6C111ADF" w14:textId="6740D8CB" w:rsidR="008F250C" w:rsidRDefault="008F250C" w:rsidP="002435D3">
      <w:pPr>
        <w:keepNext/>
        <w:spacing w:after="0" w:line="228" w:lineRule="auto"/>
        <w:jc w:val="center"/>
        <w:outlineLvl w:val="2"/>
        <w:rPr>
          <w:rFonts w:ascii="Calibri" w:eastAsia="Times New Roman" w:hAnsi="Calibri" w:cs="Calibri"/>
          <w:b/>
          <w:bCs/>
          <w:sz w:val="36"/>
          <w:szCs w:val="24"/>
        </w:rPr>
      </w:pPr>
    </w:p>
    <w:p w14:paraId="3DC9C048" w14:textId="77777777" w:rsidR="008F250C" w:rsidRPr="002435D3" w:rsidRDefault="008F250C" w:rsidP="002435D3">
      <w:pPr>
        <w:keepNext/>
        <w:spacing w:after="0" w:line="228" w:lineRule="auto"/>
        <w:jc w:val="center"/>
        <w:outlineLvl w:val="2"/>
        <w:rPr>
          <w:rFonts w:ascii="Calibri" w:eastAsia="Times New Roman" w:hAnsi="Calibri" w:cs="Calibri"/>
          <w:b/>
          <w:bCs/>
          <w:sz w:val="36"/>
          <w:szCs w:val="24"/>
        </w:rPr>
      </w:pPr>
    </w:p>
    <w:p w14:paraId="18D0E07E" w14:textId="38590466"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1. Support budget holders in financial planning and budget modelling for different scenarios, advising on financial analysis for both revenue and capital income and expenditure.</w:t>
      </w:r>
    </w:p>
    <w:p w14:paraId="2040FF97" w14:textId="77777777" w:rsidR="008F250C" w:rsidRPr="008F250C" w:rsidRDefault="008F250C" w:rsidP="008F250C">
      <w:pPr>
        <w:spacing w:after="0" w:line="228" w:lineRule="auto"/>
        <w:rPr>
          <w:rFonts w:ascii="Arial" w:eastAsia="Times New Roman" w:hAnsi="Arial" w:cs="Arial"/>
          <w:sz w:val="24"/>
          <w:szCs w:val="24"/>
        </w:rPr>
      </w:pPr>
    </w:p>
    <w:p w14:paraId="789A1812"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2. Working with budget holders to ensure accurate and timely budget monitoring including risk appraisals.</w:t>
      </w:r>
    </w:p>
    <w:p w14:paraId="4A9A7109" w14:textId="77777777" w:rsidR="008F250C" w:rsidRPr="008F250C" w:rsidRDefault="008F250C" w:rsidP="008F250C">
      <w:pPr>
        <w:spacing w:after="0" w:line="228" w:lineRule="auto"/>
        <w:rPr>
          <w:rFonts w:ascii="Arial" w:eastAsia="Times New Roman" w:hAnsi="Arial" w:cs="Arial"/>
          <w:sz w:val="24"/>
          <w:szCs w:val="24"/>
        </w:rPr>
      </w:pPr>
    </w:p>
    <w:p w14:paraId="21EF41E9"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3. Assist in the assessment of business case appraisals, including interpreting/analysing complex financial and non-financial information.</w:t>
      </w:r>
    </w:p>
    <w:p w14:paraId="72C040BD" w14:textId="77777777" w:rsidR="008F250C" w:rsidRPr="008F250C" w:rsidRDefault="008F250C" w:rsidP="008F250C">
      <w:pPr>
        <w:spacing w:after="0" w:line="228" w:lineRule="auto"/>
        <w:rPr>
          <w:rFonts w:ascii="Arial" w:eastAsia="Times New Roman" w:hAnsi="Arial" w:cs="Arial"/>
          <w:sz w:val="24"/>
          <w:szCs w:val="24"/>
        </w:rPr>
      </w:pPr>
    </w:p>
    <w:p w14:paraId="54807C3C" w14:textId="4A0A9911"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4. Developing financial systems and processes to ensure and robust governance and demonstrate best practise. </w:t>
      </w:r>
    </w:p>
    <w:p w14:paraId="602AE116" w14:textId="77777777" w:rsidR="008F250C" w:rsidRPr="008F250C" w:rsidRDefault="008F250C" w:rsidP="008F250C">
      <w:pPr>
        <w:spacing w:after="0" w:line="228" w:lineRule="auto"/>
        <w:rPr>
          <w:rFonts w:ascii="Arial" w:eastAsia="Times New Roman" w:hAnsi="Arial" w:cs="Arial"/>
          <w:sz w:val="24"/>
          <w:szCs w:val="24"/>
        </w:rPr>
      </w:pPr>
    </w:p>
    <w:p w14:paraId="6809FA48"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5. Ensure that services perform their duties and functions in fulfilment of their financial statutory obligations, keeping abreast of the Councils changing legal obligations, mandates and responsible for ensuring relevant compliance with the Council’s Financial Procedure Rules and SORPs. </w:t>
      </w:r>
    </w:p>
    <w:p w14:paraId="61D38E92" w14:textId="77777777" w:rsidR="008F250C" w:rsidRPr="008F250C" w:rsidRDefault="008F250C" w:rsidP="008F250C">
      <w:pPr>
        <w:spacing w:after="0" w:line="228" w:lineRule="auto"/>
        <w:rPr>
          <w:rFonts w:ascii="Arial" w:eastAsia="Times New Roman" w:hAnsi="Arial" w:cs="Arial"/>
          <w:sz w:val="24"/>
          <w:szCs w:val="24"/>
        </w:rPr>
      </w:pPr>
    </w:p>
    <w:p w14:paraId="0C115EE5"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6. Deliver Customer Satisfaction levels to support the Finance Business Partner business plan and deliverables. </w:t>
      </w:r>
    </w:p>
    <w:p w14:paraId="1172213B" w14:textId="77777777" w:rsidR="008F250C" w:rsidRPr="008F250C" w:rsidRDefault="008F250C" w:rsidP="008F250C">
      <w:pPr>
        <w:spacing w:after="0" w:line="228" w:lineRule="auto"/>
        <w:rPr>
          <w:rFonts w:ascii="Arial" w:eastAsia="Times New Roman" w:hAnsi="Arial" w:cs="Arial"/>
          <w:sz w:val="24"/>
          <w:szCs w:val="24"/>
        </w:rPr>
      </w:pPr>
    </w:p>
    <w:p w14:paraId="62718416" w14:textId="139EFD1E"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7. Support the closedown of the accounts schedule, reviewing processes and timescales to enable deadlines to be met. </w:t>
      </w:r>
    </w:p>
    <w:p w14:paraId="37E52DEA" w14:textId="77777777" w:rsidR="008F250C" w:rsidRPr="008F250C" w:rsidRDefault="008F250C" w:rsidP="008F250C">
      <w:pPr>
        <w:spacing w:after="0" w:line="228" w:lineRule="auto"/>
        <w:rPr>
          <w:rFonts w:ascii="Arial" w:eastAsia="Times New Roman" w:hAnsi="Arial" w:cs="Arial"/>
          <w:sz w:val="24"/>
          <w:szCs w:val="24"/>
        </w:rPr>
      </w:pPr>
    </w:p>
    <w:p w14:paraId="6E1F2F64"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8. Support the Council to deliver its strategies with an understanding and inputting into the analysis of changes to accounting and reporting requirements.</w:t>
      </w:r>
    </w:p>
    <w:p w14:paraId="3D69F0CF"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 </w:t>
      </w:r>
    </w:p>
    <w:p w14:paraId="24481B2E"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 xml:space="preserve">9. Support and train budget holders in the use of the Council’s e-Business suite including the Council’s ERP Gold Agresso platform. </w:t>
      </w:r>
    </w:p>
    <w:p w14:paraId="7D476F5A" w14:textId="77777777" w:rsidR="008F250C" w:rsidRPr="008F250C" w:rsidRDefault="008F250C" w:rsidP="008F250C">
      <w:pPr>
        <w:spacing w:after="0" w:line="228" w:lineRule="auto"/>
        <w:rPr>
          <w:rFonts w:ascii="Arial" w:eastAsia="Times New Roman" w:hAnsi="Arial" w:cs="Arial"/>
          <w:sz w:val="24"/>
          <w:szCs w:val="24"/>
        </w:rPr>
      </w:pPr>
    </w:p>
    <w:p w14:paraId="3887C003" w14:textId="77777777" w:rsidR="008F250C" w:rsidRP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10. Be aware of and demonstrate awareness and understanding of equal opportunities.</w:t>
      </w:r>
    </w:p>
    <w:p w14:paraId="4ADE17B8" w14:textId="77777777" w:rsidR="008F250C" w:rsidRPr="008F250C" w:rsidRDefault="008F250C" w:rsidP="008F250C">
      <w:pPr>
        <w:spacing w:after="0" w:line="228" w:lineRule="auto"/>
        <w:rPr>
          <w:rFonts w:ascii="Arial" w:eastAsia="Times New Roman" w:hAnsi="Arial" w:cs="Arial"/>
          <w:sz w:val="24"/>
          <w:szCs w:val="24"/>
        </w:rPr>
      </w:pPr>
    </w:p>
    <w:p w14:paraId="4540C583" w14:textId="217705AD" w:rsidR="008F250C" w:rsidRDefault="008F250C" w:rsidP="008F250C">
      <w:pPr>
        <w:spacing w:after="0" w:line="228" w:lineRule="auto"/>
        <w:rPr>
          <w:rFonts w:ascii="Arial" w:eastAsia="Times New Roman" w:hAnsi="Arial" w:cs="Arial"/>
          <w:sz w:val="24"/>
          <w:szCs w:val="24"/>
        </w:rPr>
      </w:pPr>
      <w:r w:rsidRPr="008F250C">
        <w:rPr>
          <w:rFonts w:ascii="Arial" w:eastAsia="Times New Roman" w:hAnsi="Arial" w:cs="Arial"/>
          <w:sz w:val="24"/>
          <w:szCs w:val="24"/>
        </w:rPr>
        <w:t>11. Carry out any other duties which fall within the broad sprit, scope and purpose of this job description.</w:t>
      </w:r>
    </w:p>
    <w:p w14:paraId="6E217AD6" w14:textId="15725E67" w:rsidR="00344B51" w:rsidRDefault="00344B51" w:rsidP="008F250C">
      <w:pPr>
        <w:spacing w:after="0" w:line="228" w:lineRule="auto"/>
        <w:rPr>
          <w:rFonts w:ascii="Arial" w:eastAsia="Times New Roman" w:hAnsi="Arial" w:cs="Arial"/>
          <w:sz w:val="24"/>
          <w:szCs w:val="24"/>
        </w:rPr>
      </w:pPr>
    </w:p>
    <w:p w14:paraId="5F9C563B" w14:textId="0BA4F3D9" w:rsidR="00344B51" w:rsidRDefault="00344B51" w:rsidP="008F250C">
      <w:pPr>
        <w:spacing w:after="0" w:line="228" w:lineRule="auto"/>
        <w:rPr>
          <w:rFonts w:ascii="Arial" w:eastAsia="Times New Roman" w:hAnsi="Arial" w:cs="Arial"/>
          <w:sz w:val="24"/>
          <w:szCs w:val="24"/>
        </w:rPr>
      </w:pPr>
    </w:p>
    <w:p w14:paraId="522B7A36" w14:textId="68FC542A" w:rsidR="00344B51" w:rsidRDefault="00344B51" w:rsidP="008F250C">
      <w:pPr>
        <w:spacing w:after="0" w:line="228" w:lineRule="auto"/>
        <w:rPr>
          <w:rFonts w:ascii="Arial" w:eastAsia="Times New Roman" w:hAnsi="Arial" w:cs="Arial"/>
          <w:sz w:val="24"/>
          <w:szCs w:val="24"/>
        </w:rPr>
      </w:pPr>
    </w:p>
    <w:p w14:paraId="3335B456" w14:textId="2E54225B" w:rsidR="00344B51" w:rsidRDefault="00344B51" w:rsidP="008F250C">
      <w:pPr>
        <w:spacing w:after="0" w:line="228" w:lineRule="auto"/>
        <w:rPr>
          <w:rFonts w:ascii="Arial" w:eastAsia="Times New Roman" w:hAnsi="Arial" w:cs="Arial"/>
          <w:sz w:val="24"/>
          <w:szCs w:val="24"/>
        </w:rPr>
      </w:pPr>
    </w:p>
    <w:p w14:paraId="6CB6D21A" w14:textId="3CA70F81" w:rsidR="00344B51" w:rsidRDefault="00344B51" w:rsidP="008F250C">
      <w:pPr>
        <w:spacing w:after="0" w:line="228" w:lineRule="auto"/>
        <w:rPr>
          <w:rFonts w:ascii="Arial" w:eastAsia="Times New Roman" w:hAnsi="Arial" w:cs="Arial"/>
          <w:sz w:val="24"/>
          <w:szCs w:val="24"/>
        </w:rPr>
      </w:pPr>
    </w:p>
    <w:p w14:paraId="700A9C9B" w14:textId="6226D0DB" w:rsidR="00344B51" w:rsidRDefault="00344B51" w:rsidP="008F250C">
      <w:pPr>
        <w:spacing w:after="0" w:line="228" w:lineRule="auto"/>
        <w:rPr>
          <w:rFonts w:ascii="Arial" w:eastAsia="Times New Roman" w:hAnsi="Arial" w:cs="Arial"/>
          <w:sz w:val="24"/>
          <w:szCs w:val="24"/>
        </w:rPr>
      </w:pPr>
    </w:p>
    <w:p w14:paraId="062746CA" w14:textId="2BD37612" w:rsidR="00344B51" w:rsidRDefault="00344B51" w:rsidP="008F250C">
      <w:pPr>
        <w:spacing w:after="0" w:line="228" w:lineRule="auto"/>
        <w:rPr>
          <w:rFonts w:ascii="Arial" w:eastAsia="Times New Roman" w:hAnsi="Arial" w:cs="Arial"/>
          <w:sz w:val="24"/>
          <w:szCs w:val="24"/>
        </w:rPr>
      </w:pPr>
    </w:p>
    <w:p w14:paraId="6A655D57" w14:textId="4DBAB36A" w:rsidR="00344B51" w:rsidRDefault="00344B51" w:rsidP="008F250C">
      <w:pPr>
        <w:spacing w:after="0" w:line="228" w:lineRule="auto"/>
        <w:rPr>
          <w:rFonts w:ascii="Arial" w:eastAsia="Times New Roman" w:hAnsi="Arial" w:cs="Arial"/>
          <w:sz w:val="24"/>
          <w:szCs w:val="24"/>
        </w:rPr>
      </w:pPr>
    </w:p>
    <w:p w14:paraId="0E81B710" w14:textId="21589437" w:rsidR="00344B51" w:rsidRDefault="00344B51" w:rsidP="008F250C">
      <w:pPr>
        <w:spacing w:after="0" w:line="228" w:lineRule="auto"/>
        <w:rPr>
          <w:rFonts w:ascii="Arial" w:eastAsia="Times New Roman" w:hAnsi="Arial" w:cs="Arial"/>
          <w:sz w:val="24"/>
          <w:szCs w:val="24"/>
        </w:rPr>
      </w:pPr>
    </w:p>
    <w:p w14:paraId="5E3ACCAF" w14:textId="10CB3317" w:rsidR="00344B51" w:rsidRDefault="00344B51" w:rsidP="008F250C">
      <w:pPr>
        <w:spacing w:after="0" w:line="228" w:lineRule="auto"/>
        <w:rPr>
          <w:rFonts w:ascii="Arial" w:eastAsia="Times New Roman" w:hAnsi="Arial" w:cs="Arial"/>
          <w:sz w:val="24"/>
          <w:szCs w:val="24"/>
        </w:rPr>
      </w:pPr>
    </w:p>
    <w:p w14:paraId="5E73A0D7" w14:textId="14EE4DBF" w:rsidR="00344B51" w:rsidRDefault="00344B51" w:rsidP="008F250C">
      <w:pPr>
        <w:spacing w:after="0" w:line="228" w:lineRule="auto"/>
        <w:rPr>
          <w:rFonts w:ascii="Arial" w:eastAsia="Times New Roman" w:hAnsi="Arial" w:cs="Arial"/>
          <w:sz w:val="24"/>
          <w:szCs w:val="24"/>
        </w:rPr>
      </w:pPr>
    </w:p>
    <w:p w14:paraId="1529529C" w14:textId="6D52E351" w:rsidR="00344B51" w:rsidRDefault="00344B51" w:rsidP="008F250C">
      <w:pPr>
        <w:spacing w:after="0" w:line="228" w:lineRule="auto"/>
        <w:rPr>
          <w:rFonts w:ascii="Arial" w:eastAsia="Times New Roman" w:hAnsi="Arial" w:cs="Arial"/>
          <w:sz w:val="24"/>
          <w:szCs w:val="24"/>
        </w:rPr>
      </w:pPr>
    </w:p>
    <w:p w14:paraId="1FE7808E" w14:textId="77777777" w:rsidR="00344B51" w:rsidRPr="008F250C" w:rsidRDefault="00344B51" w:rsidP="008F250C">
      <w:pPr>
        <w:spacing w:after="0" w:line="228" w:lineRule="auto"/>
        <w:rPr>
          <w:rFonts w:ascii="Arial" w:eastAsia="Times New Roman" w:hAnsi="Arial" w:cs="Arial"/>
          <w:sz w:val="24"/>
          <w:szCs w:val="24"/>
        </w:rPr>
      </w:pPr>
    </w:p>
    <w:p w14:paraId="11FEAB09" w14:textId="2DB52172" w:rsidR="002435D3" w:rsidRPr="002435D3" w:rsidRDefault="002435D3" w:rsidP="002435D3">
      <w:pPr>
        <w:spacing w:after="0" w:line="228" w:lineRule="auto"/>
        <w:rPr>
          <w:rFonts w:ascii="Calibri" w:eastAsia="Times New Roman" w:hAnsi="Calibri" w:cs="Calibri"/>
          <w:b/>
          <w:sz w:val="24"/>
          <w:szCs w:val="24"/>
        </w:rPr>
      </w:pPr>
    </w:p>
    <w:p w14:paraId="79C8507B" w14:textId="77777777" w:rsidR="002435D3" w:rsidRPr="002435D3" w:rsidRDefault="004C497E" w:rsidP="002435D3">
      <w:pPr>
        <w:keepNext/>
        <w:spacing w:after="0" w:line="240" w:lineRule="auto"/>
        <w:jc w:val="center"/>
        <w:outlineLvl w:val="2"/>
        <w:rPr>
          <w:rFonts w:ascii="Calibri" w:eastAsia="Times New Roman" w:hAnsi="Calibri" w:cs="Calibri"/>
          <w:b/>
          <w:bCs/>
          <w:sz w:val="36"/>
          <w:szCs w:val="24"/>
        </w:rPr>
      </w:pPr>
      <w:bookmarkStart w:id="0" w:name="_Hlk70514818"/>
      <w:r>
        <w:rPr>
          <w:rFonts w:ascii="Calibri" w:eastAsia="Times New Roman" w:hAnsi="Calibri" w:cs="Calibri"/>
          <w:b/>
          <w:sz w:val="24"/>
          <w:szCs w:val="24"/>
        </w:rPr>
        <w:lastRenderedPageBreak/>
        <w:pict w14:anchorId="7B1C215D">
          <v:shape id="_x0000_i1031" type="#_x0000_t75" style="width:451.35pt;height:1.45pt" o:hrpct="0" o:hralign="center" o:hr="t">
            <v:imagedata r:id="rId8" o:title="BD10219_"/>
          </v:shape>
        </w:pict>
      </w:r>
      <w:bookmarkEnd w:id="0"/>
      <w:r w:rsidR="002435D3" w:rsidRPr="002435D3">
        <w:rPr>
          <w:rFonts w:ascii="Calibri" w:eastAsia="Times New Roman" w:hAnsi="Calibri" w:cs="Calibri"/>
          <w:b/>
          <w:bCs/>
          <w:sz w:val="36"/>
          <w:szCs w:val="24"/>
        </w:rPr>
        <w:t xml:space="preserve">DATA PROTECTION ACT / FREEDOM OF INFORMATION </w:t>
      </w:r>
    </w:p>
    <w:p w14:paraId="14C480FD" w14:textId="77777777" w:rsidR="002435D3" w:rsidRPr="002435D3" w:rsidRDefault="004C497E" w:rsidP="002435D3">
      <w:pPr>
        <w:spacing w:after="0" w:line="240" w:lineRule="auto"/>
        <w:rPr>
          <w:rFonts w:ascii="Calibri" w:eastAsia="Times New Roman" w:hAnsi="Calibri" w:cs="Calibri"/>
          <w:color w:val="000000"/>
          <w:sz w:val="20"/>
          <w:szCs w:val="20"/>
        </w:rPr>
      </w:pPr>
      <w:r>
        <w:rPr>
          <w:rFonts w:ascii="Calibri" w:eastAsia="Times New Roman" w:hAnsi="Calibri" w:cs="Calibri"/>
          <w:b/>
          <w:sz w:val="24"/>
          <w:szCs w:val="24"/>
        </w:rPr>
        <w:pict w14:anchorId="0138D5C4">
          <v:shape id="_x0000_i1032" type="#_x0000_t75" style="width:451.35pt;height:1.45pt" o:hrpct="0" o:hralign="center" o:hr="t">
            <v:imagedata r:id="rId8" o:title="BD10219_"/>
          </v:shape>
        </w:pict>
      </w:r>
    </w:p>
    <w:p w14:paraId="51951897" w14:textId="77777777" w:rsidR="002435D3" w:rsidRPr="002435D3" w:rsidRDefault="002435D3" w:rsidP="002435D3">
      <w:pPr>
        <w:spacing w:after="0" w:line="228" w:lineRule="auto"/>
        <w:jc w:val="both"/>
        <w:rPr>
          <w:rFonts w:ascii="Calibri" w:eastAsia="Times New Roman" w:hAnsi="Calibri" w:cs="Calibri"/>
          <w:color w:val="000000"/>
          <w:sz w:val="24"/>
          <w:szCs w:val="20"/>
        </w:rPr>
      </w:pPr>
    </w:p>
    <w:p w14:paraId="5FDD38E9" w14:textId="77777777" w:rsidR="002435D3" w:rsidRDefault="002435D3" w:rsidP="002435D3">
      <w:pPr>
        <w:spacing w:after="0" w:line="228" w:lineRule="auto"/>
        <w:jc w:val="both"/>
        <w:rPr>
          <w:rFonts w:ascii="Arial" w:eastAsia="Times New Roman" w:hAnsi="Arial" w:cs="Arial"/>
          <w:color w:val="000000"/>
          <w:sz w:val="24"/>
          <w:szCs w:val="20"/>
        </w:rPr>
      </w:pPr>
      <w:r w:rsidRPr="002435D3">
        <w:rPr>
          <w:rFonts w:ascii="Arial" w:eastAsia="Times New Roman" w:hAnsi="Arial" w:cs="Arial"/>
          <w:color w:val="000000"/>
          <w:sz w:val="24"/>
          <w:szCs w:val="20"/>
        </w:rPr>
        <w:t>Working with manual and computerised systems, the Postholder will need to be fully aware, at all times, of their responsibilities under the General Data Protection Regulation 2016 and the Data Protection Acts of 1998 and 2018 for the security, accuracy and relevance of personal data held on such systems, and to be conversant with the implications of the Freedom of Information Act.  The Postholder will also be required to be fully aware of, and comply with, the Council’s Data Quality procedures to ensure that all management information is accurate and fit for purpose.</w:t>
      </w:r>
    </w:p>
    <w:p w14:paraId="378E49E8" w14:textId="0F3B913E" w:rsidR="000B5EFD" w:rsidRDefault="000B5EFD" w:rsidP="002435D3">
      <w:pPr>
        <w:spacing w:after="0" w:line="228" w:lineRule="auto"/>
        <w:jc w:val="both"/>
        <w:rPr>
          <w:rFonts w:ascii="Arial" w:eastAsia="Times New Roman" w:hAnsi="Arial" w:cs="Arial"/>
          <w:color w:val="000000"/>
          <w:sz w:val="24"/>
          <w:szCs w:val="20"/>
        </w:rPr>
      </w:pPr>
    </w:p>
    <w:p w14:paraId="7B3FC033" w14:textId="57BD6C12" w:rsidR="00344B51" w:rsidRDefault="00344B51" w:rsidP="002435D3">
      <w:pPr>
        <w:spacing w:after="0" w:line="228" w:lineRule="auto"/>
        <w:jc w:val="both"/>
        <w:rPr>
          <w:rFonts w:ascii="Arial" w:eastAsia="Times New Roman" w:hAnsi="Arial" w:cs="Arial"/>
          <w:color w:val="000000"/>
          <w:sz w:val="24"/>
          <w:szCs w:val="20"/>
        </w:rPr>
      </w:pPr>
    </w:p>
    <w:p w14:paraId="18E7DF02" w14:textId="12631BDB" w:rsidR="00344B51" w:rsidRDefault="00344B51" w:rsidP="002435D3">
      <w:pPr>
        <w:spacing w:after="0" w:line="228" w:lineRule="auto"/>
        <w:jc w:val="both"/>
        <w:rPr>
          <w:rFonts w:ascii="Arial" w:eastAsia="Times New Roman" w:hAnsi="Arial" w:cs="Arial"/>
          <w:color w:val="000000"/>
          <w:sz w:val="24"/>
          <w:szCs w:val="20"/>
        </w:rPr>
      </w:pPr>
    </w:p>
    <w:p w14:paraId="7F306903" w14:textId="77777777" w:rsidR="00344B51" w:rsidRDefault="00344B51" w:rsidP="002435D3">
      <w:pPr>
        <w:spacing w:after="0" w:line="228" w:lineRule="auto"/>
        <w:jc w:val="both"/>
        <w:rPr>
          <w:rFonts w:ascii="Arial" w:eastAsia="Times New Roman" w:hAnsi="Arial" w:cs="Arial"/>
          <w:color w:val="000000"/>
          <w:sz w:val="24"/>
          <w:szCs w:val="20"/>
        </w:rPr>
      </w:pPr>
    </w:p>
    <w:p w14:paraId="0273E7A6" w14:textId="77777777" w:rsidR="00E14347" w:rsidRPr="002435D3" w:rsidRDefault="00E14347" w:rsidP="002435D3">
      <w:pPr>
        <w:spacing w:after="0" w:line="228" w:lineRule="auto"/>
        <w:jc w:val="both"/>
        <w:rPr>
          <w:rFonts w:ascii="Arial" w:eastAsia="Times New Roman" w:hAnsi="Arial" w:cs="Arial"/>
          <w:color w:val="000000"/>
          <w:sz w:val="24"/>
          <w:szCs w:val="20"/>
        </w:rPr>
      </w:pPr>
    </w:p>
    <w:p w14:paraId="68B623B8" w14:textId="77777777" w:rsidR="002435D3" w:rsidRPr="002435D3" w:rsidRDefault="004C497E" w:rsidP="002435D3">
      <w:pPr>
        <w:keepNext/>
        <w:spacing w:after="0" w:line="240" w:lineRule="auto"/>
        <w:ind w:left="-284" w:right="-165"/>
        <w:outlineLvl w:val="2"/>
        <w:rPr>
          <w:rFonts w:ascii="Times New Roman" w:eastAsia="Times New Roman" w:hAnsi="Times New Roman" w:cs="Times New Roman"/>
          <w:b/>
          <w:sz w:val="24"/>
          <w:szCs w:val="24"/>
        </w:rPr>
      </w:pPr>
      <w:bookmarkStart w:id="1" w:name="_Hlk70514870"/>
      <w:r>
        <w:rPr>
          <w:rFonts w:ascii="Calibri" w:eastAsia="Times New Roman" w:hAnsi="Calibri" w:cs="Calibri"/>
          <w:b/>
          <w:sz w:val="24"/>
          <w:szCs w:val="24"/>
        </w:rPr>
        <w:pict w14:anchorId="7C6D5FBF">
          <v:shape id="_x0000_i1033" type="#_x0000_t75" style="width:466pt;height:.05pt" o:hrpct="0" o:hralign="center" o:hr="t">
            <v:imagedata r:id="rId8" o:title="BD10219_"/>
          </v:shape>
        </w:pict>
      </w:r>
      <w:bookmarkEnd w:id="1"/>
    </w:p>
    <w:p w14:paraId="2E852CE6" w14:textId="77777777" w:rsidR="002435D3" w:rsidRPr="002435D3" w:rsidRDefault="002435D3" w:rsidP="002435D3">
      <w:pPr>
        <w:spacing w:after="0" w:line="240" w:lineRule="auto"/>
        <w:rPr>
          <w:rFonts w:ascii="Times New Roman" w:eastAsia="Times New Roman" w:hAnsi="Times New Roman" w:cs="Times New Roman"/>
          <w:sz w:val="24"/>
          <w:szCs w:val="24"/>
        </w:rPr>
      </w:pPr>
      <w:bookmarkStart w:id="2" w:name="_Hlk530862112"/>
      <w:r w:rsidRPr="002435D3">
        <w:rPr>
          <w:rFonts w:ascii="Calibri" w:eastAsia="Times New Roman" w:hAnsi="Calibri" w:cs="Calibri"/>
          <w:b/>
          <w:bCs/>
          <w:noProof/>
          <w:sz w:val="32"/>
          <w:szCs w:val="32"/>
          <w:lang w:eastAsia="en-GB"/>
        </w:rPr>
        <mc:AlternateContent>
          <mc:Choice Requires="wps">
            <w:drawing>
              <wp:anchor distT="0" distB="0" distL="114300" distR="114300" simplePos="0" relativeHeight="251659264" behindDoc="0" locked="0" layoutInCell="1" allowOverlap="1" wp14:anchorId="0AFF0E4A" wp14:editId="75D3DB1C">
                <wp:simplePos x="0" y="0"/>
                <wp:positionH relativeFrom="column">
                  <wp:posOffset>-21590</wp:posOffset>
                </wp:positionH>
                <wp:positionV relativeFrom="paragraph">
                  <wp:posOffset>65405</wp:posOffset>
                </wp:positionV>
                <wp:extent cx="5774690" cy="3638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69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9F4F0B" w14:textId="77777777" w:rsidR="002435D3" w:rsidRPr="00E4326F" w:rsidRDefault="002435D3" w:rsidP="002435D3">
                            <w:pPr>
                              <w:jc w:val="center"/>
                              <w:rPr>
                                <w:rFonts w:ascii="Arial" w:hAnsi="Arial" w:cs="Arial"/>
                                <w:b/>
                                <w:sz w:val="32"/>
                                <w:szCs w:val="32"/>
                              </w:rPr>
                            </w:pPr>
                            <w:r w:rsidRPr="00E4326F">
                              <w:rPr>
                                <w:rFonts w:ascii="Arial" w:hAnsi="Arial" w:cs="Arial"/>
                                <w:b/>
                                <w:sz w:val="32"/>
                                <w:szCs w:val="32"/>
                              </w:rPr>
                              <w:t xml:space="preserve">PERSON SPECIFICATION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F0E4A" id="_x0000_t202" coordsize="21600,21600" o:spt="202" path="m,l,21600r21600,l21600,xe">
                <v:stroke joinstyle="miter"/>
                <v:path gradientshapeok="t" o:connecttype="rect"/>
              </v:shapetype>
              <v:shape id="Text Box 2" o:spid="_x0000_s1026" type="#_x0000_t202" style="position:absolute;margin-left:-1.7pt;margin-top:5.15pt;width:454.7pt;height: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" stroked="f">
                <v:textbox>
                  <w:txbxContent>
                    <w:p w14:paraId="439F4F0B" w14:textId="77777777" w:rsidR="002435D3" w:rsidRPr="00E4326F" w:rsidRDefault="002435D3" w:rsidP="002435D3">
                      <w:pPr>
                        <w:jc w:val="center"/>
                        <w:rPr>
                          <w:rFonts w:ascii="Arial" w:hAnsi="Arial" w:cs="Arial"/>
                          <w:b/>
                          <w:sz w:val="32"/>
                          <w:szCs w:val="32"/>
                        </w:rPr>
                      </w:pPr>
                      <w:r w:rsidRPr="00E4326F">
                        <w:rPr>
                          <w:rFonts w:ascii="Arial" w:hAnsi="Arial" w:cs="Arial"/>
                          <w:b/>
                          <w:sz w:val="32"/>
                          <w:szCs w:val="32"/>
                        </w:rPr>
                        <w:t xml:space="preserve">PERSON SPECIFICATION </w:t>
                      </w:r>
                    </w:p>
                  </w:txbxContent>
                </v:textbox>
              </v:shape>
            </w:pict>
          </mc:Fallback>
        </mc:AlternateContent>
      </w:r>
    </w:p>
    <w:p w14:paraId="46185257" w14:textId="77777777" w:rsidR="002435D3" w:rsidRPr="002435D3" w:rsidRDefault="002435D3" w:rsidP="002435D3">
      <w:pPr>
        <w:spacing w:after="0" w:line="240" w:lineRule="auto"/>
        <w:rPr>
          <w:rFonts w:ascii="Times New Roman" w:eastAsia="Times New Roman" w:hAnsi="Times New Roman" w:cs="Times New Roman"/>
          <w:sz w:val="24"/>
          <w:szCs w:val="24"/>
        </w:rPr>
      </w:pPr>
    </w:p>
    <w:p w14:paraId="2E1BA4D4" w14:textId="77777777" w:rsidR="002435D3" w:rsidRPr="002435D3" w:rsidRDefault="004C497E" w:rsidP="002435D3">
      <w:pPr>
        <w:keepNext/>
        <w:spacing w:after="0" w:line="240" w:lineRule="auto"/>
        <w:ind w:left="-284" w:right="-165"/>
        <w:jc w:val="center"/>
        <w:outlineLvl w:val="2"/>
        <w:rPr>
          <w:rFonts w:ascii="Calibri" w:eastAsia="Times New Roman" w:hAnsi="Calibri" w:cs="Calibri"/>
          <w:b/>
          <w:sz w:val="24"/>
          <w:szCs w:val="24"/>
        </w:rPr>
      </w:pPr>
      <w:r>
        <w:rPr>
          <w:rFonts w:ascii="Calibri" w:eastAsia="Times New Roman" w:hAnsi="Calibri" w:cs="Calibri"/>
          <w:b/>
          <w:sz w:val="24"/>
          <w:szCs w:val="24"/>
        </w:rPr>
        <w:pict w14:anchorId="5B89C425">
          <v:shape id="_x0000_i1034" type="#_x0000_t75" style="width:468.75pt;height:.25pt" o:hrpct="0" o:hralign="center" o:hr="t">
            <v:imagedata r:id="rId8" o:title="BD10219_"/>
          </v:shape>
        </w:pict>
      </w:r>
    </w:p>
    <w:p w14:paraId="758F2EF5" w14:textId="77777777" w:rsidR="002435D3" w:rsidRPr="002435D3" w:rsidRDefault="002435D3" w:rsidP="002435D3">
      <w:pPr>
        <w:spacing w:after="0" w:line="240" w:lineRule="auto"/>
        <w:rPr>
          <w:rFonts w:ascii="Times New Roman" w:eastAsia="Times New Roman" w:hAnsi="Times New Roman" w:cs="Times New Roman"/>
          <w:sz w:val="24"/>
          <w:szCs w:val="24"/>
        </w:rPr>
      </w:pPr>
    </w:p>
    <w:tbl>
      <w:tblPr>
        <w:tblW w:w="96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977"/>
        <w:gridCol w:w="850"/>
        <w:gridCol w:w="851"/>
      </w:tblGrid>
      <w:tr w:rsidR="002435D3" w:rsidRPr="002435D3" w14:paraId="0C740516" w14:textId="77777777" w:rsidTr="000B5EFD">
        <w:trPr>
          <w:cantSplit/>
          <w:trHeight w:val="360"/>
        </w:trPr>
        <w:tc>
          <w:tcPr>
            <w:tcW w:w="7977" w:type="dxa"/>
            <w:tcBorders>
              <w:top w:val="single" w:sz="4" w:space="0" w:color="auto"/>
              <w:left w:val="single" w:sz="4" w:space="0" w:color="auto"/>
              <w:bottom w:val="single" w:sz="4" w:space="0" w:color="auto"/>
              <w:right w:val="single" w:sz="4" w:space="0" w:color="auto"/>
            </w:tcBorders>
            <w:shd w:val="clear" w:color="auto" w:fill="F3F3F3"/>
            <w:vAlign w:val="center"/>
          </w:tcPr>
          <w:p w14:paraId="110953F5" w14:textId="56F67321" w:rsidR="002435D3" w:rsidRPr="002435D3" w:rsidRDefault="002435D3" w:rsidP="002435D3">
            <w:pPr>
              <w:keepNext/>
              <w:spacing w:before="240" w:after="60" w:line="216" w:lineRule="auto"/>
              <w:outlineLvl w:val="2"/>
              <w:rPr>
                <w:rFonts w:ascii="Calibri" w:eastAsia="Times New Roman" w:hAnsi="Calibri" w:cs="Calibri"/>
                <w:b/>
                <w:bCs/>
                <w:noProof/>
                <w:sz w:val="26"/>
                <w:szCs w:val="26"/>
              </w:rPr>
            </w:pPr>
            <w:r w:rsidRPr="002435D3">
              <w:rPr>
                <w:rFonts w:ascii="Calibri" w:eastAsia="Times New Roman" w:hAnsi="Calibri" w:cs="Calibri"/>
                <w:b/>
                <w:bCs/>
                <w:noProof/>
                <w:sz w:val="26"/>
                <w:szCs w:val="26"/>
              </w:rPr>
              <w:t xml:space="preserve">JOB TITLE:                </w:t>
            </w:r>
            <w:r w:rsidR="00E14347">
              <w:rPr>
                <w:rFonts w:ascii="Arial" w:eastAsia="Times New Roman" w:hAnsi="Arial" w:cs="Arial"/>
                <w:b/>
                <w:bCs/>
                <w:noProof/>
                <w:sz w:val="24"/>
                <w:szCs w:val="24"/>
              </w:rPr>
              <w:t>ASSISTANT ACCOUNTANT</w:t>
            </w:r>
            <w:r w:rsidR="00090E7E">
              <w:rPr>
                <w:rFonts w:ascii="Arial" w:eastAsia="Times New Roman" w:hAnsi="Arial" w:cs="Arial"/>
                <w:b/>
                <w:bCs/>
                <w:noProof/>
                <w:sz w:val="24"/>
                <w:szCs w:val="24"/>
              </w:rPr>
              <w:t xml:space="preserve"> </w:t>
            </w:r>
            <w:r w:rsidR="00676E20">
              <w:rPr>
                <w:rFonts w:ascii="Calibri" w:eastAsia="Times New Roman" w:hAnsi="Calibri" w:cs="Calibri"/>
                <w:b/>
                <w:bCs/>
                <w:noProof/>
                <w:sz w:val="26"/>
                <w:szCs w:val="26"/>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2DE6A7A9" w14:textId="77777777" w:rsidR="002435D3" w:rsidRPr="002435D3" w:rsidRDefault="002435D3" w:rsidP="002435D3">
            <w:pPr>
              <w:keepNext/>
              <w:spacing w:after="200" w:line="216" w:lineRule="auto"/>
              <w:jc w:val="center"/>
              <w:rPr>
                <w:rFonts w:ascii="Calibri" w:eastAsia="Calibri" w:hAnsi="Calibri" w:cs="Calibr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04BAC714" w14:textId="77777777" w:rsidR="002435D3" w:rsidRPr="002435D3" w:rsidRDefault="002435D3" w:rsidP="002435D3">
            <w:pPr>
              <w:keepNext/>
              <w:spacing w:after="200" w:line="216" w:lineRule="auto"/>
              <w:jc w:val="center"/>
              <w:rPr>
                <w:rFonts w:ascii="Calibri" w:eastAsia="Calibri" w:hAnsi="Calibri" w:cs="Calibri"/>
                <w:sz w:val="16"/>
                <w:szCs w:val="16"/>
              </w:rPr>
            </w:pPr>
          </w:p>
        </w:tc>
      </w:tr>
      <w:tr w:rsidR="002435D3" w:rsidRPr="002435D3" w14:paraId="57859E2E" w14:textId="77777777" w:rsidTr="000B5EFD">
        <w:trPr>
          <w:cantSplit/>
          <w:trHeight w:val="360"/>
        </w:trPr>
        <w:tc>
          <w:tcPr>
            <w:tcW w:w="7977" w:type="dxa"/>
            <w:tcBorders>
              <w:top w:val="single" w:sz="4" w:space="0" w:color="auto"/>
              <w:left w:val="single" w:sz="4" w:space="0" w:color="auto"/>
              <w:bottom w:val="single" w:sz="4" w:space="0" w:color="auto"/>
              <w:right w:val="single" w:sz="4" w:space="0" w:color="auto"/>
            </w:tcBorders>
            <w:shd w:val="clear" w:color="auto" w:fill="F3F3F3"/>
            <w:vAlign w:val="center"/>
          </w:tcPr>
          <w:p w14:paraId="59F3E705" w14:textId="77777777" w:rsidR="002435D3" w:rsidRPr="000B5EFD" w:rsidRDefault="002435D3" w:rsidP="002435D3">
            <w:pPr>
              <w:keepNext/>
              <w:spacing w:before="240" w:after="60" w:line="216" w:lineRule="auto"/>
              <w:outlineLvl w:val="2"/>
              <w:rPr>
                <w:rFonts w:ascii="Arial" w:eastAsia="Times New Roman" w:hAnsi="Arial" w:cs="Arial"/>
                <w:b/>
                <w:bCs/>
                <w:noProof/>
                <w:sz w:val="24"/>
                <w:szCs w:val="24"/>
              </w:rPr>
            </w:pPr>
            <w:r w:rsidRPr="000B5EFD">
              <w:rPr>
                <w:rFonts w:ascii="Arial" w:eastAsia="Times New Roman" w:hAnsi="Arial" w:cs="Arial"/>
                <w:b/>
                <w:bCs/>
                <w:noProof/>
                <w:sz w:val="24"/>
                <w:szCs w:val="24"/>
              </w:rPr>
              <w:t xml:space="preserve">EDUCATION, QUALIFICATIONS AND TRAINING </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7CF29656"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Essential</w:t>
            </w:r>
          </w:p>
          <w:p w14:paraId="017E5430"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(E)</w:t>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66705B20"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Desirable</w:t>
            </w:r>
          </w:p>
          <w:p w14:paraId="7F64C279"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(D)</w:t>
            </w:r>
          </w:p>
        </w:tc>
      </w:tr>
      <w:tr w:rsidR="002435D3" w:rsidRPr="002435D3" w14:paraId="016CA28B" w14:textId="77777777" w:rsidTr="000B5EFD">
        <w:trPr>
          <w:cantSplit/>
          <w:trHeight w:val="360"/>
        </w:trPr>
        <w:tc>
          <w:tcPr>
            <w:tcW w:w="7977" w:type="dxa"/>
            <w:tcBorders>
              <w:top w:val="single" w:sz="4" w:space="0" w:color="auto"/>
              <w:left w:val="single" w:sz="4" w:space="0" w:color="auto"/>
              <w:bottom w:val="single" w:sz="4" w:space="0" w:color="auto"/>
              <w:right w:val="single" w:sz="4" w:space="0" w:color="auto"/>
            </w:tcBorders>
            <w:shd w:val="clear" w:color="auto" w:fill="auto"/>
            <w:vAlign w:val="center"/>
          </w:tcPr>
          <w:p w14:paraId="3C123F3A" w14:textId="21080E13" w:rsidR="002435D3" w:rsidRPr="00E14347" w:rsidRDefault="00E14347" w:rsidP="00E14347">
            <w:pPr>
              <w:pStyle w:val="ListParagraph"/>
              <w:numPr>
                <w:ilvl w:val="0"/>
                <w:numId w:val="13"/>
              </w:numPr>
              <w:rPr>
                <w:rFonts w:ascii="Arial" w:eastAsia="Times New Roman" w:hAnsi="Arial" w:cs="Arial"/>
                <w:noProof/>
                <w:sz w:val="24"/>
                <w:szCs w:val="24"/>
              </w:rPr>
            </w:pPr>
            <w:r w:rsidRPr="00E14347">
              <w:rPr>
                <w:rFonts w:ascii="Arial" w:eastAsia="Times New Roman" w:hAnsi="Arial" w:cs="Arial"/>
                <w:noProof/>
                <w:sz w:val="24"/>
                <w:szCs w:val="24"/>
              </w:rPr>
              <w:t>Either AAT Qualified (or recognised professional accounting qualification) or committed to studying and qualifying.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1058DB" w14:textId="77777777" w:rsidR="002435D3" w:rsidRPr="002435D3" w:rsidRDefault="002435D3" w:rsidP="002435D3">
            <w:pPr>
              <w:keepNext/>
              <w:spacing w:after="200" w:line="216"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52D99A8" w14:textId="77777777" w:rsidR="002435D3" w:rsidRPr="002435D3" w:rsidRDefault="002435D3" w:rsidP="002435D3">
            <w:pPr>
              <w:keepNext/>
              <w:spacing w:after="200" w:line="216" w:lineRule="auto"/>
              <w:jc w:val="center"/>
              <w:rPr>
                <w:rFonts w:ascii="Arial" w:eastAsia="Calibri" w:hAnsi="Arial" w:cs="Arial"/>
                <w:sz w:val="16"/>
                <w:szCs w:val="16"/>
              </w:rPr>
            </w:pPr>
          </w:p>
        </w:tc>
      </w:tr>
      <w:tr w:rsidR="002435D3" w:rsidRPr="002435D3" w14:paraId="65CDD483" w14:textId="77777777" w:rsidTr="000B5EFD">
        <w:trPr>
          <w:cantSplit/>
          <w:trHeight w:val="360"/>
        </w:trPr>
        <w:tc>
          <w:tcPr>
            <w:tcW w:w="7977" w:type="dxa"/>
            <w:tcBorders>
              <w:top w:val="single" w:sz="4" w:space="0" w:color="auto"/>
              <w:left w:val="single" w:sz="4" w:space="0" w:color="auto"/>
              <w:bottom w:val="single" w:sz="4" w:space="0" w:color="auto"/>
              <w:right w:val="single" w:sz="4" w:space="0" w:color="auto"/>
            </w:tcBorders>
            <w:shd w:val="clear" w:color="auto" w:fill="auto"/>
            <w:vAlign w:val="center"/>
          </w:tcPr>
          <w:p w14:paraId="15949267" w14:textId="47AB996C" w:rsidR="002435D3" w:rsidRPr="00E14347" w:rsidRDefault="00E14347" w:rsidP="00E14347">
            <w:pPr>
              <w:pStyle w:val="ListParagraph"/>
              <w:keepNext/>
              <w:numPr>
                <w:ilvl w:val="0"/>
                <w:numId w:val="7"/>
              </w:numPr>
              <w:spacing w:before="240" w:after="60" w:line="216" w:lineRule="auto"/>
              <w:outlineLvl w:val="2"/>
              <w:rPr>
                <w:rFonts w:ascii="Arial" w:eastAsia="Times New Roman" w:hAnsi="Arial" w:cs="Arial"/>
                <w:noProof/>
                <w:sz w:val="24"/>
                <w:szCs w:val="24"/>
              </w:rPr>
            </w:pPr>
            <w:r w:rsidRPr="00E14347">
              <w:rPr>
                <w:rFonts w:ascii="Arial" w:eastAsia="Times New Roman" w:hAnsi="Arial" w:cs="Arial"/>
                <w:noProof/>
                <w:sz w:val="24"/>
                <w:szCs w:val="24"/>
              </w:rPr>
              <w:t>Membership of the Association of Accounting Technicians or have an AAT equivalent/higher qualification in Finance (e.g. part qualified CCAB</w:t>
            </w:r>
            <w:r>
              <w:rPr>
                <w:rFonts w:ascii="Arial" w:eastAsia="Times New Roman" w:hAnsi="Arial" w:cs="Arial"/>
                <w:noProof/>
                <w:sz w:val="24"/>
                <w:szCs w:val="24"/>
              </w:rPr>
              <w:t xml:space="preserve"> </w:t>
            </w:r>
            <w:r w:rsidRPr="00E14347">
              <w:rPr>
                <w:rFonts w:ascii="Arial" w:eastAsia="Times New Roman" w:hAnsi="Arial" w:cs="Arial"/>
                <w:noProof/>
                <w:sz w:val="24"/>
                <w:szCs w:val="24"/>
              </w:rPr>
              <w:t>or NVQ4 or above</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C12DCA" w14:textId="77777777" w:rsidR="002435D3" w:rsidRPr="002435D3" w:rsidRDefault="002435D3" w:rsidP="002435D3">
            <w:pPr>
              <w:keepNext/>
              <w:spacing w:after="200" w:line="216" w:lineRule="auto"/>
              <w:jc w:val="center"/>
              <w:rPr>
                <w:rFonts w:ascii="Arial" w:eastAsia="Calibri" w:hAnsi="Arial" w:cs="Arial"/>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069D50" w14:textId="77777777" w:rsidR="002435D3" w:rsidRPr="002435D3" w:rsidRDefault="002435D3" w:rsidP="002435D3">
            <w:pPr>
              <w:keepNext/>
              <w:spacing w:after="200" w:line="216" w:lineRule="auto"/>
              <w:jc w:val="center"/>
              <w:rPr>
                <w:rFonts w:ascii="Arial" w:eastAsia="Calibri" w:hAnsi="Arial" w:cs="Arial"/>
                <w:sz w:val="16"/>
                <w:szCs w:val="16"/>
              </w:rPr>
            </w:pPr>
            <w:r w:rsidRPr="002435D3">
              <w:rPr>
                <w:rFonts w:ascii="Arial" w:eastAsia="Calibri" w:hAnsi="Arial" w:cs="Arial"/>
                <w:sz w:val="16"/>
                <w:szCs w:val="16"/>
              </w:rPr>
              <w:t>D</w:t>
            </w:r>
          </w:p>
        </w:tc>
      </w:tr>
      <w:tr w:rsidR="002435D3" w:rsidRPr="002435D3" w14:paraId="3B5E2B33" w14:textId="77777777" w:rsidTr="000B5EFD">
        <w:trPr>
          <w:cantSplit/>
          <w:trHeight w:val="360"/>
        </w:trPr>
        <w:tc>
          <w:tcPr>
            <w:tcW w:w="7977" w:type="dxa"/>
            <w:tcBorders>
              <w:top w:val="single" w:sz="4" w:space="0" w:color="auto"/>
              <w:left w:val="single" w:sz="4" w:space="0" w:color="auto"/>
              <w:bottom w:val="single" w:sz="4" w:space="0" w:color="auto"/>
              <w:right w:val="single" w:sz="4" w:space="0" w:color="auto"/>
            </w:tcBorders>
            <w:shd w:val="clear" w:color="auto" w:fill="F3F3F3"/>
            <w:vAlign w:val="center"/>
          </w:tcPr>
          <w:p w14:paraId="245E8640" w14:textId="77777777" w:rsidR="002435D3" w:rsidRPr="000B5EFD" w:rsidRDefault="002435D3" w:rsidP="002435D3">
            <w:pPr>
              <w:keepNext/>
              <w:spacing w:before="240" w:after="60" w:line="216" w:lineRule="auto"/>
              <w:outlineLvl w:val="2"/>
              <w:rPr>
                <w:rFonts w:ascii="Arial" w:eastAsia="Times New Roman" w:hAnsi="Arial" w:cs="Arial"/>
                <w:b/>
                <w:bCs/>
                <w:noProof/>
                <w:sz w:val="24"/>
                <w:szCs w:val="24"/>
              </w:rPr>
            </w:pPr>
            <w:r w:rsidRPr="000B5EFD">
              <w:rPr>
                <w:rFonts w:ascii="Arial" w:eastAsia="Times New Roman" w:hAnsi="Arial" w:cs="Arial"/>
                <w:b/>
                <w:bCs/>
                <w:noProof/>
                <w:sz w:val="24"/>
                <w:szCs w:val="24"/>
              </w:rPr>
              <w:t xml:space="preserve">KNOWLEDGE AND EXPERIENCE </w:t>
            </w:r>
          </w:p>
        </w:tc>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14:paraId="595104DD"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 xml:space="preserve">Essential </w:t>
            </w:r>
          </w:p>
        </w:tc>
        <w:tc>
          <w:tcPr>
            <w:tcW w:w="851" w:type="dxa"/>
            <w:tcBorders>
              <w:top w:val="single" w:sz="4" w:space="0" w:color="auto"/>
              <w:left w:val="single" w:sz="4" w:space="0" w:color="auto"/>
              <w:bottom w:val="single" w:sz="4" w:space="0" w:color="auto"/>
              <w:right w:val="single" w:sz="4" w:space="0" w:color="auto"/>
            </w:tcBorders>
            <w:shd w:val="clear" w:color="auto" w:fill="F3F3F3"/>
            <w:vAlign w:val="center"/>
          </w:tcPr>
          <w:p w14:paraId="1434744B"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Desirable</w:t>
            </w:r>
          </w:p>
        </w:tc>
      </w:tr>
      <w:tr w:rsidR="00090E7E" w:rsidRPr="002435D3" w14:paraId="02960B70" w14:textId="77777777" w:rsidTr="00090E7E">
        <w:trPr>
          <w:cantSplit/>
          <w:trHeight w:val="690"/>
        </w:trPr>
        <w:tc>
          <w:tcPr>
            <w:tcW w:w="7977" w:type="dxa"/>
            <w:tcBorders>
              <w:top w:val="single" w:sz="4" w:space="0" w:color="auto"/>
              <w:left w:val="single" w:sz="8" w:space="0" w:color="auto"/>
              <w:bottom w:val="single" w:sz="8" w:space="0" w:color="auto"/>
              <w:right w:val="single" w:sz="8" w:space="0" w:color="auto"/>
            </w:tcBorders>
          </w:tcPr>
          <w:p w14:paraId="26AC2815" w14:textId="581407D1" w:rsidR="00090E7E" w:rsidRPr="00090E7E" w:rsidRDefault="00090E7E" w:rsidP="00090E7E">
            <w:pPr>
              <w:pStyle w:val="Default"/>
              <w:numPr>
                <w:ilvl w:val="0"/>
                <w:numId w:val="8"/>
              </w:numPr>
              <w:ind w:left="307" w:hanging="307"/>
              <w:rPr>
                <w:rFonts w:ascii="Arial" w:hAnsi="Arial" w:cs="Arial"/>
              </w:rPr>
            </w:pPr>
            <w:r w:rsidRPr="00090E7E">
              <w:rPr>
                <w:rFonts w:ascii="Arial" w:hAnsi="Arial" w:cs="Arial"/>
              </w:rPr>
              <w:t xml:space="preserve">Proven experience in the areas of Financial Planning, Control and Reporting </w:t>
            </w:r>
          </w:p>
        </w:tc>
        <w:tc>
          <w:tcPr>
            <w:tcW w:w="850" w:type="dxa"/>
            <w:tcBorders>
              <w:top w:val="single" w:sz="4" w:space="0" w:color="auto"/>
              <w:left w:val="single" w:sz="8" w:space="0" w:color="auto"/>
              <w:bottom w:val="single" w:sz="8" w:space="0" w:color="auto"/>
              <w:right w:val="single" w:sz="8" w:space="0" w:color="auto"/>
            </w:tcBorders>
            <w:vAlign w:val="center"/>
          </w:tcPr>
          <w:p w14:paraId="358A7E54" w14:textId="77777777" w:rsidR="00090E7E" w:rsidRPr="002435D3" w:rsidRDefault="00090E7E" w:rsidP="00090E7E">
            <w:pPr>
              <w:keepNext/>
              <w:spacing w:after="200" w:line="180"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1D1D280C" w14:textId="77777777" w:rsidR="00090E7E" w:rsidRPr="002435D3" w:rsidRDefault="00090E7E" w:rsidP="00090E7E">
            <w:pPr>
              <w:keepNext/>
              <w:spacing w:after="200" w:line="180" w:lineRule="auto"/>
              <w:jc w:val="center"/>
              <w:rPr>
                <w:rFonts w:ascii="Arial" w:eastAsia="Calibri" w:hAnsi="Arial" w:cs="Arial"/>
                <w:sz w:val="16"/>
                <w:szCs w:val="16"/>
              </w:rPr>
            </w:pPr>
          </w:p>
        </w:tc>
      </w:tr>
      <w:tr w:rsidR="00090E7E" w:rsidRPr="002435D3" w14:paraId="5152A86B" w14:textId="77777777" w:rsidTr="00090E7E">
        <w:trPr>
          <w:cantSplit/>
          <w:trHeight w:val="420"/>
        </w:trPr>
        <w:tc>
          <w:tcPr>
            <w:tcW w:w="7977" w:type="dxa"/>
            <w:tcBorders>
              <w:top w:val="single" w:sz="4" w:space="0" w:color="auto"/>
              <w:left w:val="single" w:sz="8" w:space="0" w:color="auto"/>
              <w:bottom w:val="single" w:sz="8" w:space="0" w:color="auto"/>
              <w:right w:val="single" w:sz="8" w:space="0" w:color="auto"/>
            </w:tcBorders>
          </w:tcPr>
          <w:p w14:paraId="51416835" w14:textId="137CCED2" w:rsidR="00090E7E" w:rsidRPr="00090E7E" w:rsidRDefault="00090E7E" w:rsidP="00090E7E">
            <w:pPr>
              <w:pStyle w:val="Default"/>
              <w:numPr>
                <w:ilvl w:val="0"/>
                <w:numId w:val="8"/>
              </w:numPr>
              <w:spacing w:after="44"/>
              <w:ind w:left="307" w:hanging="307"/>
              <w:rPr>
                <w:rFonts w:ascii="Arial" w:hAnsi="Arial" w:cs="Arial"/>
              </w:rPr>
            </w:pPr>
            <w:r w:rsidRPr="00090E7E">
              <w:rPr>
                <w:rFonts w:ascii="Arial" w:hAnsi="Arial" w:cs="Arial"/>
              </w:rPr>
              <w:t xml:space="preserve">Experience in the development of Financial Processes </w:t>
            </w:r>
          </w:p>
        </w:tc>
        <w:tc>
          <w:tcPr>
            <w:tcW w:w="850" w:type="dxa"/>
            <w:tcBorders>
              <w:top w:val="single" w:sz="4" w:space="0" w:color="auto"/>
              <w:left w:val="single" w:sz="8" w:space="0" w:color="auto"/>
              <w:bottom w:val="single" w:sz="8" w:space="0" w:color="auto"/>
              <w:right w:val="single" w:sz="8" w:space="0" w:color="auto"/>
            </w:tcBorders>
            <w:vAlign w:val="center"/>
          </w:tcPr>
          <w:p w14:paraId="55478CA7" w14:textId="77777777" w:rsidR="00090E7E" w:rsidRPr="002435D3" w:rsidRDefault="00090E7E" w:rsidP="00090E7E">
            <w:pPr>
              <w:keepNext/>
              <w:spacing w:after="200" w:line="180"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34EBB384" w14:textId="77777777" w:rsidR="00090E7E" w:rsidRPr="002435D3" w:rsidRDefault="00090E7E" w:rsidP="00090E7E">
            <w:pPr>
              <w:keepNext/>
              <w:spacing w:after="200" w:line="180" w:lineRule="auto"/>
              <w:jc w:val="center"/>
              <w:rPr>
                <w:rFonts w:ascii="Arial" w:eastAsia="Calibri" w:hAnsi="Arial" w:cs="Arial"/>
                <w:sz w:val="16"/>
                <w:szCs w:val="16"/>
              </w:rPr>
            </w:pPr>
          </w:p>
        </w:tc>
      </w:tr>
      <w:tr w:rsidR="00090E7E" w:rsidRPr="002435D3" w14:paraId="21D58E79"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35D4DE47" w14:textId="2C3587AB" w:rsidR="00090E7E" w:rsidRPr="00090E7E" w:rsidRDefault="00090E7E" w:rsidP="00090E7E">
            <w:pPr>
              <w:pStyle w:val="Default"/>
              <w:numPr>
                <w:ilvl w:val="0"/>
                <w:numId w:val="8"/>
              </w:numPr>
              <w:spacing w:after="44"/>
              <w:ind w:left="307" w:hanging="307"/>
              <w:rPr>
                <w:rFonts w:ascii="Arial" w:hAnsi="Arial" w:cs="Arial"/>
              </w:rPr>
            </w:pPr>
            <w:r w:rsidRPr="00090E7E">
              <w:rPr>
                <w:rFonts w:ascii="Arial" w:hAnsi="Arial" w:cs="Arial"/>
              </w:rPr>
              <w:t xml:space="preserve">Understanding of how local government works, including the specific complexities of local government finance, and the major influences and challenges it faces </w:t>
            </w:r>
          </w:p>
        </w:tc>
        <w:tc>
          <w:tcPr>
            <w:tcW w:w="850" w:type="dxa"/>
            <w:tcBorders>
              <w:top w:val="single" w:sz="4" w:space="0" w:color="auto"/>
              <w:left w:val="single" w:sz="8" w:space="0" w:color="auto"/>
              <w:bottom w:val="single" w:sz="8" w:space="0" w:color="auto"/>
              <w:right w:val="single" w:sz="8" w:space="0" w:color="auto"/>
            </w:tcBorders>
            <w:vAlign w:val="center"/>
          </w:tcPr>
          <w:p w14:paraId="42601D30" w14:textId="77777777" w:rsidR="00090E7E" w:rsidRPr="002435D3" w:rsidRDefault="00090E7E" w:rsidP="00090E7E">
            <w:pPr>
              <w:keepNext/>
              <w:spacing w:after="200" w:line="180" w:lineRule="auto"/>
              <w:jc w:val="center"/>
              <w:rPr>
                <w:rFonts w:ascii="Arial" w:eastAsia="Calibri" w:hAnsi="Arial" w:cs="Arial"/>
                <w:sz w:val="16"/>
                <w:szCs w:val="16"/>
              </w:rPr>
            </w:pPr>
            <w:r>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7C4C9AA4" w14:textId="77777777" w:rsidR="00090E7E" w:rsidRPr="002435D3" w:rsidRDefault="00090E7E" w:rsidP="00090E7E">
            <w:pPr>
              <w:keepNext/>
              <w:spacing w:after="200" w:line="180" w:lineRule="auto"/>
              <w:jc w:val="center"/>
              <w:rPr>
                <w:rFonts w:ascii="Arial" w:eastAsia="Calibri" w:hAnsi="Arial" w:cs="Arial"/>
                <w:sz w:val="16"/>
                <w:szCs w:val="16"/>
              </w:rPr>
            </w:pPr>
          </w:p>
        </w:tc>
      </w:tr>
      <w:tr w:rsidR="00090E7E" w:rsidRPr="002435D3" w14:paraId="6DE474AD" w14:textId="77777777" w:rsidTr="00090E7E">
        <w:trPr>
          <w:cantSplit/>
          <w:trHeight w:val="646"/>
        </w:trPr>
        <w:tc>
          <w:tcPr>
            <w:tcW w:w="7977" w:type="dxa"/>
            <w:tcBorders>
              <w:top w:val="single" w:sz="4" w:space="0" w:color="auto"/>
              <w:left w:val="single" w:sz="8" w:space="0" w:color="auto"/>
              <w:bottom w:val="single" w:sz="8" w:space="0" w:color="auto"/>
              <w:right w:val="single" w:sz="8" w:space="0" w:color="auto"/>
            </w:tcBorders>
          </w:tcPr>
          <w:p w14:paraId="092ED7AE" w14:textId="2BC8495D" w:rsidR="00090E7E" w:rsidRPr="00090E7E" w:rsidRDefault="00090E7E" w:rsidP="00090E7E">
            <w:pPr>
              <w:pStyle w:val="Default"/>
              <w:numPr>
                <w:ilvl w:val="0"/>
                <w:numId w:val="8"/>
              </w:numPr>
              <w:ind w:left="307" w:hanging="307"/>
              <w:rPr>
                <w:rFonts w:ascii="Arial" w:hAnsi="Arial" w:cs="Arial"/>
              </w:rPr>
            </w:pPr>
            <w:r w:rsidRPr="00090E7E">
              <w:rPr>
                <w:rFonts w:ascii="Arial" w:hAnsi="Arial" w:cs="Arial"/>
              </w:rPr>
              <w:t xml:space="preserve">Demonstrated direct experience of working in partnership with private, public and voluntary sector </w:t>
            </w:r>
          </w:p>
        </w:tc>
        <w:tc>
          <w:tcPr>
            <w:tcW w:w="850" w:type="dxa"/>
            <w:tcBorders>
              <w:top w:val="single" w:sz="4" w:space="0" w:color="auto"/>
              <w:left w:val="single" w:sz="8" w:space="0" w:color="auto"/>
              <w:bottom w:val="single" w:sz="8" w:space="0" w:color="auto"/>
              <w:right w:val="single" w:sz="8" w:space="0" w:color="auto"/>
            </w:tcBorders>
            <w:vAlign w:val="center"/>
          </w:tcPr>
          <w:p w14:paraId="6514ED99" w14:textId="59525620" w:rsidR="00090E7E" w:rsidRPr="002435D3" w:rsidRDefault="00090E7E" w:rsidP="00090E7E">
            <w:pPr>
              <w:keepNext/>
              <w:spacing w:after="200" w:line="180" w:lineRule="auto"/>
              <w:jc w:val="center"/>
              <w:rPr>
                <w:rFonts w:ascii="Arial" w:eastAsia="Calibri" w:hAnsi="Arial" w:cs="Arial"/>
                <w:sz w:val="16"/>
                <w:szCs w:val="16"/>
              </w:rPr>
            </w:pPr>
          </w:p>
        </w:tc>
        <w:tc>
          <w:tcPr>
            <w:tcW w:w="851" w:type="dxa"/>
            <w:tcBorders>
              <w:top w:val="single" w:sz="4" w:space="0" w:color="auto"/>
              <w:left w:val="single" w:sz="8" w:space="0" w:color="auto"/>
              <w:bottom w:val="single" w:sz="8" w:space="0" w:color="auto"/>
              <w:right w:val="single" w:sz="8" w:space="0" w:color="auto"/>
            </w:tcBorders>
            <w:vAlign w:val="center"/>
          </w:tcPr>
          <w:p w14:paraId="6EEBFA0B" w14:textId="2BC39914" w:rsidR="00090E7E" w:rsidRPr="002435D3" w:rsidRDefault="00090E7E" w:rsidP="00090E7E">
            <w:pPr>
              <w:keepNext/>
              <w:spacing w:after="200" w:line="180" w:lineRule="auto"/>
              <w:jc w:val="center"/>
              <w:rPr>
                <w:rFonts w:ascii="Arial" w:eastAsia="Calibri" w:hAnsi="Arial" w:cs="Arial"/>
                <w:sz w:val="16"/>
                <w:szCs w:val="16"/>
              </w:rPr>
            </w:pPr>
            <w:r>
              <w:rPr>
                <w:rFonts w:ascii="Arial" w:eastAsia="Calibri" w:hAnsi="Arial" w:cs="Arial"/>
                <w:sz w:val="16"/>
                <w:szCs w:val="16"/>
              </w:rPr>
              <w:t>D</w:t>
            </w:r>
          </w:p>
        </w:tc>
      </w:tr>
      <w:tr w:rsidR="002435D3" w:rsidRPr="002435D3" w14:paraId="09D94EB8"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shd w:val="clear" w:color="auto" w:fill="F2F2F2"/>
            <w:vAlign w:val="center"/>
          </w:tcPr>
          <w:p w14:paraId="52EF491E" w14:textId="77777777" w:rsidR="002435D3" w:rsidRPr="000B5EFD" w:rsidRDefault="002435D3" w:rsidP="002435D3">
            <w:pPr>
              <w:keepNext/>
              <w:spacing w:before="240" w:after="60" w:line="216" w:lineRule="auto"/>
              <w:outlineLvl w:val="2"/>
              <w:rPr>
                <w:rFonts w:ascii="Arial" w:eastAsia="Times New Roman" w:hAnsi="Arial" w:cs="Arial"/>
                <w:b/>
                <w:bCs/>
                <w:noProof/>
                <w:sz w:val="24"/>
                <w:szCs w:val="24"/>
              </w:rPr>
            </w:pPr>
            <w:r w:rsidRPr="000B5EFD">
              <w:rPr>
                <w:rFonts w:ascii="Arial" w:eastAsia="Times New Roman" w:hAnsi="Arial" w:cs="Arial"/>
                <w:b/>
                <w:bCs/>
                <w:noProof/>
                <w:sz w:val="24"/>
                <w:szCs w:val="24"/>
              </w:rPr>
              <w:t xml:space="preserve">ABILITY AND SKILLS  </w:t>
            </w:r>
          </w:p>
        </w:tc>
        <w:tc>
          <w:tcPr>
            <w:tcW w:w="850" w:type="dxa"/>
            <w:tcBorders>
              <w:top w:val="single" w:sz="4" w:space="0" w:color="auto"/>
              <w:left w:val="single" w:sz="8" w:space="0" w:color="auto"/>
              <w:bottom w:val="single" w:sz="8" w:space="0" w:color="auto"/>
              <w:right w:val="single" w:sz="8" w:space="0" w:color="auto"/>
            </w:tcBorders>
            <w:shd w:val="clear" w:color="auto" w:fill="F2F2F2"/>
            <w:vAlign w:val="center"/>
          </w:tcPr>
          <w:p w14:paraId="40D4D486"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Essential</w:t>
            </w:r>
          </w:p>
        </w:tc>
        <w:tc>
          <w:tcPr>
            <w:tcW w:w="851" w:type="dxa"/>
            <w:tcBorders>
              <w:top w:val="single" w:sz="4" w:space="0" w:color="auto"/>
              <w:left w:val="single" w:sz="8" w:space="0" w:color="auto"/>
              <w:bottom w:val="single" w:sz="8" w:space="0" w:color="auto"/>
              <w:right w:val="single" w:sz="8" w:space="0" w:color="auto"/>
            </w:tcBorders>
            <w:shd w:val="clear" w:color="auto" w:fill="F2F2F2"/>
            <w:vAlign w:val="center"/>
          </w:tcPr>
          <w:p w14:paraId="3FE9DD3D" w14:textId="77777777" w:rsidR="002435D3" w:rsidRPr="002435D3" w:rsidRDefault="002435D3" w:rsidP="002435D3">
            <w:pPr>
              <w:keepNext/>
              <w:spacing w:after="200" w:line="216" w:lineRule="auto"/>
              <w:jc w:val="center"/>
              <w:rPr>
                <w:rFonts w:ascii="Calibri" w:eastAsia="Calibri" w:hAnsi="Calibri" w:cs="Calibri"/>
                <w:sz w:val="16"/>
                <w:szCs w:val="16"/>
              </w:rPr>
            </w:pPr>
            <w:r w:rsidRPr="002435D3">
              <w:rPr>
                <w:rFonts w:ascii="Calibri" w:eastAsia="Calibri" w:hAnsi="Calibri" w:cs="Calibri"/>
                <w:sz w:val="16"/>
                <w:szCs w:val="16"/>
              </w:rPr>
              <w:t>Desirable</w:t>
            </w:r>
          </w:p>
        </w:tc>
      </w:tr>
      <w:tr w:rsidR="00090E7E" w:rsidRPr="002435D3" w14:paraId="20FEECB5" w14:textId="77777777" w:rsidTr="00680587">
        <w:trPr>
          <w:cantSplit/>
          <w:trHeight w:val="648"/>
        </w:trPr>
        <w:tc>
          <w:tcPr>
            <w:tcW w:w="7977" w:type="dxa"/>
            <w:tcBorders>
              <w:top w:val="single" w:sz="4" w:space="0" w:color="auto"/>
              <w:left w:val="single" w:sz="8" w:space="0" w:color="auto"/>
              <w:bottom w:val="single" w:sz="8" w:space="0" w:color="auto"/>
              <w:right w:val="single" w:sz="8" w:space="0" w:color="auto"/>
            </w:tcBorders>
          </w:tcPr>
          <w:p w14:paraId="70ADAF59" w14:textId="51747B42" w:rsidR="00090E7E" w:rsidRPr="00090E7E" w:rsidRDefault="00090E7E" w:rsidP="00090E7E">
            <w:pPr>
              <w:pStyle w:val="Default"/>
              <w:numPr>
                <w:ilvl w:val="0"/>
                <w:numId w:val="10"/>
              </w:numPr>
              <w:ind w:left="307" w:hanging="284"/>
              <w:rPr>
                <w:rFonts w:ascii="Arial" w:hAnsi="Arial" w:cs="Arial"/>
              </w:rPr>
            </w:pPr>
            <w:r w:rsidRPr="00090E7E">
              <w:rPr>
                <w:rFonts w:ascii="Arial" w:hAnsi="Arial" w:cs="Arial"/>
              </w:rPr>
              <w:t xml:space="preserve">Ability to analyse and address complex issues including the need to deliver different support to different service elements. </w:t>
            </w:r>
          </w:p>
        </w:tc>
        <w:tc>
          <w:tcPr>
            <w:tcW w:w="850" w:type="dxa"/>
            <w:tcBorders>
              <w:top w:val="single" w:sz="4" w:space="0" w:color="auto"/>
              <w:left w:val="single" w:sz="8" w:space="0" w:color="auto"/>
              <w:bottom w:val="single" w:sz="8" w:space="0" w:color="auto"/>
              <w:right w:val="single" w:sz="8" w:space="0" w:color="auto"/>
            </w:tcBorders>
            <w:vAlign w:val="center"/>
          </w:tcPr>
          <w:p w14:paraId="522CE69D"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1F97E37D"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6FF8E099"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6ECB9B5E" w14:textId="7CA96CF6"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t xml:space="preserve">Ability to apply innovative and creative thinking to complex service challenges </w:t>
            </w:r>
          </w:p>
        </w:tc>
        <w:tc>
          <w:tcPr>
            <w:tcW w:w="850" w:type="dxa"/>
            <w:tcBorders>
              <w:top w:val="single" w:sz="4" w:space="0" w:color="auto"/>
              <w:left w:val="single" w:sz="8" w:space="0" w:color="auto"/>
              <w:bottom w:val="single" w:sz="8" w:space="0" w:color="auto"/>
              <w:right w:val="single" w:sz="8" w:space="0" w:color="auto"/>
            </w:tcBorders>
            <w:vAlign w:val="center"/>
          </w:tcPr>
          <w:p w14:paraId="14144728"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68FA937C"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4087F9AE"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39CD44A5" w14:textId="0AC61F58"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t xml:space="preserve">Enthusiastic, not easily deterred and able to convey enthusiasm to others </w:t>
            </w:r>
          </w:p>
        </w:tc>
        <w:tc>
          <w:tcPr>
            <w:tcW w:w="850" w:type="dxa"/>
            <w:tcBorders>
              <w:top w:val="single" w:sz="4" w:space="0" w:color="auto"/>
              <w:left w:val="single" w:sz="8" w:space="0" w:color="auto"/>
              <w:bottom w:val="single" w:sz="8" w:space="0" w:color="auto"/>
              <w:right w:val="single" w:sz="8" w:space="0" w:color="auto"/>
            </w:tcBorders>
            <w:vAlign w:val="center"/>
          </w:tcPr>
          <w:p w14:paraId="12CF398C"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32DF6DE7"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3DE4ED6E"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3B825BFB" w14:textId="6DAD1DC0"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lastRenderedPageBreak/>
              <w:t xml:space="preserve">Demonstrate the ability to communicate, both written and oral, complex financial issues to non-financial managers, senior managers and external organisations </w:t>
            </w:r>
          </w:p>
        </w:tc>
        <w:tc>
          <w:tcPr>
            <w:tcW w:w="850" w:type="dxa"/>
            <w:tcBorders>
              <w:top w:val="single" w:sz="4" w:space="0" w:color="auto"/>
              <w:left w:val="single" w:sz="8" w:space="0" w:color="auto"/>
              <w:bottom w:val="single" w:sz="8" w:space="0" w:color="auto"/>
              <w:right w:val="single" w:sz="8" w:space="0" w:color="auto"/>
            </w:tcBorders>
            <w:vAlign w:val="center"/>
          </w:tcPr>
          <w:p w14:paraId="130F88DF"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5602A0F0"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536E84B3"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1275716D" w14:textId="255B4417" w:rsidR="00090E7E" w:rsidRPr="00090E7E" w:rsidRDefault="00090E7E" w:rsidP="00090E7E">
            <w:pPr>
              <w:pStyle w:val="Default"/>
              <w:numPr>
                <w:ilvl w:val="0"/>
                <w:numId w:val="8"/>
              </w:numPr>
              <w:spacing w:after="47"/>
              <w:ind w:left="307" w:hanging="284"/>
              <w:rPr>
                <w:rFonts w:ascii="Arial" w:hAnsi="Arial" w:cs="Arial"/>
              </w:rPr>
            </w:pPr>
            <w:proofErr w:type="spellStart"/>
            <w:r w:rsidRPr="00090E7E">
              <w:rPr>
                <w:rFonts w:ascii="Arial" w:hAnsi="Arial" w:cs="Arial"/>
              </w:rPr>
              <w:t>Well developed</w:t>
            </w:r>
            <w:proofErr w:type="spellEnd"/>
            <w:r w:rsidRPr="00090E7E">
              <w:rPr>
                <w:rFonts w:ascii="Arial" w:hAnsi="Arial" w:cs="Arial"/>
              </w:rPr>
              <w:t xml:space="preserve"> IT skills (spreadsheet, </w:t>
            </w:r>
            <w:proofErr w:type="spellStart"/>
            <w:r w:rsidRPr="00090E7E">
              <w:rPr>
                <w:rFonts w:ascii="Arial" w:hAnsi="Arial" w:cs="Arial"/>
              </w:rPr>
              <w:t>powerpoint</w:t>
            </w:r>
            <w:proofErr w:type="spellEnd"/>
            <w:r w:rsidRPr="00090E7E">
              <w:rPr>
                <w:rFonts w:ascii="Arial" w:hAnsi="Arial" w:cs="Arial"/>
              </w:rPr>
              <w:t xml:space="preserve">, general ledger packages including reporting) </w:t>
            </w:r>
          </w:p>
        </w:tc>
        <w:tc>
          <w:tcPr>
            <w:tcW w:w="850" w:type="dxa"/>
            <w:tcBorders>
              <w:top w:val="single" w:sz="4" w:space="0" w:color="auto"/>
              <w:left w:val="single" w:sz="8" w:space="0" w:color="auto"/>
              <w:bottom w:val="single" w:sz="8" w:space="0" w:color="auto"/>
              <w:right w:val="single" w:sz="8" w:space="0" w:color="auto"/>
            </w:tcBorders>
            <w:vAlign w:val="center"/>
          </w:tcPr>
          <w:p w14:paraId="3E8D1B9E"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46695F01"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19682B89" w14:textId="77777777" w:rsidTr="000B5EFD">
        <w:trPr>
          <w:cantSplit/>
          <w:trHeight w:val="360"/>
        </w:trPr>
        <w:tc>
          <w:tcPr>
            <w:tcW w:w="7977" w:type="dxa"/>
            <w:tcBorders>
              <w:top w:val="single" w:sz="4" w:space="0" w:color="auto"/>
              <w:left w:val="single" w:sz="8" w:space="0" w:color="auto"/>
              <w:bottom w:val="single" w:sz="8" w:space="0" w:color="auto"/>
              <w:right w:val="single" w:sz="8" w:space="0" w:color="auto"/>
            </w:tcBorders>
          </w:tcPr>
          <w:p w14:paraId="51E5B0FA" w14:textId="394FEB37"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t xml:space="preserve">Ability to constructively challenge budget holders to take a corporate approach to finance issues </w:t>
            </w:r>
          </w:p>
        </w:tc>
        <w:tc>
          <w:tcPr>
            <w:tcW w:w="850" w:type="dxa"/>
            <w:tcBorders>
              <w:top w:val="single" w:sz="4" w:space="0" w:color="auto"/>
              <w:left w:val="single" w:sz="8" w:space="0" w:color="auto"/>
              <w:bottom w:val="single" w:sz="8" w:space="0" w:color="auto"/>
              <w:right w:val="single" w:sz="8" w:space="0" w:color="auto"/>
            </w:tcBorders>
            <w:vAlign w:val="center"/>
          </w:tcPr>
          <w:p w14:paraId="73C33A83"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23A8AFAC"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75951C15" w14:textId="77777777" w:rsidTr="000B5EFD">
        <w:trPr>
          <w:cantSplit/>
          <w:trHeight w:val="417"/>
        </w:trPr>
        <w:tc>
          <w:tcPr>
            <w:tcW w:w="7977" w:type="dxa"/>
            <w:tcBorders>
              <w:top w:val="single" w:sz="4" w:space="0" w:color="auto"/>
              <w:left w:val="single" w:sz="8" w:space="0" w:color="auto"/>
              <w:bottom w:val="single" w:sz="8" w:space="0" w:color="auto"/>
              <w:right w:val="single" w:sz="8" w:space="0" w:color="auto"/>
            </w:tcBorders>
          </w:tcPr>
          <w:p w14:paraId="4C5AD646" w14:textId="49FF740C"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t xml:space="preserve">Ability to work with others to reach a common goal </w:t>
            </w:r>
          </w:p>
        </w:tc>
        <w:tc>
          <w:tcPr>
            <w:tcW w:w="850" w:type="dxa"/>
            <w:tcBorders>
              <w:top w:val="single" w:sz="4" w:space="0" w:color="auto"/>
              <w:left w:val="single" w:sz="8" w:space="0" w:color="auto"/>
              <w:bottom w:val="single" w:sz="8" w:space="0" w:color="auto"/>
              <w:right w:val="single" w:sz="8" w:space="0" w:color="auto"/>
            </w:tcBorders>
            <w:vAlign w:val="center"/>
          </w:tcPr>
          <w:p w14:paraId="53DB1B69" w14:textId="77777777" w:rsidR="00090E7E" w:rsidRPr="002435D3" w:rsidRDefault="00090E7E" w:rsidP="00090E7E">
            <w:pPr>
              <w:keepNext/>
              <w:spacing w:after="200" w:line="192"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8" w:space="0" w:color="auto"/>
              <w:right w:val="single" w:sz="8" w:space="0" w:color="auto"/>
            </w:tcBorders>
            <w:vAlign w:val="center"/>
          </w:tcPr>
          <w:p w14:paraId="17B77F23" w14:textId="77777777" w:rsidR="00090E7E" w:rsidRPr="002435D3" w:rsidRDefault="00090E7E" w:rsidP="00090E7E">
            <w:pPr>
              <w:keepNext/>
              <w:spacing w:after="200" w:line="192" w:lineRule="auto"/>
              <w:rPr>
                <w:rFonts w:ascii="Arial" w:eastAsia="Calibri" w:hAnsi="Arial" w:cs="Arial"/>
                <w:sz w:val="16"/>
                <w:szCs w:val="16"/>
              </w:rPr>
            </w:pPr>
          </w:p>
        </w:tc>
      </w:tr>
      <w:tr w:rsidR="00090E7E" w:rsidRPr="002435D3" w14:paraId="77A9C8DA" w14:textId="77777777" w:rsidTr="000B5EFD">
        <w:trPr>
          <w:cantSplit/>
          <w:trHeight w:val="360"/>
        </w:trPr>
        <w:tc>
          <w:tcPr>
            <w:tcW w:w="7977" w:type="dxa"/>
            <w:tcBorders>
              <w:top w:val="single" w:sz="4" w:space="0" w:color="auto"/>
              <w:left w:val="single" w:sz="8" w:space="0" w:color="auto"/>
              <w:bottom w:val="single" w:sz="4" w:space="0" w:color="auto"/>
              <w:right w:val="single" w:sz="8" w:space="0" w:color="auto"/>
            </w:tcBorders>
          </w:tcPr>
          <w:p w14:paraId="05DDA50F" w14:textId="5AA293CD" w:rsidR="00090E7E" w:rsidRPr="00090E7E" w:rsidRDefault="00090E7E" w:rsidP="00090E7E">
            <w:pPr>
              <w:pStyle w:val="Default"/>
              <w:numPr>
                <w:ilvl w:val="0"/>
                <w:numId w:val="8"/>
              </w:numPr>
              <w:spacing w:after="47"/>
              <w:ind w:left="307" w:hanging="284"/>
              <w:rPr>
                <w:rFonts w:ascii="Arial" w:hAnsi="Arial" w:cs="Arial"/>
              </w:rPr>
            </w:pPr>
            <w:r w:rsidRPr="00090E7E">
              <w:rPr>
                <w:rFonts w:ascii="Arial" w:hAnsi="Arial" w:cs="Arial"/>
              </w:rPr>
              <w:t xml:space="preserve">Ability to maintain high levels of performance under changing conditions, tasks, responsibilities or people </w:t>
            </w:r>
          </w:p>
        </w:tc>
        <w:tc>
          <w:tcPr>
            <w:tcW w:w="850" w:type="dxa"/>
            <w:tcBorders>
              <w:top w:val="single" w:sz="4" w:space="0" w:color="auto"/>
              <w:left w:val="single" w:sz="8" w:space="0" w:color="auto"/>
              <w:bottom w:val="single" w:sz="4" w:space="0" w:color="auto"/>
              <w:right w:val="single" w:sz="8" w:space="0" w:color="auto"/>
            </w:tcBorders>
            <w:vAlign w:val="center"/>
          </w:tcPr>
          <w:p w14:paraId="2311F72F" w14:textId="77777777" w:rsidR="00090E7E" w:rsidRPr="002435D3" w:rsidRDefault="00090E7E" w:rsidP="00090E7E">
            <w:pPr>
              <w:keepNext/>
              <w:spacing w:after="0" w:line="228" w:lineRule="auto"/>
              <w:jc w:val="center"/>
              <w:rPr>
                <w:rFonts w:ascii="Arial" w:eastAsia="Times New Roman" w:hAnsi="Arial" w:cs="Arial"/>
                <w:sz w:val="16"/>
                <w:szCs w:val="16"/>
              </w:rPr>
            </w:pPr>
            <w:r w:rsidRPr="002435D3">
              <w:rPr>
                <w:rFonts w:ascii="Arial" w:eastAsia="Times New Roman" w:hAnsi="Arial" w:cs="Arial"/>
                <w:sz w:val="16"/>
                <w:szCs w:val="16"/>
              </w:rPr>
              <w:t>E</w:t>
            </w:r>
          </w:p>
        </w:tc>
        <w:tc>
          <w:tcPr>
            <w:tcW w:w="851" w:type="dxa"/>
            <w:tcBorders>
              <w:top w:val="single" w:sz="4" w:space="0" w:color="auto"/>
              <w:left w:val="single" w:sz="8" w:space="0" w:color="auto"/>
              <w:bottom w:val="single" w:sz="4" w:space="0" w:color="auto"/>
              <w:right w:val="single" w:sz="8" w:space="0" w:color="auto"/>
            </w:tcBorders>
            <w:vAlign w:val="center"/>
          </w:tcPr>
          <w:p w14:paraId="03448B89" w14:textId="77777777" w:rsidR="00090E7E" w:rsidRPr="002435D3" w:rsidRDefault="00090E7E" w:rsidP="00090E7E">
            <w:pPr>
              <w:keepNext/>
              <w:spacing w:after="0" w:line="228" w:lineRule="auto"/>
              <w:jc w:val="center"/>
              <w:rPr>
                <w:rFonts w:ascii="Arial" w:eastAsia="Times New Roman" w:hAnsi="Arial" w:cs="Arial"/>
                <w:sz w:val="16"/>
                <w:szCs w:val="16"/>
              </w:rPr>
            </w:pPr>
          </w:p>
        </w:tc>
      </w:tr>
      <w:tr w:rsidR="00150684" w:rsidRPr="002435D3" w14:paraId="318246D6" w14:textId="77777777" w:rsidTr="000B5EFD">
        <w:trPr>
          <w:cantSplit/>
          <w:trHeight w:val="360"/>
        </w:trPr>
        <w:tc>
          <w:tcPr>
            <w:tcW w:w="7977" w:type="dxa"/>
            <w:tcBorders>
              <w:top w:val="single" w:sz="4" w:space="0" w:color="auto"/>
              <w:left w:val="single" w:sz="8" w:space="0" w:color="auto"/>
              <w:bottom w:val="single" w:sz="4" w:space="0" w:color="auto"/>
              <w:right w:val="single" w:sz="8" w:space="0" w:color="auto"/>
            </w:tcBorders>
          </w:tcPr>
          <w:p w14:paraId="0DB775DF" w14:textId="64E2FC23" w:rsidR="00150684" w:rsidRPr="00090E7E" w:rsidRDefault="00150684" w:rsidP="00090E7E">
            <w:pPr>
              <w:pStyle w:val="ListParagraph"/>
              <w:numPr>
                <w:ilvl w:val="0"/>
                <w:numId w:val="8"/>
              </w:numPr>
              <w:ind w:left="307" w:hanging="284"/>
              <w:rPr>
                <w:rFonts w:ascii="Arial" w:hAnsi="Arial" w:cs="Arial"/>
                <w:sz w:val="24"/>
                <w:szCs w:val="24"/>
              </w:rPr>
            </w:pPr>
            <w:r>
              <w:rPr>
                <w:rFonts w:ascii="Arial" w:hAnsi="Arial" w:cs="Arial"/>
                <w:sz w:val="24"/>
                <w:szCs w:val="24"/>
              </w:rPr>
              <w:t>Ability to plan and organise time and resources to ensure that deadlines and agreed targets are met.</w:t>
            </w:r>
          </w:p>
        </w:tc>
        <w:tc>
          <w:tcPr>
            <w:tcW w:w="850" w:type="dxa"/>
            <w:tcBorders>
              <w:top w:val="single" w:sz="4" w:space="0" w:color="auto"/>
              <w:left w:val="single" w:sz="8" w:space="0" w:color="auto"/>
              <w:bottom w:val="single" w:sz="4" w:space="0" w:color="auto"/>
              <w:right w:val="single" w:sz="8" w:space="0" w:color="auto"/>
            </w:tcBorders>
            <w:vAlign w:val="center"/>
          </w:tcPr>
          <w:p w14:paraId="5231AA93" w14:textId="72EFAC7E" w:rsidR="00150684" w:rsidRPr="002435D3" w:rsidRDefault="00150684" w:rsidP="00090E7E">
            <w:pPr>
              <w:keepNext/>
              <w:spacing w:after="200" w:line="228" w:lineRule="auto"/>
              <w:jc w:val="center"/>
              <w:rPr>
                <w:rFonts w:ascii="Arial" w:eastAsia="Calibri" w:hAnsi="Arial" w:cs="Arial"/>
                <w:sz w:val="16"/>
                <w:szCs w:val="16"/>
              </w:rPr>
            </w:pPr>
            <w:r>
              <w:rPr>
                <w:rFonts w:ascii="Arial" w:eastAsia="Calibri" w:hAnsi="Arial" w:cs="Arial"/>
                <w:sz w:val="16"/>
                <w:szCs w:val="16"/>
              </w:rPr>
              <w:t>E</w:t>
            </w:r>
          </w:p>
        </w:tc>
        <w:tc>
          <w:tcPr>
            <w:tcW w:w="851" w:type="dxa"/>
            <w:tcBorders>
              <w:top w:val="single" w:sz="4" w:space="0" w:color="auto"/>
              <w:left w:val="single" w:sz="8" w:space="0" w:color="auto"/>
              <w:bottom w:val="single" w:sz="4" w:space="0" w:color="auto"/>
              <w:right w:val="single" w:sz="8" w:space="0" w:color="auto"/>
            </w:tcBorders>
            <w:vAlign w:val="center"/>
          </w:tcPr>
          <w:p w14:paraId="5669BCF1" w14:textId="77777777" w:rsidR="00150684" w:rsidRPr="002435D3" w:rsidRDefault="00150684" w:rsidP="00090E7E">
            <w:pPr>
              <w:keepNext/>
              <w:spacing w:after="200" w:line="228" w:lineRule="auto"/>
              <w:jc w:val="center"/>
              <w:rPr>
                <w:rFonts w:ascii="Arial" w:eastAsia="Calibri" w:hAnsi="Arial" w:cs="Arial"/>
                <w:sz w:val="16"/>
                <w:szCs w:val="16"/>
              </w:rPr>
            </w:pPr>
          </w:p>
        </w:tc>
      </w:tr>
      <w:tr w:rsidR="00090E7E" w:rsidRPr="002435D3" w14:paraId="3629BE85" w14:textId="77777777" w:rsidTr="000B5EFD">
        <w:trPr>
          <w:cantSplit/>
          <w:trHeight w:val="360"/>
        </w:trPr>
        <w:tc>
          <w:tcPr>
            <w:tcW w:w="7977" w:type="dxa"/>
            <w:tcBorders>
              <w:top w:val="single" w:sz="4" w:space="0" w:color="auto"/>
              <w:left w:val="single" w:sz="8" w:space="0" w:color="auto"/>
              <w:bottom w:val="single" w:sz="4" w:space="0" w:color="auto"/>
              <w:right w:val="single" w:sz="8" w:space="0" w:color="auto"/>
            </w:tcBorders>
          </w:tcPr>
          <w:p w14:paraId="478B5B58" w14:textId="0631E792" w:rsidR="00090E7E" w:rsidRPr="00090E7E" w:rsidRDefault="00090E7E" w:rsidP="00090E7E">
            <w:pPr>
              <w:pStyle w:val="ListParagraph"/>
              <w:numPr>
                <w:ilvl w:val="0"/>
                <w:numId w:val="8"/>
              </w:numPr>
              <w:ind w:left="307" w:hanging="284"/>
              <w:rPr>
                <w:rFonts w:ascii="Arial" w:hAnsi="Arial" w:cs="Arial"/>
                <w:sz w:val="24"/>
                <w:szCs w:val="24"/>
              </w:rPr>
            </w:pPr>
            <w:r w:rsidRPr="00090E7E">
              <w:rPr>
                <w:rFonts w:ascii="Arial" w:hAnsi="Arial" w:cs="Arial"/>
                <w:sz w:val="24"/>
                <w:szCs w:val="24"/>
              </w:rPr>
              <w:t xml:space="preserve">Ability to </w:t>
            </w:r>
            <w:r w:rsidR="00150684">
              <w:rPr>
                <w:rFonts w:ascii="Arial" w:hAnsi="Arial" w:cs="Arial"/>
                <w:sz w:val="24"/>
                <w:szCs w:val="24"/>
              </w:rPr>
              <w:t>constantly review and improve processes and information for budget managers and senior management to aid decision making</w:t>
            </w:r>
          </w:p>
        </w:tc>
        <w:tc>
          <w:tcPr>
            <w:tcW w:w="850" w:type="dxa"/>
            <w:tcBorders>
              <w:top w:val="single" w:sz="4" w:space="0" w:color="auto"/>
              <w:left w:val="single" w:sz="8" w:space="0" w:color="auto"/>
              <w:bottom w:val="single" w:sz="4" w:space="0" w:color="auto"/>
              <w:right w:val="single" w:sz="8" w:space="0" w:color="auto"/>
            </w:tcBorders>
            <w:vAlign w:val="center"/>
          </w:tcPr>
          <w:p w14:paraId="483C0B05" w14:textId="77777777" w:rsidR="00090E7E" w:rsidRPr="002435D3" w:rsidRDefault="00090E7E" w:rsidP="00090E7E">
            <w:pPr>
              <w:keepNext/>
              <w:spacing w:after="200" w:line="228" w:lineRule="auto"/>
              <w:jc w:val="center"/>
              <w:rPr>
                <w:rFonts w:ascii="Arial" w:eastAsia="Calibri" w:hAnsi="Arial" w:cs="Arial"/>
                <w:sz w:val="16"/>
                <w:szCs w:val="16"/>
              </w:rPr>
            </w:pPr>
            <w:r w:rsidRPr="002435D3">
              <w:rPr>
                <w:rFonts w:ascii="Arial" w:eastAsia="Calibri" w:hAnsi="Arial" w:cs="Arial"/>
                <w:sz w:val="16"/>
                <w:szCs w:val="16"/>
              </w:rPr>
              <w:t>E</w:t>
            </w:r>
          </w:p>
        </w:tc>
        <w:tc>
          <w:tcPr>
            <w:tcW w:w="851" w:type="dxa"/>
            <w:tcBorders>
              <w:top w:val="single" w:sz="4" w:space="0" w:color="auto"/>
              <w:left w:val="single" w:sz="8" w:space="0" w:color="auto"/>
              <w:bottom w:val="single" w:sz="4" w:space="0" w:color="auto"/>
              <w:right w:val="single" w:sz="8" w:space="0" w:color="auto"/>
            </w:tcBorders>
            <w:vAlign w:val="center"/>
          </w:tcPr>
          <w:p w14:paraId="427FA6AB" w14:textId="77777777" w:rsidR="00090E7E" w:rsidRPr="002435D3" w:rsidRDefault="00090E7E" w:rsidP="00090E7E">
            <w:pPr>
              <w:keepNext/>
              <w:spacing w:after="200" w:line="228" w:lineRule="auto"/>
              <w:jc w:val="center"/>
              <w:rPr>
                <w:rFonts w:ascii="Arial" w:eastAsia="Calibri" w:hAnsi="Arial" w:cs="Arial"/>
                <w:sz w:val="16"/>
                <w:szCs w:val="16"/>
              </w:rPr>
            </w:pPr>
          </w:p>
        </w:tc>
      </w:tr>
      <w:bookmarkEnd w:id="2"/>
    </w:tbl>
    <w:p w14:paraId="5D94FD43" w14:textId="77777777" w:rsidR="00520F56" w:rsidRDefault="00520F56"/>
    <w:sectPr w:rsidR="00520F56" w:rsidSect="00090E7E">
      <w:footerReference w:type="default" r:id="rId9"/>
      <w:pgSz w:w="11906" w:h="16838"/>
      <w:pgMar w:top="426"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1064B" w14:textId="77777777" w:rsidR="000B5EFD" w:rsidRDefault="000B5EFD" w:rsidP="000B5EFD">
      <w:pPr>
        <w:spacing w:after="0" w:line="240" w:lineRule="auto"/>
      </w:pPr>
      <w:r>
        <w:separator/>
      </w:r>
    </w:p>
  </w:endnote>
  <w:endnote w:type="continuationSeparator" w:id="0">
    <w:p w14:paraId="4B79F8A3" w14:textId="77777777" w:rsidR="000B5EFD" w:rsidRDefault="000B5EFD" w:rsidP="000B5E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910C" w14:textId="043F5BDF" w:rsidR="000B5EFD" w:rsidRPr="000B5EFD" w:rsidRDefault="000B5EFD">
    <w:pPr>
      <w:pStyle w:val="Footer"/>
      <w:rPr>
        <w:rFonts w:ascii="Arial" w:hAnsi="Arial" w:cs="Arial"/>
        <w:sz w:val="14"/>
        <w:szCs w:val="14"/>
      </w:rPr>
    </w:pPr>
    <w:r w:rsidRPr="000B5EFD">
      <w:rPr>
        <w:rFonts w:ascii="Arial" w:hAnsi="Arial" w:cs="Arial"/>
        <w:sz w:val="14"/>
        <w:szCs w:val="14"/>
      </w:rPr>
      <w:t>Strategic Finance/Job Description/</w:t>
    </w:r>
    <w:r w:rsidR="00460D0D">
      <w:rPr>
        <w:rFonts w:ascii="Arial" w:hAnsi="Arial" w:cs="Arial"/>
        <w:sz w:val="14"/>
        <w:szCs w:val="14"/>
      </w:rPr>
      <w:t>FinanceBusinessPartner.</w:t>
    </w:r>
    <w:r w:rsidRPr="000B5EFD">
      <w:rPr>
        <w:rFonts w:ascii="Arial" w:hAnsi="Arial" w:cs="Arial"/>
        <w:sz w:val="14"/>
        <w:szCs w:val="14"/>
      </w:rPr>
      <w:t xml:space="preserve">April21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ACC3" w14:textId="77777777" w:rsidR="000B5EFD" w:rsidRDefault="000B5EFD" w:rsidP="000B5EFD">
      <w:pPr>
        <w:spacing w:after="0" w:line="240" w:lineRule="auto"/>
      </w:pPr>
      <w:r>
        <w:separator/>
      </w:r>
    </w:p>
  </w:footnote>
  <w:footnote w:type="continuationSeparator" w:id="0">
    <w:p w14:paraId="1B1899FB" w14:textId="77777777" w:rsidR="000B5EFD" w:rsidRDefault="000B5EFD" w:rsidP="000B5E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F71"/>
    <w:multiLevelType w:val="hybridMultilevel"/>
    <w:tmpl w:val="8C60D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C391AF1"/>
    <w:multiLevelType w:val="hybridMultilevel"/>
    <w:tmpl w:val="7D92AA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17B21D4"/>
    <w:multiLevelType w:val="hybridMultilevel"/>
    <w:tmpl w:val="5674F61C"/>
    <w:lvl w:ilvl="0" w:tplc="EB7E031A">
      <w:start w:val="1"/>
      <w:numFmt w:val="decimal"/>
      <w:lvlText w:val="%1."/>
      <w:lvlJc w:val="left"/>
      <w:pPr>
        <w:ind w:left="720" w:hanging="360"/>
      </w:pPr>
      <w:rPr>
        <w:rFonts w:ascii="Times New Roman" w:hAnsi="Times New Roman" w:cs="Times New Roman"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264543"/>
    <w:multiLevelType w:val="hybridMultilevel"/>
    <w:tmpl w:val="C2002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0E2C33"/>
    <w:multiLevelType w:val="hybridMultilevel"/>
    <w:tmpl w:val="C0B2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9D49CF"/>
    <w:multiLevelType w:val="hybridMultilevel"/>
    <w:tmpl w:val="A16E6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2233EF"/>
    <w:multiLevelType w:val="hybridMultilevel"/>
    <w:tmpl w:val="9184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821115"/>
    <w:multiLevelType w:val="hybridMultilevel"/>
    <w:tmpl w:val="5A70ED7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CE26500"/>
    <w:multiLevelType w:val="hybridMultilevel"/>
    <w:tmpl w:val="19D2F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40579F"/>
    <w:multiLevelType w:val="hybridMultilevel"/>
    <w:tmpl w:val="4B265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6"/>
  </w:num>
  <w:num w:numId="5">
    <w:abstractNumId w:val="3"/>
  </w:num>
  <w:num w:numId="6">
    <w:abstractNumId w:val="2"/>
  </w:num>
  <w:num w:numId="7">
    <w:abstractNumId w:val="4"/>
  </w:num>
  <w:num w:numId="8">
    <w:abstractNumId w:val="7"/>
  </w:num>
  <w:num w:numId="9">
    <w:abstractNumId w:val="0"/>
  </w:num>
  <w:num w:numId="10">
    <w:abstractNumId w:val="9"/>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5D3"/>
    <w:rsid w:val="00070917"/>
    <w:rsid w:val="00073047"/>
    <w:rsid w:val="00090E7E"/>
    <w:rsid w:val="000B5EFD"/>
    <w:rsid w:val="00150684"/>
    <w:rsid w:val="002435D3"/>
    <w:rsid w:val="00323B05"/>
    <w:rsid w:val="00344B51"/>
    <w:rsid w:val="00362523"/>
    <w:rsid w:val="00460D0D"/>
    <w:rsid w:val="004C1E9F"/>
    <w:rsid w:val="004C497E"/>
    <w:rsid w:val="00520F56"/>
    <w:rsid w:val="0065694A"/>
    <w:rsid w:val="00676E20"/>
    <w:rsid w:val="00680587"/>
    <w:rsid w:val="00742659"/>
    <w:rsid w:val="007C425B"/>
    <w:rsid w:val="008F250C"/>
    <w:rsid w:val="00961D7F"/>
    <w:rsid w:val="00B146EF"/>
    <w:rsid w:val="00D70DCE"/>
    <w:rsid w:val="00E14347"/>
    <w:rsid w:val="00F01EFD"/>
    <w:rsid w:val="00F1364C"/>
    <w:rsid w:val="00FD2B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68ABA358"/>
  <w15:chartTrackingRefBased/>
  <w15:docId w15:val="{8FEEDE0E-7D70-488A-9BA6-642051B90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5E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EFD"/>
  </w:style>
  <w:style w:type="paragraph" w:styleId="Footer">
    <w:name w:val="footer"/>
    <w:basedOn w:val="Normal"/>
    <w:link w:val="FooterChar"/>
    <w:uiPriority w:val="99"/>
    <w:unhideWhenUsed/>
    <w:rsid w:val="000B5E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EFD"/>
  </w:style>
  <w:style w:type="paragraph" w:customStyle="1" w:styleId="Default">
    <w:name w:val="Default"/>
    <w:rsid w:val="00F1364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80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812075">
      <w:bodyDiv w:val="1"/>
      <w:marLeft w:val="0"/>
      <w:marRight w:val="0"/>
      <w:marTop w:val="0"/>
      <w:marBottom w:val="0"/>
      <w:divBdr>
        <w:top w:val="none" w:sz="0" w:space="0" w:color="auto"/>
        <w:left w:val="none" w:sz="0" w:space="0" w:color="auto"/>
        <w:bottom w:val="none" w:sz="0" w:space="0" w:color="auto"/>
        <w:right w:val="none" w:sz="0" w:space="0" w:color="auto"/>
      </w:divBdr>
    </w:div>
    <w:div w:id="799345550">
      <w:bodyDiv w:val="1"/>
      <w:marLeft w:val="0"/>
      <w:marRight w:val="0"/>
      <w:marTop w:val="0"/>
      <w:marBottom w:val="0"/>
      <w:divBdr>
        <w:top w:val="none" w:sz="0" w:space="0" w:color="auto"/>
        <w:left w:val="none" w:sz="0" w:space="0" w:color="auto"/>
        <w:bottom w:val="none" w:sz="0" w:space="0" w:color="auto"/>
        <w:right w:val="none" w:sz="0" w:space="0" w:color="auto"/>
      </w:divBdr>
    </w:div>
    <w:div w:id="184365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Asher Taylor</dc:creator>
  <cp:keywords/>
  <dc:description/>
  <cp:lastModifiedBy>Ben Haynes</cp:lastModifiedBy>
  <cp:revision>2</cp:revision>
  <dcterms:created xsi:type="dcterms:W3CDTF">2023-02-03T14:21:00Z</dcterms:created>
  <dcterms:modified xsi:type="dcterms:W3CDTF">2023-02-03T14:21:00Z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5cf3e9-e8fc-4e4f-869e-f25a19fdd432_Enabled">
    <vt:lpwstr>true</vt:lpwstr>
  </property>
  <property fmtid="{D5CDD505-2E9C-101B-9397-08002B2CF9AE}" pid="3" name="MSIP_Label_cc5cf3e9-e8fc-4e4f-869e-f25a19fdd432_SetDate">
    <vt:lpwstr>2021-04-28T15:24:20Z</vt:lpwstr>
  </property>
  <property fmtid="{D5CDD505-2E9C-101B-9397-08002B2CF9AE}" pid="4" name="MSIP_Label_cc5cf3e9-e8fc-4e4f-869e-f25a19fdd432_Method">
    <vt:lpwstr>Standard</vt:lpwstr>
  </property>
  <property fmtid="{D5CDD505-2E9C-101B-9397-08002B2CF9AE}" pid="5" name="MSIP_Label_cc5cf3e9-e8fc-4e4f-869e-f25a19fdd432_Name">
    <vt:lpwstr>Official - Public</vt:lpwstr>
  </property>
  <property fmtid="{D5CDD505-2E9C-101B-9397-08002B2CF9AE}" pid="6" name="MSIP_Label_cc5cf3e9-e8fc-4e4f-869e-f25a19fdd432_SiteId">
    <vt:lpwstr>d96ab1f6-e660-4d50-9ecf-5a0af2121797</vt:lpwstr>
  </property>
  <property fmtid="{D5CDD505-2E9C-101B-9397-08002B2CF9AE}" pid="7" name="MSIP_Label_cc5cf3e9-e8fc-4e4f-869e-f25a19fdd432_ActionId">
    <vt:lpwstr>9d0abba3-1229-4c9f-a31f-0000c5740e44</vt:lpwstr>
  </property>
  <property fmtid="{D5CDD505-2E9C-101B-9397-08002B2CF9AE}" pid="8" name="MSIP_Label_cc5cf3e9-e8fc-4e4f-869e-f25a19fdd432_ContentBits">
    <vt:lpwstr>0</vt:lpwstr>
  </property>
</Properties>
</file>