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42E4E" w14:textId="77777777" w:rsidR="00926E1E" w:rsidRDefault="00C0259B">
      <w:pPr>
        <w:ind w:left="95"/>
        <w:rPr>
          <w:rFonts w:ascii="Times New Roman"/>
          <w:sz w:val="20"/>
        </w:rPr>
      </w:pPr>
      <w:r>
        <w:rPr>
          <w:rFonts w:ascii="Times New Roman"/>
          <w:noProof/>
          <w:sz w:val="20"/>
        </w:rPr>
        <w:drawing>
          <wp:inline distT="0" distB="0" distL="0" distR="0" wp14:anchorId="7F4BF771" wp14:editId="20609B45">
            <wp:extent cx="3149013" cy="80838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149013" cy="808386"/>
                    </a:xfrm>
                    <a:prstGeom prst="rect">
                      <a:avLst/>
                    </a:prstGeom>
                  </pic:spPr>
                </pic:pic>
              </a:graphicData>
            </a:graphic>
          </wp:inline>
        </w:drawing>
      </w:r>
    </w:p>
    <w:p w14:paraId="5F7149EA" w14:textId="77777777" w:rsidR="00926E1E" w:rsidRDefault="00926E1E">
      <w:pPr>
        <w:pStyle w:val="BodyText"/>
        <w:spacing w:before="347"/>
        <w:rPr>
          <w:rFonts w:ascii="Times New Roman"/>
          <w:sz w:val="32"/>
        </w:rPr>
      </w:pPr>
    </w:p>
    <w:p w14:paraId="182D7F49" w14:textId="77777777" w:rsidR="00926E1E" w:rsidRDefault="00C0259B">
      <w:pPr>
        <w:pStyle w:val="Heading1"/>
      </w:pPr>
      <w:r>
        <w:t>Job</w:t>
      </w:r>
      <w:r>
        <w:rPr>
          <w:spacing w:val="-12"/>
        </w:rPr>
        <w:t xml:space="preserve"> </w:t>
      </w:r>
      <w:r>
        <w:t>Description</w:t>
      </w:r>
      <w:r>
        <w:rPr>
          <w:spacing w:val="-7"/>
        </w:rPr>
        <w:t xml:space="preserve"> </w:t>
      </w:r>
      <w:r>
        <w:t>and</w:t>
      </w:r>
      <w:r>
        <w:rPr>
          <w:spacing w:val="-11"/>
        </w:rPr>
        <w:t xml:space="preserve"> </w:t>
      </w:r>
      <w:r>
        <w:t>Person</w:t>
      </w:r>
      <w:r>
        <w:rPr>
          <w:spacing w:val="-11"/>
        </w:rPr>
        <w:t xml:space="preserve"> </w:t>
      </w:r>
      <w:r>
        <w:rPr>
          <w:spacing w:val="-2"/>
        </w:rPr>
        <w:t>Specification</w:t>
      </w:r>
    </w:p>
    <w:p w14:paraId="2478CEDD" w14:textId="77777777" w:rsidR="00926E1E" w:rsidRDefault="00926E1E">
      <w:pPr>
        <w:pStyle w:val="BodyText"/>
        <w:spacing w:before="110"/>
        <w:rPr>
          <w:b/>
          <w:sz w:val="32"/>
        </w:rPr>
      </w:pPr>
    </w:p>
    <w:p w14:paraId="49A4C8BB" w14:textId="77777777" w:rsidR="00926E1E" w:rsidRDefault="00C0259B">
      <w:pPr>
        <w:pStyle w:val="Heading2"/>
      </w:pPr>
      <w:r>
        <w:t>Job</w:t>
      </w:r>
      <w:r>
        <w:rPr>
          <w:spacing w:val="-8"/>
        </w:rPr>
        <w:t xml:space="preserve"> </w:t>
      </w:r>
      <w:r>
        <w:rPr>
          <w:spacing w:val="-2"/>
        </w:rPr>
        <w:t>details</w:t>
      </w:r>
    </w:p>
    <w:p w14:paraId="5CBCB4A7" w14:textId="77777777" w:rsidR="00CC182A" w:rsidRDefault="00C0259B">
      <w:pPr>
        <w:spacing w:before="240"/>
        <w:ind w:left="1" w:right="5447"/>
        <w:rPr>
          <w:b/>
        </w:rPr>
      </w:pPr>
      <w:r>
        <w:t>Job</w:t>
      </w:r>
      <w:r>
        <w:rPr>
          <w:spacing w:val="-11"/>
        </w:rPr>
        <w:t xml:space="preserve"> </w:t>
      </w:r>
      <w:r>
        <w:t>title:</w:t>
      </w:r>
      <w:r>
        <w:rPr>
          <w:spacing w:val="-10"/>
        </w:rPr>
        <w:t xml:space="preserve"> </w:t>
      </w:r>
      <w:r>
        <w:rPr>
          <w:b/>
        </w:rPr>
        <w:t>Procurement</w:t>
      </w:r>
      <w:r>
        <w:rPr>
          <w:b/>
          <w:spacing w:val="-12"/>
        </w:rPr>
        <w:t xml:space="preserve"> </w:t>
      </w:r>
      <w:r>
        <w:rPr>
          <w:b/>
        </w:rPr>
        <w:t xml:space="preserve">Officer </w:t>
      </w:r>
      <w:r w:rsidR="00CC182A">
        <w:rPr>
          <w:b/>
        </w:rPr>
        <w:t>(PLACE)</w:t>
      </w:r>
    </w:p>
    <w:p w14:paraId="51B57C9C" w14:textId="4D5F513F" w:rsidR="00926E1E" w:rsidRDefault="00C0259B">
      <w:pPr>
        <w:spacing w:before="240"/>
        <w:ind w:left="1" w:right="5447"/>
      </w:pPr>
      <w:r>
        <w:t xml:space="preserve">Grade: </w:t>
      </w:r>
      <w:r w:rsidR="00544E5C">
        <w:t>NNC Band 06</w:t>
      </w:r>
    </w:p>
    <w:p w14:paraId="3A7A3BDF" w14:textId="5B00A123" w:rsidR="00926E1E" w:rsidRDefault="00C0259B">
      <w:pPr>
        <w:ind w:left="1"/>
      </w:pPr>
      <w:r>
        <w:t>Reports</w:t>
      </w:r>
      <w:r>
        <w:rPr>
          <w:spacing w:val="-8"/>
        </w:rPr>
        <w:t xml:space="preserve"> </w:t>
      </w:r>
      <w:r>
        <w:t>to:</w:t>
      </w:r>
      <w:r>
        <w:rPr>
          <w:spacing w:val="-4"/>
        </w:rPr>
        <w:t xml:space="preserve"> </w:t>
      </w:r>
      <w:r>
        <w:t>Procurement</w:t>
      </w:r>
      <w:r w:rsidR="00544E5C">
        <w:rPr>
          <w:spacing w:val="-6"/>
        </w:rPr>
        <w:t xml:space="preserve"> </w:t>
      </w:r>
      <w:r>
        <w:rPr>
          <w:spacing w:val="-2"/>
        </w:rPr>
        <w:t>Manager</w:t>
      </w:r>
    </w:p>
    <w:p w14:paraId="7E57B39F" w14:textId="77777777" w:rsidR="00926E1E" w:rsidRDefault="00C0259B">
      <w:pPr>
        <w:spacing w:before="2"/>
        <w:ind w:left="1"/>
      </w:pPr>
      <w:r>
        <w:t>Directorate</w:t>
      </w:r>
      <w:r>
        <w:rPr>
          <w:spacing w:val="-7"/>
        </w:rPr>
        <w:t xml:space="preserve"> </w:t>
      </w:r>
      <w:r>
        <w:t>and</w:t>
      </w:r>
      <w:r>
        <w:rPr>
          <w:spacing w:val="-7"/>
        </w:rPr>
        <w:t xml:space="preserve"> </w:t>
      </w:r>
      <w:r>
        <w:t>Service</w:t>
      </w:r>
      <w:r>
        <w:rPr>
          <w:spacing w:val="-10"/>
        </w:rPr>
        <w:t xml:space="preserve"> </w:t>
      </w:r>
      <w:r>
        <w:t>area:</w:t>
      </w:r>
      <w:r>
        <w:rPr>
          <w:spacing w:val="-5"/>
        </w:rPr>
        <w:t xml:space="preserve"> </w:t>
      </w:r>
      <w:r>
        <w:t>Finance;</w:t>
      </w:r>
      <w:r>
        <w:rPr>
          <w:spacing w:val="-4"/>
        </w:rPr>
        <w:t xml:space="preserve"> </w:t>
      </w:r>
      <w:r>
        <w:t>Procurement,</w:t>
      </w:r>
      <w:r>
        <w:rPr>
          <w:spacing w:val="-6"/>
        </w:rPr>
        <w:t xml:space="preserve"> </w:t>
      </w:r>
      <w:r>
        <w:t>North</w:t>
      </w:r>
      <w:r>
        <w:rPr>
          <w:spacing w:val="-7"/>
        </w:rPr>
        <w:t xml:space="preserve"> </w:t>
      </w:r>
      <w:r>
        <w:rPr>
          <w:spacing w:val="-2"/>
        </w:rPr>
        <w:t>Northamptonshire</w:t>
      </w:r>
    </w:p>
    <w:p w14:paraId="0592E442" w14:textId="77777777" w:rsidR="00926E1E" w:rsidRDefault="00926E1E">
      <w:pPr>
        <w:pStyle w:val="BodyText"/>
        <w:spacing w:before="227"/>
        <w:rPr>
          <w:sz w:val="22"/>
        </w:rPr>
      </w:pPr>
    </w:p>
    <w:p w14:paraId="36EACFE5" w14:textId="69365F60" w:rsidR="00926E1E" w:rsidRDefault="00C0259B" w:rsidP="00544E5C">
      <w:pPr>
        <w:pStyle w:val="Heading2"/>
      </w:pPr>
      <w:r>
        <w:t>Purpose</w:t>
      </w:r>
      <w:r>
        <w:rPr>
          <w:spacing w:val="-8"/>
        </w:rPr>
        <w:t xml:space="preserve"> </w:t>
      </w:r>
      <w:r>
        <w:t>of</w:t>
      </w:r>
      <w:r>
        <w:rPr>
          <w:spacing w:val="-8"/>
        </w:rPr>
        <w:t xml:space="preserve"> </w:t>
      </w:r>
      <w:r>
        <w:t>the</w:t>
      </w:r>
      <w:r>
        <w:rPr>
          <w:spacing w:val="-6"/>
        </w:rPr>
        <w:t xml:space="preserve"> </w:t>
      </w:r>
      <w:r>
        <w:rPr>
          <w:spacing w:val="-5"/>
        </w:rPr>
        <w:t>job</w:t>
      </w:r>
    </w:p>
    <w:p w14:paraId="25DBBB30" w14:textId="77777777" w:rsidR="00544E5C" w:rsidRDefault="00544E5C" w:rsidP="00544E5C">
      <w:pPr>
        <w:pStyle w:val="Heading2"/>
      </w:pPr>
    </w:p>
    <w:p w14:paraId="0169E280" w14:textId="77777777" w:rsidR="00544E5C" w:rsidRDefault="00544E5C" w:rsidP="00544E5C">
      <w:pPr>
        <w:pStyle w:val="Heading2"/>
        <w:rPr>
          <w:b w:val="0"/>
          <w:bCs w:val="0"/>
          <w:lang w:val="en-GB"/>
        </w:rPr>
      </w:pPr>
      <w:r w:rsidRPr="00544E5C">
        <w:rPr>
          <w:b w:val="0"/>
          <w:bCs w:val="0"/>
          <w:lang w:val="en-GB"/>
        </w:rPr>
        <w:t>The Procurement Team is responsible for developing and implementing the Council’s procurement policy and strategy, providing professional expertise and support to ensure the efficient, effective and compliant procurement of goods, works and services across North Northamptonshire.</w:t>
      </w:r>
    </w:p>
    <w:p w14:paraId="720846F2" w14:textId="77777777" w:rsidR="00544E5C" w:rsidRPr="00544E5C" w:rsidRDefault="00544E5C" w:rsidP="00544E5C">
      <w:pPr>
        <w:pStyle w:val="Heading2"/>
        <w:rPr>
          <w:b w:val="0"/>
          <w:bCs w:val="0"/>
          <w:lang w:val="en-GB"/>
        </w:rPr>
      </w:pPr>
    </w:p>
    <w:p w14:paraId="5622F2E9" w14:textId="77777777" w:rsidR="00544E5C" w:rsidRDefault="00544E5C" w:rsidP="00544E5C">
      <w:pPr>
        <w:pStyle w:val="Heading2"/>
        <w:rPr>
          <w:b w:val="0"/>
          <w:bCs w:val="0"/>
          <w:lang w:val="en-GB"/>
        </w:rPr>
      </w:pPr>
      <w:r w:rsidRPr="00544E5C">
        <w:rPr>
          <w:b w:val="0"/>
          <w:bCs w:val="0"/>
          <w:lang w:val="en-GB"/>
        </w:rPr>
        <w:t>The Team delivers expert advice and support to all service areas and is responsible for the procurement, management and oversight of a range of corporate contracts on behalf of the Council. In addition, the Team provides procurement support and manages procurement activity on behalf of Northamptonshire Children’s Trust (NCT) and East Cambridgeshire District Council (ECDC).</w:t>
      </w:r>
    </w:p>
    <w:p w14:paraId="2933868B" w14:textId="77777777" w:rsidR="00544E5C" w:rsidRPr="00544E5C" w:rsidRDefault="00544E5C" w:rsidP="00544E5C">
      <w:pPr>
        <w:pStyle w:val="Heading2"/>
        <w:rPr>
          <w:b w:val="0"/>
          <w:bCs w:val="0"/>
          <w:lang w:val="en-GB"/>
        </w:rPr>
      </w:pPr>
    </w:p>
    <w:p w14:paraId="15CDA725" w14:textId="77777777" w:rsidR="00544E5C" w:rsidRDefault="00544E5C" w:rsidP="00544E5C">
      <w:pPr>
        <w:pStyle w:val="Heading2"/>
        <w:rPr>
          <w:b w:val="0"/>
          <w:bCs w:val="0"/>
          <w:lang w:val="en-GB"/>
        </w:rPr>
      </w:pPr>
      <w:r w:rsidRPr="00544E5C">
        <w:rPr>
          <w:b w:val="0"/>
          <w:bCs w:val="0"/>
          <w:lang w:val="en-GB"/>
        </w:rPr>
        <w:t>The Procurement Team aims to transform the way the Council procures goods, works and services by developing innovative procurement strategies, commercial approaches and e-procurement solutions that drive efficiencies, improve outcomes and support the delivery of high-quality contracts. This includes the development and management of both service-specific contracts and corporate arrangements that can be used across the organisation.</w:t>
      </w:r>
    </w:p>
    <w:p w14:paraId="53D9BD6C" w14:textId="77777777" w:rsidR="00544E5C" w:rsidRPr="00544E5C" w:rsidRDefault="00544E5C" w:rsidP="00544E5C">
      <w:pPr>
        <w:pStyle w:val="Heading2"/>
        <w:rPr>
          <w:b w:val="0"/>
          <w:bCs w:val="0"/>
          <w:lang w:val="en-GB"/>
        </w:rPr>
      </w:pPr>
    </w:p>
    <w:p w14:paraId="0D91F4DC" w14:textId="4F93C68E" w:rsidR="00544E5C" w:rsidRDefault="00544E5C" w:rsidP="00544E5C">
      <w:pPr>
        <w:pStyle w:val="Heading2"/>
        <w:rPr>
          <w:b w:val="0"/>
          <w:bCs w:val="0"/>
          <w:lang w:val="en-GB"/>
        </w:rPr>
      </w:pPr>
      <w:r w:rsidRPr="00544E5C">
        <w:rPr>
          <w:b w:val="0"/>
          <w:bCs w:val="0"/>
          <w:lang w:val="en-GB"/>
        </w:rPr>
        <w:t>Under the direction of the Procurement Manager, the Procurement Officer will support a broad range of procurement activities, including leading procurement projects, providing practical and compliant procurement advice, and contributing to the review and continuous improvement of procurement documentation, procedures and processes.</w:t>
      </w:r>
    </w:p>
    <w:p w14:paraId="5DF1AEC1" w14:textId="77777777" w:rsidR="00544E5C" w:rsidRPr="00544E5C" w:rsidRDefault="00544E5C" w:rsidP="00544E5C">
      <w:pPr>
        <w:pStyle w:val="Heading2"/>
        <w:rPr>
          <w:b w:val="0"/>
          <w:bCs w:val="0"/>
          <w:lang w:val="en-GB"/>
        </w:rPr>
      </w:pPr>
    </w:p>
    <w:p w14:paraId="336B5B2A" w14:textId="3AE8C9DF" w:rsidR="00544E5C" w:rsidRDefault="00544E5C" w:rsidP="00544E5C">
      <w:pPr>
        <w:pStyle w:val="Heading2"/>
        <w:rPr>
          <w:b w:val="0"/>
          <w:bCs w:val="0"/>
          <w:lang w:val="en-GB"/>
        </w:rPr>
      </w:pPr>
      <w:r w:rsidRPr="00544E5C">
        <w:rPr>
          <w:b w:val="0"/>
          <w:bCs w:val="0"/>
          <w:lang w:val="en-GB"/>
        </w:rPr>
        <w:t xml:space="preserve">The role will also support the delivery of procurement and </w:t>
      </w:r>
      <w:r>
        <w:rPr>
          <w:b w:val="0"/>
          <w:bCs w:val="0"/>
          <w:lang w:val="en-GB"/>
        </w:rPr>
        <w:t xml:space="preserve">procurement </w:t>
      </w:r>
      <w:r w:rsidRPr="00544E5C">
        <w:rPr>
          <w:b w:val="0"/>
          <w:bCs w:val="0"/>
          <w:lang w:val="en-GB"/>
        </w:rPr>
        <w:t>training to stakeholders across the organisation and may include presenting at supplier and provider engagement events to promote best practice and market engagement.</w:t>
      </w:r>
    </w:p>
    <w:p w14:paraId="2FB6A719" w14:textId="77777777" w:rsidR="00544E5C" w:rsidRPr="00544E5C" w:rsidRDefault="00544E5C" w:rsidP="00544E5C">
      <w:pPr>
        <w:pStyle w:val="Heading2"/>
        <w:rPr>
          <w:b w:val="0"/>
          <w:bCs w:val="0"/>
          <w:lang w:val="en-GB"/>
        </w:rPr>
      </w:pPr>
    </w:p>
    <w:p w14:paraId="3895196C" w14:textId="77777777" w:rsidR="00544E5C" w:rsidRPr="00544E5C" w:rsidRDefault="00544E5C" w:rsidP="00544E5C">
      <w:pPr>
        <w:pStyle w:val="Heading2"/>
        <w:rPr>
          <w:lang w:val="en-GB"/>
        </w:rPr>
      </w:pPr>
      <w:r w:rsidRPr="00544E5C">
        <w:rPr>
          <w:b w:val="0"/>
          <w:bCs w:val="0"/>
          <w:lang w:val="en-GB"/>
        </w:rPr>
        <w:t>In addition, the Procurement Officer will be responsible for accurately recording procurement data and outcomes to support performance monitoring, management reporting and compliance requirements, ensuring that procurement activity is evidenced and reported effectively</w:t>
      </w:r>
      <w:r w:rsidRPr="00544E5C">
        <w:rPr>
          <w:lang w:val="en-GB"/>
        </w:rPr>
        <w:t>.</w:t>
      </w:r>
    </w:p>
    <w:p w14:paraId="5CDAA9BF" w14:textId="77777777" w:rsidR="00926E1E" w:rsidRDefault="00926E1E">
      <w:pPr>
        <w:pStyle w:val="BodyText"/>
        <w:spacing w:before="228"/>
        <w:rPr>
          <w:sz w:val="26"/>
        </w:rPr>
      </w:pPr>
    </w:p>
    <w:p w14:paraId="4BAEE8A4" w14:textId="77777777" w:rsidR="00926E1E" w:rsidRDefault="00C0259B">
      <w:pPr>
        <w:pStyle w:val="Heading2"/>
        <w:ind w:left="73"/>
        <w:rPr>
          <w:spacing w:val="-2"/>
        </w:rPr>
      </w:pPr>
      <w:r>
        <w:t>Principal</w:t>
      </w:r>
      <w:r>
        <w:rPr>
          <w:spacing w:val="-11"/>
        </w:rPr>
        <w:t xml:space="preserve"> </w:t>
      </w:r>
      <w:r>
        <w:rPr>
          <w:spacing w:val="-2"/>
        </w:rPr>
        <w:t>responsibilities</w:t>
      </w:r>
    </w:p>
    <w:p w14:paraId="502EFB9B" w14:textId="77777777" w:rsidR="00544E5C" w:rsidRDefault="00544E5C">
      <w:pPr>
        <w:pStyle w:val="Heading2"/>
        <w:ind w:left="73"/>
        <w:rPr>
          <w:spacing w:val="-2"/>
        </w:rPr>
      </w:pPr>
    </w:p>
    <w:p w14:paraId="1044E565" w14:textId="77777777" w:rsidR="00544E5C" w:rsidRDefault="00544E5C" w:rsidP="00544E5C">
      <w:pPr>
        <w:pStyle w:val="Heading2"/>
        <w:numPr>
          <w:ilvl w:val="0"/>
          <w:numId w:val="3"/>
        </w:numPr>
        <w:rPr>
          <w:b w:val="0"/>
          <w:bCs w:val="0"/>
          <w:lang w:val="en-GB"/>
        </w:rPr>
      </w:pPr>
      <w:r w:rsidRPr="00544E5C">
        <w:rPr>
          <w:b w:val="0"/>
          <w:bCs w:val="0"/>
          <w:lang w:val="en-GB"/>
        </w:rPr>
        <w:t>Provide professional procurement advice, guidance and support</w:t>
      </w:r>
      <w:r w:rsidRPr="00544E5C">
        <w:rPr>
          <w:lang w:val="en-GB"/>
        </w:rPr>
        <w:t xml:space="preserve"> </w:t>
      </w:r>
      <w:r w:rsidRPr="00544E5C">
        <w:rPr>
          <w:b w:val="0"/>
          <w:bCs w:val="0"/>
          <w:lang w:val="en-GB"/>
        </w:rPr>
        <w:t>across a range of category areas, including Social Care, Public Health, Children's Services, Facilities Management, Property, Estates, Highways, Transport and Waste. Support the development and delivery of procurement strategies, contracts and initiatives that promote innovation, compliance, value for money and continuous improvement.</w:t>
      </w:r>
    </w:p>
    <w:p w14:paraId="17C0F285" w14:textId="77777777" w:rsidR="00544E5C" w:rsidRPr="00544E5C" w:rsidRDefault="00544E5C" w:rsidP="00544E5C">
      <w:pPr>
        <w:pStyle w:val="Heading2"/>
        <w:ind w:left="720"/>
        <w:rPr>
          <w:b w:val="0"/>
          <w:bCs w:val="0"/>
          <w:lang w:val="en-GB"/>
        </w:rPr>
      </w:pPr>
    </w:p>
    <w:p w14:paraId="3E2115C7" w14:textId="60248BCA" w:rsidR="00544E5C" w:rsidRDefault="00544E5C" w:rsidP="00544E5C">
      <w:pPr>
        <w:pStyle w:val="Heading2"/>
        <w:numPr>
          <w:ilvl w:val="0"/>
          <w:numId w:val="3"/>
        </w:numPr>
        <w:rPr>
          <w:b w:val="0"/>
          <w:bCs w:val="0"/>
          <w:lang w:val="en-GB"/>
        </w:rPr>
      </w:pPr>
      <w:r w:rsidRPr="00544E5C">
        <w:rPr>
          <w:b w:val="0"/>
          <w:bCs w:val="0"/>
          <w:lang w:val="en-GB"/>
        </w:rPr>
        <w:t>Lead procurement projects and procurement exercises from inception to contract award. This includes identifying suitable procurement routes, preparing procurement and tender documentation, managing tender processes, facilitating evaluations and moderation, issuing contract awards and providing feedback to suppliers.</w:t>
      </w:r>
    </w:p>
    <w:p w14:paraId="006B8EA5" w14:textId="77777777" w:rsidR="00544E5C" w:rsidRDefault="00544E5C" w:rsidP="00544E5C">
      <w:pPr>
        <w:pStyle w:val="ListParagraph"/>
        <w:rPr>
          <w:b/>
          <w:bCs/>
          <w:lang w:val="en-GB"/>
        </w:rPr>
      </w:pPr>
    </w:p>
    <w:p w14:paraId="11302E44" w14:textId="77777777" w:rsidR="00544E5C" w:rsidRPr="00544E5C" w:rsidRDefault="00544E5C" w:rsidP="00544E5C">
      <w:pPr>
        <w:pStyle w:val="Heading2"/>
        <w:ind w:left="720"/>
        <w:rPr>
          <w:b w:val="0"/>
          <w:bCs w:val="0"/>
          <w:lang w:val="en-GB"/>
        </w:rPr>
      </w:pPr>
    </w:p>
    <w:p w14:paraId="164D5514" w14:textId="77777777" w:rsidR="00544E5C" w:rsidRDefault="00544E5C" w:rsidP="00544E5C">
      <w:pPr>
        <w:pStyle w:val="Heading2"/>
        <w:numPr>
          <w:ilvl w:val="0"/>
          <w:numId w:val="3"/>
        </w:numPr>
        <w:rPr>
          <w:b w:val="0"/>
          <w:bCs w:val="0"/>
          <w:lang w:val="en-GB"/>
        </w:rPr>
      </w:pPr>
      <w:r w:rsidRPr="00544E5C">
        <w:rPr>
          <w:b w:val="0"/>
          <w:bCs w:val="0"/>
          <w:lang w:val="en-GB"/>
        </w:rPr>
        <w:t>Support the delivery of strategic and complex procurement projects by assisting with procurement planning, preparing tender documentation, managing bidder clarification processes and supporting evaluation and award activities.</w:t>
      </w:r>
    </w:p>
    <w:p w14:paraId="331ADDD5" w14:textId="77777777" w:rsidR="00544E5C" w:rsidRPr="00544E5C" w:rsidRDefault="00544E5C" w:rsidP="00544E5C">
      <w:pPr>
        <w:pStyle w:val="Heading2"/>
        <w:ind w:left="720"/>
        <w:rPr>
          <w:b w:val="0"/>
          <w:bCs w:val="0"/>
          <w:lang w:val="en-GB"/>
        </w:rPr>
      </w:pPr>
    </w:p>
    <w:p w14:paraId="2FC59551" w14:textId="77777777" w:rsidR="00544E5C" w:rsidRDefault="00544E5C" w:rsidP="00544E5C">
      <w:pPr>
        <w:pStyle w:val="Heading2"/>
        <w:numPr>
          <w:ilvl w:val="0"/>
          <w:numId w:val="3"/>
        </w:numPr>
        <w:rPr>
          <w:b w:val="0"/>
          <w:bCs w:val="0"/>
          <w:lang w:val="en-GB"/>
        </w:rPr>
      </w:pPr>
      <w:r w:rsidRPr="00544E5C">
        <w:rPr>
          <w:b w:val="0"/>
          <w:bCs w:val="0"/>
          <w:lang w:val="en-GB"/>
        </w:rPr>
        <w:t>Prepare reports, briefings and recommendations for officers, managers, steering groups and other governance bodies as required. Monitor project delivery and procurement activity to ensure agreed timescales, budgets and quality standards are achieved.</w:t>
      </w:r>
    </w:p>
    <w:p w14:paraId="1A088346" w14:textId="77777777" w:rsidR="00544E5C" w:rsidRDefault="00544E5C" w:rsidP="00544E5C">
      <w:pPr>
        <w:pStyle w:val="ListParagraph"/>
        <w:rPr>
          <w:b/>
          <w:bCs/>
          <w:lang w:val="en-GB"/>
        </w:rPr>
      </w:pPr>
    </w:p>
    <w:p w14:paraId="74EBEDA3" w14:textId="77777777" w:rsidR="00544E5C" w:rsidRPr="00544E5C" w:rsidRDefault="00544E5C" w:rsidP="00544E5C">
      <w:pPr>
        <w:pStyle w:val="Heading2"/>
        <w:ind w:left="720"/>
        <w:rPr>
          <w:b w:val="0"/>
          <w:bCs w:val="0"/>
          <w:lang w:val="en-GB"/>
        </w:rPr>
      </w:pPr>
    </w:p>
    <w:p w14:paraId="49FE0EFB" w14:textId="5B0D9659" w:rsidR="00544E5C" w:rsidRDefault="00544E5C" w:rsidP="00544E5C">
      <w:pPr>
        <w:pStyle w:val="Heading2"/>
        <w:numPr>
          <w:ilvl w:val="0"/>
          <w:numId w:val="3"/>
        </w:numPr>
        <w:rPr>
          <w:b w:val="0"/>
          <w:bCs w:val="0"/>
          <w:lang w:val="en-GB"/>
        </w:rPr>
      </w:pPr>
      <w:r w:rsidRPr="00544E5C">
        <w:rPr>
          <w:b w:val="0"/>
          <w:bCs w:val="0"/>
          <w:lang w:val="en-GB"/>
        </w:rPr>
        <w:t>Provide specialist procurement advice and guidance to Council services, partner organisations, service providers and stakeholders throughout the procurement and contract lifecycle, promoting best practice, performance management, value for money and continuous improvement</w:t>
      </w:r>
      <w:r>
        <w:rPr>
          <w:b w:val="0"/>
          <w:bCs w:val="0"/>
          <w:lang w:val="en-GB"/>
        </w:rPr>
        <w:t>.</w:t>
      </w:r>
    </w:p>
    <w:p w14:paraId="472813C2" w14:textId="77777777" w:rsidR="00544E5C" w:rsidRPr="00544E5C" w:rsidRDefault="00544E5C" w:rsidP="00544E5C">
      <w:pPr>
        <w:pStyle w:val="Heading2"/>
        <w:ind w:left="720"/>
        <w:rPr>
          <w:b w:val="0"/>
          <w:bCs w:val="0"/>
          <w:lang w:val="en-GB"/>
        </w:rPr>
      </w:pPr>
    </w:p>
    <w:p w14:paraId="329182C2" w14:textId="77777777" w:rsidR="00544E5C" w:rsidRDefault="00544E5C" w:rsidP="00544E5C">
      <w:pPr>
        <w:pStyle w:val="Heading2"/>
        <w:numPr>
          <w:ilvl w:val="0"/>
          <w:numId w:val="3"/>
        </w:numPr>
        <w:rPr>
          <w:b w:val="0"/>
          <w:bCs w:val="0"/>
          <w:lang w:val="en-GB"/>
        </w:rPr>
      </w:pPr>
      <w:r w:rsidRPr="00544E5C">
        <w:rPr>
          <w:b w:val="0"/>
          <w:bCs w:val="0"/>
          <w:lang w:val="en-GB"/>
        </w:rPr>
        <w:t>Utilise market intelligence, category knowledge, spend analysis and management information to inform recommendations, identify opportunities for improvement and support the development of future procurement strategies and commercial approaches.</w:t>
      </w:r>
    </w:p>
    <w:p w14:paraId="21209A92" w14:textId="77777777" w:rsidR="00544E5C" w:rsidRDefault="00544E5C" w:rsidP="00544E5C">
      <w:pPr>
        <w:pStyle w:val="ListParagraph"/>
        <w:rPr>
          <w:b/>
          <w:bCs/>
          <w:lang w:val="en-GB"/>
        </w:rPr>
      </w:pPr>
    </w:p>
    <w:p w14:paraId="5474D51D" w14:textId="77777777" w:rsidR="00544E5C" w:rsidRPr="00544E5C" w:rsidRDefault="00544E5C" w:rsidP="00544E5C">
      <w:pPr>
        <w:pStyle w:val="Heading2"/>
        <w:ind w:left="720"/>
        <w:rPr>
          <w:b w:val="0"/>
          <w:bCs w:val="0"/>
          <w:lang w:val="en-GB"/>
        </w:rPr>
      </w:pPr>
    </w:p>
    <w:p w14:paraId="13522292" w14:textId="7AD68F21" w:rsidR="00544E5C" w:rsidRPr="00544E5C" w:rsidRDefault="00544E5C" w:rsidP="00544E5C">
      <w:pPr>
        <w:pStyle w:val="Heading2"/>
        <w:numPr>
          <w:ilvl w:val="0"/>
          <w:numId w:val="3"/>
        </w:numPr>
        <w:rPr>
          <w:b w:val="0"/>
          <w:bCs w:val="0"/>
          <w:lang w:val="en-GB"/>
        </w:rPr>
      </w:pPr>
      <w:r w:rsidRPr="00544E5C">
        <w:rPr>
          <w:b w:val="0"/>
          <w:bCs w:val="0"/>
          <w:lang w:val="en-GB"/>
        </w:rPr>
        <w:t>Support Procurement Managers and the wider Procurement Team in delivering procurement objectives and corporate priorities across North Northamptonshire Council, Northamptonshire Children's Trust (NCT) and East Cambridgeshire District Council (ECDC).</w:t>
      </w:r>
    </w:p>
    <w:p w14:paraId="51050990" w14:textId="77777777" w:rsidR="00544E5C" w:rsidRDefault="00544E5C" w:rsidP="00544E5C">
      <w:pPr>
        <w:pStyle w:val="Heading2"/>
        <w:numPr>
          <w:ilvl w:val="0"/>
          <w:numId w:val="3"/>
        </w:numPr>
        <w:rPr>
          <w:b w:val="0"/>
          <w:bCs w:val="0"/>
          <w:lang w:val="en-GB"/>
        </w:rPr>
      </w:pPr>
      <w:r w:rsidRPr="00544E5C">
        <w:rPr>
          <w:b w:val="0"/>
          <w:bCs w:val="0"/>
          <w:lang w:val="en-GB"/>
        </w:rPr>
        <w:t>Develop and maintain effective working relationships with internal and external stakeholders, supporting collaboration, supplier engagement and the achievement of positive commercial outcomes.</w:t>
      </w:r>
    </w:p>
    <w:p w14:paraId="23B13005" w14:textId="77777777" w:rsidR="00544E5C" w:rsidRPr="00544E5C" w:rsidRDefault="00544E5C" w:rsidP="00544E5C">
      <w:pPr>
        <w:pStyle w:val="Heading2"/>
        <w:ind w:left="720"/>
        <w:rPr>
          <w:b w:val="0"/>
          <w:bCs w:val="0"/>
          <w:lang w:val="en-GB"/>
        </w:rPr>
      </w:pPr>
    </w:p>
    <w:p w14:paraId="494CC0F0" w14:textId="77777777" w:rsidR="00544E5C" w:rsidRDefault="00544E5C" w:rsidP="00544E5C">
      <w:pPr>
        <w:pStyle w:val="Heading2"/>
        <w:numPr>
          <w:ilvl w:val="0"/>
          <w:numId w:val="3"/>
        </w:numPr>
        <w:rPr>
          <w:b w:val="0"/>
          <w:bCs w:val="0"/>
          <w:lang w:val="en-GB"/>
        </w:rPr>
      </w:pPr>
      <w:r w:rsidRPr="00544E5C">
        <w:rPr>
          <w:b w:val="0"/>
          <w:bCs w:val="0"/>
          <w:lang w:val="en-GB"/>
        </w:rPr>
        <w:t>Deliver procurement and tendering advice, guidance and training to stakeholders, and support supplier and provider engagement events where required.</w:t>
      </w:r>
    </w:p>
    <w:p w14:paraId="1BB3CBA7" w14:textId="77777777" w:rsidR="00544E5C" w:rsidRDefault="00544E5C" w:rsidP="00544E5C">
      <w:pPr>
        <w:pStyle w:val="ListParagraph"/>
        <w:rPr>
          <w:b/>
          <w:bCs/>
          <w:lang w:val="en-GB"/>
        </w:rPr>
      </w:pPr>
    </w:p>
    <w:p w14:paraId="1AC62835" w14:textId="77777777" w:rsidR="00544E5C" w:rsidRDefault="00544E5C" w:rsidP="00544E5C">
      <w:pPr>
        <w:pStyle w:val="Heading2"/>
        <w:ind w:left="720" w:hanging="436"/>
        <w:rPr>
          <w:b w:val="0"/>
          <w:bCs w:val="0"/>
          <w:lang w:val="en-GB"/>
        </w:rPr>
      </w:pPr>
      <w:r>
        <w:rPr>
          <w:b w:val="0"/>
          <w:bCs w:val="0"/>
          <w:lang w:val="en-GB"/>
        </w:rPr>
        <w:t>10</w:t>
      </w:r>
      <w:r>
        <w:rPr>
          <w:b w:val="0"/>
          <w:bCs w:val="0"/>
          <w:lang w:val="en-GB"/>
        </w:rPr>
        <w:tab/>
        <w:t>M</w:t>
      </w:r>
      <w:r w:rsidRPr="00544E5C">
        <w:rPr>
          <w:b w:val="0"/>
          <w:bCs w:val="0"/>
          <w:lang w:val="en-GB"/>
        </w:rPr>
        <w:t>aintain accurate procurement records, contract information and performance data to support reporting, audit requirements, transparency obligations and performance monitoring.</w:t>
      </w:r>
    </w:p>
    <w:p w14:paraId="2F11A616" w14:textId="77777777" w:rsidR="00544E5C" w:rsidRDefault="00544E5C" w:rsidP="00544E5C">
      <w:pPr>
        <w:pStyle w:val="Heading2"/>
        <w:ind w:left="720" w:hanging="436"/>
        <w:rPr>
          <w:b w:val="0"/>
          <w:bCs w:val="0"/>
          <w:lang w:val="en-GB"/>
        </w:rPr>
      </w:pPr>
    </w:p>
    <w:p w14:paraId="33061D61" w14:textId="7D01B131" w:rsidR="00544E5C" w:rsidRDefault="00544E5C" w:rsidP="00544E5C">
      <w:pPr>
        <w:pStyle w:val="Heading2"/>
        <w:ind w:left="720" w:hanging="436"/>
        <w:rPr>
          <w:b w:val="0"/>
          <w:bCs w:val="0"/>
          <w:lang w:val="en-GB"/>
        </w:rPr>
      </w:pPr>
      <w:r>
        <w:rPr>
          <w:b w:val="0"/>
          <w:bCs w:val="0"/>
          <w:lang w:val="en-GB"/>
        </w:rPr>
        <w:t>11.</w:t>
      </w:r>
      <w:r>
        <w:rPr>
          <w:b w:val="0"/>
          <w:bCs w:val="0"/>
          <w:lang w:val="en-GB"/>
        </w:rPr>
        <w:tab/>
      </w:r>
      <w:r w:rsidRPr="00544E5C">
        <w:rPr>
          <w:b w:val="0"/>
          <w:bCs w:val="0"/>
          <w:lang w:val="en-GB"/>
        </w:rPr>
        <w:t>Fully utilise and support the effective operation of the Council's e-procurement systems and tools, ensuring procurement activity is managed and recorded in accordance with agreed processes and reporting requirements.</w:t>
      </w:r>
    </w:p>
    <w:p w14:paraId="6A52E80F" w14:textId="77777777" w:rsidR="00544E5C" w:rsidRPr="00544E5C" w:rsidRDefault="00544E5C" w:rsidP="00544E5C">
      <w:pPr>
        <w:pStyle w:val="Heading2"/>
        <w:ind w:left="720" w:hanging="436"/>
        <w:rPr>
          <w:b w:val="0"/>
          <w:bCs w:val="0"/>
          <w:lang w:val="en-GB"/>
        </w:rPr>
      </w:pPr>
    </w:p>
    <w:p w14:paraId="0CA1D8AD" w14:textId="0AA92D63" w:rsidR="00544E5C" w:rsidRDefault="00544E5C" w:rsidP="00544E5C">
      <w:pPr>
        <w:pStyle w:val="Heading2"/>
        <w:numPr>
          <w:ilvl w:val="0"/>
          <w:numId w:val="5"/>
        </w:numPr>
        <w:rPr>
          <w:b w:val="0"/>
          <w:bCs w:val="0"/>
          <w:lang w:val="en-GB"/>
        </w:rPr>
      </w:pPr>
      <w:r w:rsidRPr="00544E5C">
        <w:rPr>
          <w:b w:val="0"/>
          <w:bCs w:val="0"/>
          <w:lang w:val="en-GB"/>
        </w:rPr>
        <w:t>Demonstrate a commitment to equality, diversity and inclusion, recognising and responding appropriately to the differing needs of colleagues, service users, suppliers and stakeholders.</w:t>
      </w:r>
    </w:p>
    <w:p w14:paraId="0F04CCAB" w14:textId="77777777" w:rsidR="00544E5C" w:rsidRPr="00544E5C" w:rsidRDefault="00544E5C" w:rsidP="00544E5C">
      <w:pPr>
        <w:pStyle w:val="Heading2"/>
        <w:ind w:left="644"/>
        <w:rPr>
          <w:b w:val="0"/>
          <w:bCs w:val="0"/>
          <w:lang w:val="en-GB"/>
        </w:rPr>
      </w:pPr>
    </w:p>
    <w:p w14:paraId="38020E6F" w14:textId="77777777" w:rsidR="00544E5C" w:rsidRDefault="00544E5C" w:rsidP="00544E5C">
      <w:pPr>
        <w:pStyle w:val="Heading2"/>
        <w:numPr>
          <w:ilvl w:val="0"/>
          <w:numId w:val="5"/>
        </w:numPr>
        <w:rPr>
          <w:b w:val="0"/>
          <w:bCs w:val="0"/>
          <w:lang w:val="en-GB"/>
        </w:rPr>
      </w:pPr>
      <w:r w:rsidRPr="00544E5C">
        <w:rPr>
          <w:b w:val="0"/>
          <w:bCs w:val="0"/>
          <w:lang w:val="en-GB"/>
        </w:rPr>
        <w:t>Take reasonable care for the health, safety and welfare of yourself and others and ensure compliance with all relevant Council policies, procedures and statutory requirements.</w:t>
      </w:r>
    </w:p>
    <w:p w14:paraId="3231A91E" w14:textId="77777777" w:rsidR="00544E5C" w:rsidRDefault="00544E5C" w:rsidP="00544E5C">
      <w:pPr>
        <w:pStyle w:val="ListParagraph"/>
        <w:rPr>
          <w:b/>
          <w:bCs/>
          <w:lang w:val="en-GB"/>
        </w:rPr>
      </w:pPr>
    </w:p>
    <w:p w14:paraId="332F21D5" w14:textId="77777777" w:rsidR="00544E5C" w:rsidRPr="00544E5C" w:rsidRDefault="00544E5C" w:rsidP="00544E5C">
      <w:pPr>
        <w:pStyle w:val="Heading2"/>
        <w:ind w:left="644"/>
        <w:rPr>
          <w:b w:val="0"/>
          <w:bCs w:val="0"/>
          <w:lang w:val="en-GB"/>
        </w:rPr>
      </w:pPr>
    </w:p>
    <w:p w14:paraId="41F08AE5" w14:textId="77777777" w:rsidR="00544E5C" w:rsidRDefault="00544E5C" w:rsidP="00544E5C">
      <w:pPr>
        <w:pStyle w:val="Heading2"/>
        <w:numPr>
          <w:ilvl w:val="0"/>
          <w:numId w:val="5"/>
        </w:numPr>
        <w:rPr>
          <w:b w:val="0"/>
          <w:bCs w:val="0"/>
          <w:lang w:val="en-GB"/>
        </w:rPr>
      </w:pPr>
      <w:r w:rsidRPr="00544E5C">
        <w:rPr>
          <w:b w:val="0"/>
          <w:bCs w:val="0"/>
          <w:lang w:val="en-GB"/>
        </w:rPr>
        <w:t>Undertake any other duties commensurate with the grade of the post and consistent with the broad purpose and objectives of the role.</w:t>
      </w:r>
    </w:p>
    <w:p w14:paraId="2CECD179" w14:textId="77777777" w:rsidR="00544E5C" w:rsidRPr="00544E5C" w:rsidRDefault="00544E5C" w:rsidP="00544E5C">
      <w:pPr>
        <w:pStyle w:val="Heading2"/>
        <w:ind w:left="644"/>
        <w:rPr>
          <w:b w:val="0"/>
          <w:bCs w:val="0"/>
          <w:lang w:val="en-GB"/>
        </w:rPr>
      </w:pPr>
    </w:p>
    <w:p w14:paraId="440D5379" w14:textId="77777777" w:rsidR="00544E5C" w:rsidRDefault="00544E5C" w:rsidP="00544E5C">
      <w:pPr>
        <w:pStyle w:val="Heading2"/>
        <w:ind w:left="73"/>
        <w:rPr>
          <w:b w:val="0"/>
          <w:bCs w:val="0"/>
          <w:lang w:val="en-GB"/>
        </w:rPr>
      </w:pPr>
      <w:r w:rsidRPr="00544E5C">
        <w:rPr>
          <w:b w:val="0"/>
          <w:bCs w:val="0"/>
          <w:lang w:val="en-GB"/>
        </w:rPr>
        <w:t>General Responsibilities Applicable to All Employees</w:t>
      </w:r>
    </w:p>
    <w:p w14:paraId="169E91CE" w14:textId="77777777" w:rsidR="00544E5C" w:rsidRPr="00544E5C" w:rsidRDefault="00544E5C" w:rsidP="00544E5C">
      <w:pPr>
        <w:pStyle w:val="Heading2"/>
        <w:ind w:left="73"/>
        <w:rPr>
          <w:b w:val="0"/>
          <w:bCs w:val="0"/>
          <w:lang w:val="en-GB"/>
        </w:rPr>
      </w:pPr>
    </w:p>
    <w:p w14:paraId="4E483275" w14:textId="77777777" w:rsidR="00544E5C" w:rsidRDefault="00544E5C" w:rsidP="00544E5C">
      <w:pPr>
        <w:pStyle w:val="Heading2"/>
        <w:numPr>
          <w:ilvl w:val="0"/>
          <w:numId w:val="4"/>
        </w:numPr>
        <w:rPr>
          <w:b w:val="0"/>
          <w:bCs w:val="0"/>
          <w:lang w:val="en-GB"/>
        </w:rPr>
      </w:pPr>
      <w:r w:rsidRPr="00544E5C">
        <w:rPr>
          <w:b w:val="0"/>
          <w:bCs w:val="0"/>
          <w:lang w:val="en-GB"/>
        </w:rPr>
        <w:t>Comply with all Council policies, procedures and statutory requirements, including those relating to safeguarding, financial regulations, equality and diversity, customer service, information governance, audit actions, procurement governance and health and safety.</w:t>
      </w:r>
    </w:p>
    <w:p w14:paraId="776D0BF8" w14:textId="77777777" w:rsidR="00544E5C" w:rsidRPr="00544E5C" w:rsidRDefault="00544E5C" w:rsidP="00544E5C">
      <w:pPr>
        <w:pStyle w:val="Heading2"/>
        <w:ind w:left="720"/>
        <w:rPr>
          <w:b w:val="0"/>
          <w:bCs w:val="0"/>
          <w:lang w:val="en-GB"/>
        </w:rPr>
      </w:pPr>
    </w:p>
    <w:p w14:paraId="42C482C1" w14:textId="77777777" w:rsidR="00544E5C" w:rsidRDefault="00544E5C" w:rsidP="00544E5C">
      <w:pPr>
        <w:pStyle w:val="Heading2"/>
        <w:numPr>
          <w:ilvl w:val="0"/>
          <w:numId w:val="4"/>
        </w:numPr>
        <w:rPr>
          <w:b w:val="0"/>
          <w:bCs w:val="0"/>
          <w:lang w:val="en-GB"/>
        </w:rPr>
      </w:pPr>
      <w:r w:rsidRPr="00544E5C">
        <w:rPr>
          <w:b w:val="0"/>
          <w:bCs w:val="0"/>
          <w:lang w:val="en-GB"/>
        </w:rPr>
        <w:t>Promote and uphold the Council's values, behaviours and standards in all interactions with colleagues, service users, suppliers, partners and stakeholders.</w:t>
      </w:r>
    </w:p>
    <w:p w14:paraId="4985B6A1" w14:textId="77777777" w:rsidR="00544E5C" w:rsidRDefault="00544E5C" w:rsidP="00544E5C">
      <w:pPr>
        <w:pStyle w:val="ListParagraph"/>
        <w:rPr>
          <w:b/>
          <w:bCs/>
          <w:lang w:val="en-GB"/>
        </w:rPr>
      </w:pPr>
    </w:p>
    <w:p w14:paraId="671C7371" w14:textId="77777777" w:rsidR="00544E5C" w:rsidRPr="00544E5C" w:rsidRDefault="00544E5C" w:rsidP="00544E5C">
      <w:pPr>
        <w:pStyle w:val="Heading2"/>
        <w:ind w:left="720"/>
        <w:rPr>
          <w:b w:val="0"/>
          <w:bCs w:val="0"/>
          <w:lang w:val="en-GB"/>
        </w:rPr>
      </w:pPr>
    </w:p>
    <w:p w14:paraId="07D8EE33" w14:textId="77777777" w:rsidR="00544E5C" w:rsidRPr="00544E5C" w:rsidRDefault="00544E5C" w:rsidP="00544E5C">
      <w:pPr>
        <w:pStyle w:val="Heading2"/>
        <w:numPr>
          <w:ilvl w:val="0"/>
          <w:numId w:val="4"/>
        </w:numPr>
        <w:rPr>
          <w:b w:val="0"/>
          <w:bCs w:val="0"/>
          <w:lang w:val="en-GB"/>
        </w:rPr>
      </w:pPr>
      <w:r w:rsidRPr="00544E5C">
        <w:rPr>
          <w:b w:val="0"/>
          <w:bCs w:val="0"/>
          <w:lang w:val="en-GB"/>
        </w:rPr>
        <w:t>Carry out any additional duties that are reasonable, commensurate with the grade of the post and consistent with the needs of the service.</w:t>
      </w:r>
    </w:p>
    <w:p w14:paraId="3A7D644E" w14:textId="77777777" w:rsidR="00544E5C" w:rsidRDefault="00544E5C">
      <w:pPr>
        <w:pStyle w:val="Heading2"/>
        <w:ind w:left="73"/>
      </w:pPr>
    </w:p>
    <w:p w14:paraId="4550F291" w14:textId="77777777" w:rsidR="00926E1E" w:rsidRDefault="00926E1E">
      <w:pPr>
        <w:pStyle w:val="BodyText"/>
        <w:sectPr w:rsidR="00926E1E">
          <w:pgSz w:w="11910" w:h="16840"/>
          <w:pgMar w:top="1920" w:right="1417" w:bottom="280" w:left="1417" w:header="720" w:footer="720" w:gutter="0"/>
          <w:cols w:space="720"/>
        </w:sectPr>
      </w:pPr>
    </w:p>
    <w:p w14:paraId="4D76846F" w14:textId="77777777" w:rsidR="00926E1E" w:rsidRDefault="00C0259B">
      <w:pPr>
        <w:ind w:left="117"/>
        <w:rPr>
          <w:sz w:val="20"/>
        </w:rPr>
      </w:pPr>
      <w:r>
        <w:rPr>
          <w:noProof/>
          <w:sz w:val="20"/>
        </w:rPr>
        <w:drawing>
          <wp:inline distT="0" distB="0" distL="0" distR="0" wp14:anchorId="35316B3A" wp14:editId="43EB5CA6">
            <wp:extent cx="3125833" cy="808386"/>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3125833" cy="808386"/>
                    </a:xfrm>
                    <a:prstGeom prst="rect">
                      <a:avLst/>
                    </a:prstGeom>
                  </pic:spPr>
                </pic:pic>
              </a:graphicData>
            </a:graphic>
          </wp:inline>
        </w:drawing>
      </w:r>
    </w:p>
    <w:p w14:paraId="56C37568" w14:textId="77777777" w:rsidR="00926E1E" w:rsidRDefault="00C0259B">
      <w:pPr>
        <w:pStyle w:val="Heading1"/>
        <w:spacing w:before="19"/>
        <w:ind w:left="23"/>
      </w:pPr>
      <w:r>
        <w:t>Person</w:t>
      </w:r>
      <w:r>
        <w:rPr>
          <w:spacing w:val="-14"/>
        </w:rPr>
        <w:t xml:space="preserve"> </w:t>
      </w:r>
      <w:r>
        <w:rPr>
          <w:spacing w:val="-2"/>
        </w:rPr>
        <w:t>Specification</w:t>
      </w:r>
    </w:p>
    <w:p w14:paraId="237C03E1" w14:textId="77777777" w:rsidR="00926E1E" w:rsidRDefault="00926E1E">
      <w:pPr>
        <w:pStyle w:val="BodyText"/>
        <w:spacing w:before="23" w:after="1"/>
        <w:rPr>
          <w:b/>
          <w:sz w:val="20"/>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5814"/>
        <w:gridCol w:w="5782"/>
      </w:tblGrid>
      <w:tr w:rsidR="00926E1E" w14:paraId="692BEF56" w14:textId="77777777">
        <w:trPr>
          <w:trHeight w:val="251"/>
        </w:trPr>
        <w:tc>
          <w:tcPr>
            <w:tcW w:w="2405" w:type="dxa"/>
          </w:tcPr>
          <w:p w14:paraId="67AD9432" w14:textId="77777777" w:rsidR="00926E1E" w:rsidRDefault="00C0259B">
            <w:pPr>
              <w:pStyle w:val="TableParagraph"/>
              <w:spacing w:line="232" w:lineRule="exact"/>
              <w:ind w:left="107"/>
              <w:rPr>
                <w:b/>
              </w:rPr>
            </w:pPr>
            <w:r>
              <w:rPr>
                <w:b/>
                <w:spacing w:val="-2"/>
              </w:rPr>
              <w:t>Attributes</w:t>
            </w:r>
          </w:p>
        </w:tc>
        <w:tc>
          <w:tcPr>
            <w:tcW w:w="5814" w:type="dxa"/>
          </w:tcPr>
          <w:p w14:paraId="091B2A9E" w14:textId="77777777" w:rsidR="00926E1E" w:rsidRDefault="00C0259B">
            <w:pPr>
              <w:pStyle w:val="TableParagraph"/>
              <w:spacing w:line="232" w:lineRule="exact"/>
              <w:rPr>
                <w:b/>
              </w:rPr>
            </w:pPr>
            <w:r>
              <w:rPr>
                <w:b/>
              </w:rPr>
              <w:t>Essential</w:t>
            </w:r>
            <w:r>
              <w:rPr>
                <w:b/>
                <w:spacing w:val="-5"/>
              </w:rPr>
              <w:t xml:space="preserve"> </w:t>
            </w:r>
            <w:r>
              <w:rPr>
                <w:b/>
                <w:spacing w:val="-2"/>
              </w:rPr>
              <w:t>criteria</w:t>
            </w:r>
          </w:p>
        </w:tc>
        <w:tc>
          <w:tcPr>
            <w:tcW w:w="5782" w:type="dxa"/>
          </w:tcPr>
          <w:p w14:paraId="723EAAD0" w14:textId="77777777" w:rsidR="00926E1E" w:rsidRDefault="00C0259B">
            <w:pPr>
              <w:pStyle w:val="TableParagraph"/>
              <w:spacing w:line="232" w:lineRule="exact"/>
              <w:ind w:left="107"/>
              <w:rPr>
                <w:b/>
              </w:rPr>
            </w:pPr>
            <w:r>
              <w:rPr>
                <w:b/>
              </w:rPr>
              <w:t>Desirable</w:t>
            </w:r>
            <w:r>
              <w:rPr>
                <w:b/>
                <w:spacing w:val="-9"/>
              </w:rPr>
              <w:t xml:space="preserve"> </w:t>
            </w:r>
            <w:r>
              <w:rPr>
                <w:b/>
                <w:spacing w:val="-2"/>
              </w:rPr>
              <w:t>criteria</w:t>
            </w:r>
          </w:p>
        </w:tc>
      </w:tr>
      <w:tr w:rsidR="00926E1E" w14:paraId="2F8CF277" w14:textId="77777777">
        <w:trPr>
          <w:trHeight w:val="1001"/>
        </w:trPr>
        <w:tc>
          <w:tcPr>
            <w:tcW w:w="2405" w:type="dxa"/>
          </w:tcPr>
          <w:p w14:paraId="5589A728" w14:textId="77777777" w:rsidR="00926E1E" w:rsidRDefault="00C0259B">
            <w:pPr>
              <w:pStyle w:val="TableParagraph"/>
              <w:ind w:left="107"/>
            </w:pPr>
            <w:r>
              <w:rPr>
                <w:spacing w:val="-2"/>
              </w:rPr>
              <w:t xml:space="preserve">Education, </w:t>
            </w:r>
            <w:r>
              <w:t>Qualifications</w:t>
            </w:r>
            <w:r>
              <w:rPr>
                <w:spacing w:val="-16"/>
              </w:rPr>
              <w:t xml:space="preserve"> </w:t>
            </w:r>
            <w:r>
              <w:t xml:space="preserve">and </w:t>
            </w:r>
            <w:r>
              <w:rPr>
                <w:spacing w:val="-2"/>
              </w:rPr>
              <w:t>Training</w:t>
            </w:r>
          </w:p>
        </w:tc>
        <w:tc>
          <w:tcPr>
            <w:tcW w:w="5814" w:type="dxa"/>
          </w:tcPr>
          <w:p w14:paraId="1CDE9F79" w14:textId="77777777" w:rsidR="00926E1E" w:rsidRDefault="00C0259B">
            <w:pPr>
              <w:pStyle w:val="TableParagraph"/>
              <w:rPr>
                <w:sz w:val="24"/>
              </w:rPr>
            </w:pPr>
            <w:r>
              <w:rPr>
                <w:sz w:val="24"/>
              </w:rPr>
              <w:t>GCSE</w:t>
            </w:r>
            <w:r>
              <w:rPr>
                <w:spacing w:val="-1"/>
                <w:sz w:val="24"/>
              </w:rPr>
              <w:t xml:space="preserve"> </w:t>
            </w:r>
            <w:r>
              <w:rPr>
                <w:sz w:val="24"/>
              </w:rPr>
              <w:t>–</w:t>
            </w:r>
            <w:r>
              <w:rPr>
                <w:spacing w:val="-2"/>
                <w:sz w:val="24"/>
              </w:rPr>
              <w:t xml:space="preserve"> </w:t>
            </w:r>
            <w:r>
              <w:rPr>
                <w:sz w:val="24"/>
              </w:rPr>
              <w:t>English</w:t>
            </w:r>
            <w:r>
              <w:rPr>
                <w:spacing w:val="-3"/>
                <w:sz w:val="24"/>
              </w:rPr>
              <w:t xml:space="preserve"> </w:t>
            </w:r>
            <w:r>
              <w:rPr>
                <w:sz w:val="24"/>
              </w:rPr>
              <w:t>and</w:t>
            </w:r>
            <w:r>
              <w:rPr>
                <w:spacing w:val="-3"/>
                <w:sz w:val="24"/>
              </w:rPr>
              <w:t xml:space="preserve"> </w:t>
            </w:r>
            <w:proofErr w:type="spellStart"/>
            <w:r>
              <w:rPr>
                <w:sz w:val="24"/>
              </w:rPr>
              <w:t>Maths</w:t>
            </w:r>
            <w:proofErr w:type="spellEnd"/>
            <w:r>
              <w:rPr>
                <w:spacing w:val="-2"/>
                <w:sz w:val="24"/>
              </w:rPr>
              <w:t xml:space="preserve"> </w:t>
            </w:r>
            <w:r>
              <w:rPr>
                <w:sz w:val="24"/>
              </w:rPr>
              <w:t>grade</w:t>
            </w:r>
            <w:r>
              <w:rPr>
                <w:spacing w:val="-1"/>
                <w:sz w:val="24"/>
              </w:rPr>
              <w:t xml:space="preserve"> </w:t>
            </w:r>
            <w:r>
              <w:rPr>
                <w:sz w:val="24"/>
              </w:rPr>
              <w:t>C</w:t>
            </w:r>
            <w:r>
              <w:rPr>
                <w:spacing w:val="-3"/>
                <w:sz w:val="24"/>
              </w:rPr>
              <w:t xml:space="preserve"> </w:t>
            </w:r>
            <w:r>
              <w:rPr>
                <w:sz w:val="24"/>
              </w:rPr>
              <w:t>or</w:t>
            </w:r>
            <w:r>
              <w:rPr>
                <w:spacing w:val="-1"/>
                <w:sz w:val="24"/>
              </w:rPr>
              <w:t xml:space="preserve"> </w:t>
            </w:r>
            <w:r>
              <w:rPr>
                <w:spacing w:val="-4"/>
                <w:sz w:val="24"/>
              </w:rPr>
              <w:t>above</w:t>
            </w:r>
          </w:p>
        </w:tc>
        <w:tc>
          <w:tcPr>
            <w:tcW w:w="5782" w:type="dxa"/>
          </w:tcPr>
          <w:p w14:paraId="239894B0" w14:textId="77777777" w:rsidR="00926E1E" w:rsidRDefault="00C0259B">
            <w:pPr>
              <w:pStyle w:val="TableParagraph"/>
              <w:ind w:left="107" w:right="55"/>
              <w:rPr>
                <w:sz w:val="24"/>
              </w:rPr>
            </w:pPr>
            <w:r>
              <w:rPr>
                <w:sz w:val="24"/>
              </w:rPr>
              <w:t>Studying</w:t>
            </w:r>
            <w:r>
              <w:rPr>
                <w:spacing w:val="-5"/>
                <w:sz w:val="24"/>
              </w:rPr>
              <w:t xml:space="preserve"> </w:t>
            </w:r>
            <w:r>
              <w:rPr>
                <w:sz w:val="24"/>
              </w:rPr>
              <w:t>for</w:t>
            </w:r>
            <w:r>
              <w:rPr>
                <w:spacing w:val="-5"/>
                <w:sz w:val="24"/>
              </w:rPr>
              <w:t xml:space="preserve"> </w:t>
            </w:r>
            <w:r>
              <w:rPr>
                <w:sz w:val="24"/>
              </w:rPr>
              <w:t>or</w:t>
            </w:r>
            <w:r>
              <w:rPr>
                <w:spacing w:val="-5"/>
                <w:sz w:val="24"/>
              </w:rPr>
              <w:t xml:space="preserve"> </w:t>
            </w:r>
            <w:r>
              <w:rPr>
                <w:sz w:val="24"/>
              </w:rPr>
              <w:t>commitment</w:t>
            </w:r>
            <w:r>
              <w:rPr>
                <w:spacing w:val="-5"/>
                <w:sz w:val="24"/>
              </w:rPr>
              <w:t xml:space="preserve"> </w:t>
            </w:r>
            <w:r>
              <w:rPr>
                <w:sz w:val="24"/>
              </w:rPr>
              <w:t>to</w:t>
            </w:r>
            <w:r>
              <w:rPr>
                <w:spacing w:val="-6"/>
                <w:sz w:val="24"/>
              </w:rPr>
              <w:t xml:space="preserve"> </w:t>
            </w:r>
            <w:r>
              <w:rPr>
                <w:sz w:val="24"/>
              </w:rPr>
              <w:t>study</w:t>
            </w:r>
            <w:r>
              <w:rPr>
                <w:spacing w:val="-5"/>
                <w:sz w:val="24"/>
              </w:rPr>
              <w:t xml:space="preserve"> </w:t>
            </w:r>
            <w:r>
              <w:rPr>
                <w:sz w:val="24"/>
              </w:rPr>
              <w:t>for</w:t>
            </w:r>
            <w:r>
              <w:rPr>
                <w:spacing w:val="-8"/>
                <w:sz w:val="24"/>
              </w:rPr>
              <w:t xml:space="preserve"> </w:t>
            </w:r>
            <w:r>
              <w:rPr>
                <w:sz w:val="24"/>
              </w:rPr>
              <w:t>at</w:t>
            </w:r>
            <w:r>
              <w:rPr>
                <w:spacing w:val="-5"/>
                <w:sz w:val="24"/>
              </w:rPr>
              <w:t xml:space="preserve"> </w:t>
            </w:r>
            <w:r>
              <w:rPr>
                <w:sz w:val="24"/>
              </w:rPr>
              <w:t>least Associate level membership of the Chartered Institute of Purchasing and Supply</w:t>
            </w:r>
          </w:p>
        </w:tc>
      </w:tr>
      <w:tr w:rsidR="00926E1E" w14:paraId="50D2E555" w14:textId="77777777">
        <w:trPr>
          <w:trHeight w:val="3494"/>
        </w:trPr>
        <w:tc>
          <w:tcPr>
            <w:tcW w:w="2405" w:type="dxa"/>
          </w:tcPr>
          <w:p w14:paraId="4D3E807E" w14:textId="77777777" w:rsidR="00926E1E" w:rsidRDefault="00C0259B">
            <w:pPr>
              <w:pStyle w:val="TableParagraph"/>
              <w:ind w:left="107"/>
            </w:pPr>
            <w:r>
              <w:t>Experience</w:t>
            </w:r>
            <w:r>
              <w:rPr>
                <w:spacing w:val="-16"/>
              </w:rPr>
              <w:t xml:space="preserve"> </w:t>
            </w:r>
            <w:r>
              <w:t xml:space="preserve">and </w:t>
            </w:r>
            <w:r>
              <w:rPr>
                <w:spacing w:val="-2"/>
              </w:rPr>
              <w:t>Knowledge</w:t>
            </w:r>
          </w:p>
        </w:tc>
        <w:tc>
          <w:tcPr>
            <w:tcW w:w="5814" w:type="dxa"/>
          </w:tcPr>
          <w:p w14:paraId="6B2AB9B6" w14:textId="56F7A165" w:rsidR="00544E5C" w:rsidRDefault="00544E5C">
            <w:pPr>
              <w:pStyle w:val="TableParagraph"/>
              <w:rPr>
                <w:sz w:val="24"/>
              </w:rPr>
            </w:pPr>
            <w:r>
              <w:rPr>
                <w:sz w:val="24"/>
              </w:rPr>
              <w:t xml:space="preserve">Procurement </w:t>
            </w:r>
            <w:r>
              <w:rPr>
                <w:sz w:val="24"/>
              </w:rPr>
              <w:t xml:space="preserve">or commissioning </w:t>
            </w:r>
            <w:r>
              <w:rPr>
                <w:sz w:val="24"/>
              </w:rPr>
              <w:t xml:space="preserve">experience </w:t>
            </w:r>
          </w:p>
          <w:p w14:paraId="25F49081" w14:textId="77777777" w:rsidR="00544E5C" w:rsidRDefault="00544E5C">
            <w:pPr>
              <w:pStyle w:val="TableParagraph"/>
              <w:rPr>
                <w:sz w:val="24"/>
              </w:rPr>
            </w:pPr>
          </w:p>
          <w:p w14:paraId="71D443A1" w14:textId="6123655D" w:rsidR="00926E1E" w:rsidRDefault="00C0259B">
            <w:pPr>
              <w:pStyle w:val="TableParagraph"/>
              <w:rPr>
                <w:sz w:val="24"/>
              </w:rPr>
            </w:pPr>
            <w:r>
              <w:rPr>
                <w:sz w:val="24"/>
              </w:rPr>
              <w:t>Good</w:t>
            </w:r>
            <w:r>
              <w:rPr>
                <w:spacing w:val="-9"/>
                <w:sz w:val="24"/>
              </w:rPr>
              <w:t xml:space="preserve"> </w:t>
            </w:r>
            <w:r>
              <w:rPr>
                <w:sz w:val="24"/>
              </w:rPr>
              <w:t>understanding</w:t>
            </w:r>
            <w:r>
              <w:rPr>
                <w:spacing w:val="-7"/>
                <w:sz w:val="24"/>
              </w:rPr>
              <w:t xml:space="preserve"> </w:t>
            </w:r>
            <w:r>
              <w:rPr>
                <w:sz w:val="24"/>
              </w:rPr>
              <w:t>of</w:t>
            </w:r>
            <w:r>
              <w:rPr>
                <w:spacing w:val="-9"/>
                <w:sz w:val="24"/>
              </w:rPr>
              <w:t xml:space="preserve"> </w:t>
            </w:r>
            <w:r>
              <w:rPr>
                <w:sz w:val="24"/>
              </w:rPr>
              <w:t>Public</w:t>
            </w:r>
            <w:r>
              <w:rPr>
                <w:spacing w:val="-7"/>
                <w:sz w:val="24"/>
              </w:rPr>
              <w:t xml:space="preserve"> </w:t>
            </w:r>
            <w:r>
              <w:rPr>
                <w:sz w:val="24"/>
              </w:rPr>
              <w:t>Contract</w:t>
            </w:r>
            <w:r>
              <w:rPr>
                <w:spacing w:val="-7"/>
                <w:sz w:val="24"/>
              </w:rPr>
              <w:t xml:space="preserve"> </w:t>
            </w:r>
            <w:r>
              <w:rPr>
                <w:sz w:val="24"/>
              </w:rPr>
              <w:t>Regulations and UK Procurement Legislation.</w:t>
            </w:r>
          </w:p>
          <w:p w14:paraId="773359DE" w14:textId="77777777" w:rsidR="00926E1E" w:rsidRDefault="00C0259B">
            <w:pPr>
              <w:pStyle w:val="TableParagraph"/>
              <w:spacing w:before="252"/>
              <w:rPr>
                <w:sz w:val="24"/>
              </w:rPr>
            </w:pPr>
            <w:r>
              <w:rPr>
                <w:sz w:val="24"/>
              </w:rPr>
              <w:t>Good</w:t>
            </w:r>
            <w:r>
              <w:rPr>
                <w:spacing w:val="-6"/>
                <w:sz w:val="24"/>
              </w:rPr>
              <w:t xml:space="preserve"> </w:t>
            </w:r>
            <w:r>
              <w:rPr>
                <w:sz w:val="24"/>
              </w:rPr>
              <w:t>understanding</w:t>
            </w:r>
            <w:r>
              <w:rPr>
                <w:spacing w:val="-4"/>
                <w:sz w:val="24"/>
              </w:rPr>
              <w:t xml:space="preserve"> </w:t>
            </w:r>
            <w:r>
              <w:rPr>
                <w:sz w:val="24"/>
              </w:rPr>
              <w:t>of</w:t>
            </w:r>
            <w:r>
              <w:rPr>
                <w:spacing w:val="-5"/>
                <w:sz w:val="24"/>
              </w:rPr>
              <w:t xml:space="preserve"> </w:t>
            </w:r>
            <w:r>
              <w:rPr>
                <w:sz w:val="24"/>
              </w:rPr>
              <w:t>Contract</w:t>
            </w:r>
            <w:r>
              <w:rPr>
                <w:spacing w:val="-6"/>
                <w:sz w:val="24"/>
              </w:rPr>
              <w:t xml:space="preserve"> </w:t>
            </w:r>
            <w:r>
              <w:rPr>
                <w:spacing w:val="-4"/>
                <w:sz w:val="24"/>
              </w:rPr>
              <w:t>Law.</w:t>
            </w:r>
          </w:p>
          <w:p w14:paraId="080B8686" w14:textId="77777777" w:rsidR="00926E1E" w:rsidRDefault="00C0259B">
            <w:pPr>
              <w:pStyle w:val="TableParagraph"/>
              <w:spacing w:before="254"/>
              <w:rPr>
                <w:sz w:val="24"/>
              </w:rPr>
            </w:pPr>
            <w:r>
              <w:rPr>
                <w:sz w:val="24"/>
              </w:rPr>
              <w:t>Able</w:t>
            </w:r>
            <w:r>
              <w:rPr>
                <w:spacing w:val="-5"/>
                <w:sz w:val="24"/>
              </w:rPr>
              <w:t xml:space="preserve"> </w:t>
            </w:r>
            <w:r>
              <w:rPr>
                <w:sz w:val="24"/>
              </w:rPr>
              <w:t>to</w:t>
            </w:r>
            <w:r>
              <w:rPr>
                <w:spacing w:val="-5"/>
                <w:sz w:val="24"/>
              </w:rPr>
              <w:t xml:space="preserve"> </w:t>
            </w:r>
            <w:r>
              <w:rPr>
                <w:sz w:val="24"/>
              </w:rPr>
              <w:t>communicate</w:t>
            </w:r>
            <w:r>
              <w:rPr>
                <w:spacing w:val="-6"/>
                <w:sz w:val="24"/>
              </w:rPr>
              <w:t xml:space="preserve"> </w:t>
            </w:r>
            <w:r>
              <w:rPr>
                <w:sz w:val="24"/>
              </w:rPr>
              <w:t>at</w:t>
            </w:r>
            <w:r>
              <w:rPr>
                <w:spacing w:val="-5"/>
                <w:sz w:val="24"/>
              </w:rPr>
              <w:t xml:space="preserve"> </w:t>
            </w:r>
            <w:r>
              <w:rPr>
                <w:sz w:val="24"/>
              </w:rPr>
              <w:t>all</w:t>
            </w:r>
            <w:r>
              <w:rPr>
                <w:spacing w:val="-6"/>
                <w:sz w:val="24"/>
              </w:rPr>
              <w:t xml:space="preserve"> </w:t>
            </w:r>
            <w:r>
              <w:rPr>
                <w:sz w:val="24"/>
              </w:rPr>
              <w:t>levels</w:t>
            </w:r>
            <w:r>
              <w:rPr>
                <w:spacing w:val="-5"/>
                <w:sz w:val="24"/>
              </w:rPr>
              <w:t xml:space="preserve"> </w:t>
            </w:r>
            <w:r>
              <w:rPr>
                <w:sz w:val="24"/>
              </w:rPr>
              <w:t>both</w:t>
            </w:r>
            <w:r>
              <w:rPr>
                <w:spacing w:val="-6"/>
                <w:sz w:val="24"/>
              </w:rPr>
              <w:t xml:space="preserve"> </w:t>
            </w:r>
            <w:r>
              <w:rPr>
                <w:sz w:val="24"/>
              </w:rPr>
              <w:t>orally</w:t>
            </w:r>
            <w:r>
              <w:rPr>
                <w:spacing w:val="-5"/>
                <w:sz w:val="24"/>
              </w:rPr>
              <w:t xml:space="preserve"> </w:t>
            </w:r>
            <w:r>
              <w:rPr>
                <w:sz w:val="24"/>
              </w:rPr>
              <w:t xml:space="preserve">and </w:t>
            </w:r>
            <w:r>
              <w:rPr>
                <w:spacing w:val="-2"/>
                <w:sz w:val="24"/>
              </w:rPr>
              <w:t>written.</w:t>
            </w:r>
          </w:p>
          <w:p w14:paraId="3D34734F" w14:textId="77777777" w:rsidR="00926E1E" w:rsidRDefault="00C0259B">
            <w:pPr>
              <w:pStyle w:val="TableParagraph"/>
              <w:spacing w:before="252"/>
              <w:rPr>
                <w:sz w:val="24"/>
              </w:rPr>
            </w:pPr>
            <w:r>
              <w:rPr>
                <w:sz w:val="24"/>
              </w:rPr>
              <w:t>Influencing</w:t>
            </w:r>
            <w:r>
              <w:rPr>
                <w:spacing w:val="-6"/>
                <w:sz w:val="24"/>
              </w:rPr>
              <w:t xml:space="preserve"> </w:t>
            </w:r>
            <w:r>
              <w:rPr>
                <w:spacing w:val="-2"/>
                <w:sz w:val="24"/>
              </w:rPr>
              <w:t>skills</w:t>
            </w:r>
          </w:p>
          <w:p w14:paraId="2038731F" w14:textId="77777777" w:rsidR="00926E1E" w:rsidRDefault="00926E1E">
            <w:pPr>
              <w:pStyle w:val="TableParagraph"/>
              <w:spacing w:before="1"/>
              <w:ind w:left="0"/>
              <w:rPr>
                <w:b/>
                <w:sz w:val="24"/>
              </w:rPr>
            </w:pPr>
          </w:p>
          <w:p w14:paraId="30A52270" w14:textId="77777777" w:rsidR="00926E1E" w:rsidRDefault="00C0259B">
            <w:pPr>
              <w:pStyle w:val="TableParagraph"/>
              <w:ind w:right="59"/>
              <w:rPr>
                <w:sz w:val="24"/>
              </w:rPr>
            </w:pPr>
            <w:r>
              <w:rPr>
                <w:sz w:val="24"/>
              </w:rPr>
              <w:t>Experience</w:t>
            </w:r>
            <w:r>
              <w:rPr>
                <w:spacing w:val="-7"/>
                <w:sz w:val="24"/>
              </w:rPr>
              <w:t xml:space="preserve"> </w:t>
            </w:r>
            <w:r>
              <w:rPr>
                <w:sz w:val="24"/>
              </w:rPr>
              <w:t>of</w:t>
            </w:r>
            <w:r>
              <w:rPr>
                <w:spacing w:val="-9"/>
                <w:sz w:val="24"/>
              </w:rPr>
              <w:t xml:space="preserve"> </w:t>
            </w:r>
            <w:r>
              <w:rPr>
                <w:sz w:val="24"/>
              </w:rPr>
              <w:t>using</w:t>
            </w:r>
            <w:r>
              <w:rPr>
                <w:spacing w:val="-7"/>
                <w:sz w:val="24"/>
              </w:rPr>
              <w:t xml:space="preserve"> </w:t>
            </w:r>
            <w:r>
              <w:rPr>
                <w:sz w:val="24"/>
              </w:rPr>
              <w:t>Intend</w:t>
            </w:r>
            <w:r>
              <w:rPr>
                <w:spacing w:val="-9"/>
                <w:sz w:val="24"/>
              </w:rPr>
              <w:t xml:space="preserve"> </w:t>
            </w:r>
            <w:r>
              <w:rPr>
                <w:sz w:val="24"/>
              </w:rPr>
              <w:t>E-Procurement</w:t>
            </w:r>
            <w:r>
              <w:rPr>
                <w:spacing w:val="-7"/>
                <w:sz w:val="24"/>
              </w:rPr>
              <w:t xml:space="preserve"> </w:t>
            </w:r>
            <w:r>
              <w:rPr>
                <w:sz w:val="24"/>
              </w:rPr>
              <w:t>software or equivalent</w:t>
            </w:r>
          </w:p>
        </w:tc>
        <w:tc>
          <w:tcPr>
            <w:tcW w:w="5782" w:type="dxa"/>
          </w:tcPr>
          <w:p w14:paraId="0FE172A3" w14:textId="7093267E" w:rsidR="00CC182A" w:rsidRDefault="00CC182A" w:rsidP="00CC182A">
            <w:pPr>
              <w:pStyle w:val="TableParagraph"/>
              <w:rPr>
                <w:sz w:val="24"/>
              </w:rPr>
            </w:pPr>
            <w:r>
              <w:rPr>
                <w:sz w:val="24"/>
              </w:rPr>
              <w:t>E</w:t>
            </w:r>
            <w:r>
              <w:rPr>
                <w:sz w:val="24"/>
              </w:rPr>
              <w:t>xperience in quotations/tenders</w:t>
            </w:r>
            <w:r>
              <w:rPr>
                <w:spacing w:val="-8"/>
                <w:sz w:val="24"/>
              </w:rPr>
              <w:t xml:space="preserve"> </w:t>
            </w:r>
            <w:r>
              <w:rPr>
                <w:sz w:val="24"/>
              </w:rPr>
              <w:t>from</w:t>
            </w:r>
            <w:r>
              <w:rPr>
                <w:spacing w:val="-4"/>
                <w:sz w:val="24"/>
              </w:rPr>
              <w:t xml:space="preserve"> </w:t>
            </w:r>
            <w:r>
              <w:rPr>
                <w:sz w:val="24"/>
              </w:rPr>
              <w:t>start</w:t>
            </w:r>
            <w:r>
              <w:rPr>
                <w:spacing w:val="-8"/>
                <w:sz w:val="24"/>
              </w:rPr>
              <w:t xml:space="preserve"> </w:t>
            </w:r>
            <w:r>
              <w:rPr>
                <w:sz w:val="24"/>
              </w:rPr>
              <w:t>to</w:t>
            </w:r>
            <w:r>
              <w:rPr>
                <w:spacing w:val="-7"/>
                <w:sz w:val="24"/>
              </w:rPr>
              <w:t xml:space="preserve"> </w:t>
            </w:r>
            <w:r>
              <w:rPr>
                <w:sz w:val="24"/>
              </w:rPr>
              <w:t>finish</w:t>
            </w:r>
            <w:r>
              <w:rPr>
                <w:spacing w:val="-7"/>
                <w:sz w:val="24"/>
              </w:rPr>
              <w:t xml:space="preserve"> </w:t>
            </w:r>
            <w:r>
              <w:rPr>
                <w:sz w:val="24"/>
              </w:rPr>
              <w:t>and</w:t>
            </w:r>
            <w:r>
              <w:rPr>
                <w:spacing w:val="-7"/>
                <w:sz w:val="24"/>
              </w:rPr>
              <w:t xml:space="preserve"> </w:t>
            </w:r>
            <w:r>
              <w:rPr>
                <w:sz w:val="24"/>
              </w:rPr>
              <w:t xml:space="preserve">call-offs from frameworks </w:t>
            </w:r>
          </w:p>
          <w:p w14:paraId="4A26E2AD" w14:textId="77CFB62B" w:rsidR="00926E1E" w:rsidRDefault="00926E1E">
            <w:pPr>
              <w:pStyle w:val="TableParagraph"/>
              <w:ind w:left="107"/>
              <w:rPr>
                <w:sz w:val="24"/>
              </w:rPr>
            </w:pPr>
          </w:p>
        </w:tc>
      </w:tr>
      <w:tr w:rsidR="00926E1E" w14:paraId="7DD8B742" w14:textId="77777777">
        <w:trPr>
          <w:trHeight w:val="1706"/>
        </w:trPr>
        <w:tc>
          <w:tcPr>
            <w:tcW w:w="2405" w:type="dxa"/>
          </w:tcPr>
          <w:p w14:paraId="45B4C997" w14:textId="77777777" w:rsidR="00926E1E" w:rsidRDefault="00C0259B">
            <w:pPr>
              <w:pStyle w:val="TableParagraph"/>
              <w:ind w:left="107"/>
            </w:pPr>
            <w:r>
              <w:t>Ability</w:t>
            </w:r>
            <w:r>
              <w:rPr>
                <w:spacing w:val="-5"/>
              </w:rPr>
              <w:t xml:space="preserve"> </w:t>
            </w:r>
            <w:r>
              <w:t>and</w:t>
            </w:r>
            <w:r>
              <w:rPr>
                <w:spacing w:val="-4"/>
              </w:rPr>
              <w:t xml:space="preserve"> </w:t>
            </w:r>
            <w:r>
              <w:rPr>
                <w:spacing w:val="-2"/>
              </w:rPr>
              <w:t>Skills</w:t>
            </w:r>
          </w:p>
        </w:tc>
        <w:tc>
          <w:tcPr>
            <w:tcW w:w="5814" w:type="dxa"/>
          </w:tcPr>
          <w:p w14:paraId="43A68C48" w14:textId="77777777" w:rsidR="00926E1E" w:rsidRDefault="00C0259B">
            <w:pPr>
              <w:pStyle w:val="TableParagraph"/>
              <w:ind w:right="59"/>
              <w:rPr>
                <w:sz w:val="24"/>
              </w:rPr>
            </w:pPr>
            <w:r>
              <w:rPr>
                <w:sz w:val="24"/>
              </w:rPr>
              <w:t>Computer literate to intermediate level in Word, Excel, MS Project (planner) and Power Point with knowledge</w:t>
            </w:r>
            <w:r>
              <w:rPr>
                <w:spacing w:val="-8"/>
                <w:sz w:val="24"/>
              </w:rPr>
              <w:t xml:space="preserve"> </w:t>
            </w:r>
            <w:r>
              <w:rPr>
                <w:sz w:val="24"/>
              </w:rPr>
              <w:t>of</w:t>
            </w:r>
            <w:r>
              <w:rPr>
                <w:spacing w:val="-8"/>
                <w:sz w:val="24"/>
              </w:rPr>
              <w:t xml:space="preserve"> </w:t>
            </w:r>
            <w:r>
              <w:rPr>
                <w:sz w:val="24"/>
              </w:rPr>
              <w:t>procurement</w:t>
            </w:r>
            <w:r>
              <w:rPr>
                <w:spacing w:val="-8"/>
                <w:sz w:val="24"/>
              </w:rPr>
              <w:t xml:space="preserve"> </w:t>
            </w:r>
            <w:r>
              <w:rPr>
                <w:sz w:val="24"/>
              </w:rPr>
              <w:t>electronic</w:t>
            </w:r>
            <w:r>
              <w:rPr>
                <w:spacing w:val="-8"/>
                <w:sz w:val="24"/>
              </w:rPr>
              <w:t xml:space="preserve"> </w:t>
            </w:r>
            <w:r>
              <w:rPr>
                <w:sz w:val="24"/>
              </w:rPr>
              <w:t>systems</w:t>
            </w:r>
            <w:r>
              <w:rPr>
                <w:spacing w:val="-8"/>
                <w:sz w:val="24"/>
              </w:rPr>
              <w:t xml:space="preserve"> </w:t>
            </w:r>
            <w:r>
              <w:rPr>
                <w:sz w:val="24"/>
              </w:rPr>
              <w:t>such as ERP (Enterprise Resource Planning).</w:t>
            </w:r>
          </w:p>
        </w:tc>
        <w:tc>
          <w:tcPr>
            <w:tcW w:w="5782" w:type="dxa"/>
          </w:tcPr>
          <w:p w14:paraId="67608B9B" w14:textId="77777777" w:rsidR="00926E1E" w:rsidRDefault="00926E1E">
            <w:pPr>
              <w:pStyle w:val="TableParagraph"/>
              <w:ind w:left="0"/>
              <w:rPr>
                <w:rFonts w:ascii="Times New Roman"/>
              </w:rPr>
            </w:pPr>
          </w:p>
        </w:tc>
      </w:tr>
    </w:tbl>
    <w:p w14:paraId="7DFB6C23" w14:textId="77777777" w:rsidR="00926E1E" w:rsidRDefault="00926E1E">
      <w:pPr>
        <w:pStyle w:val="TableParagraph"/>
        <w:rPr>
          <w:rFonts w:ascii="Times New Roman"/>
        </w:rPr>
        <w:sectPr w:rsidR="00926E1E">
          <w:pgSz w:w="16840" w:h="11910" w:orient="landscape"/>
          <w:pgMar w:top="700" w:right="1275" w:bottom="280" w:left="1417" w:header="720" w:footer="720" w:gutter="0"/>
          <w:cols w:space="720"/>
        </w:sectPr>
      </w:pPr>
    </w:p>
    <w:p w14:paraId="31708303" w14:textId="77777777" w:rsidR="00926E1E" w:rsidRDefault="00926E1E">
      <w:pPr>
        <w:pStyle w:val="BodyText"/>
        <w:spacing w:before="3"/>
        <w:rPr>
          <w:b/>
          <w:sz w:val="6"/>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5814"/>
        <w:gridCol w:w="5782"/>
      </w:tblGrid>
      <w:tr w:rsidR="00926E1E" w14:paraId="68A4619B" w14:textId="77777777">
        <w:trPr>
          <w:trHeight w:val="251"/>
        </w:trPr>
        <w:tc>
          <w:tcPr>
            <w:tcW w:w="2405" w:type="dxa"/>
          </w:tcPr>
          <w:p w14:paraId="445ECD27" w14:textId="77777777" w:rsidR="00926E1E" w:rsidRDefault="00C0259B">
            <w:pPr>
              <w:pStyle w:val="TableParagraph"/>
              <w:spacing w:line="232" w:lineRule="exact"/>
              <w:ind w:left="107"/>
              <w:rPr>
                <w:b/>
              </w:rPr>
            </w:pPr>
            <w:r>
              <w:rPr>
                <w:b/>
                <w:spacing w:val="-2"/>
              </w:rPr>
              <w:t>Attributes</w:t>
            </w:r>
          </w:p>
        </w:tc>
        <w:tc>
          <w:tcPr>
            <w:tcW w:w="5814" w:type="dxa"/>
          </w:tcPr>
          <w:p w14:paraId="03F11A74" w14:textId="77777777" w:rsidR="00926E1E" w:rsidRDefault="00C0259B">
            <w:pPr>
              <w:pStyle w:val="TableParagraph"/>
              <w:spacing w:line="232" w:lineRule="exact"/>
              <w:rPr>
                <w:b/>
              </w:rPr>
            </w:pPr>
            <w:r>
              <w:rPr>
                <w:b/>
              </w:rPr>
              <w:t>Essential</w:t>
            </w:r>
            <w:r>
              <w:rPr>
                <w:b/>
                <w:spacing w:val="-5"/>
              </w:rPr>
              <w:t xml:space="preserve"> </w:t>
            </w:r>
            <w:r>
              <w:rPr>
                <w:b/>
                <w:spacing w:val="-2"/>
              </w:rPr>
              <w:t>criteria</w:t>
            </w:r>
          </w:p>
        </w:tc>
        <w:tc>
          <w:tcPr>
            <w:tcW w:w="5782" w:type="dxa"/>
          </w:tcPr>
          <w:p w14:paraId="539079FB" w14:textId="77777777" w:rsidR="00926E1E" w:rsidRDefault="00C0259B">
            <w:pPr>
              <w:pStyle w:val="TableParagraph"/>
              <w:spacing w:line="232" w:lineRule="exact"/>
              <w:ind w:left="107"/>
              <w:rPr>
                <w:b/>
              </w:rPr>
            </w:pPr>
            <w:r>
              <w:rPr>
                <w:b/>
              </w:rPr>
              <w:t>Desirable</w:t>
            </w:r>
            <w:r>
              <w:rPr>
                <w:b/>
                <w:spacing w:val="-9"/>
              </w:rPr>
              <w:t xml:space="preserve"> </w:t>
            </w:r>
            <w:r>
              <w:rPr>
                <w:b/>
                <w:spacing w:val="-2"/>
              </w:rPr>
              <w:t>criteria</w:t>
            </w:r>
          </w:p>
        </w:tc>
      </w:tr>
      <w:tr w:rsidR="00926E1E" w14:paraId="3071F94F" w14:textId="77777777">
        <w:trPr>
          <w:trHeight w:val="1430"/>
        </w:trPr>
        <w:tc>
          <w:tcPr>
            <w:tcW w:w="2405" w:type="dxa"/>
          </w:tcPr>
          <w:p w14:paraId="054165D5" w14:textId="77777777" w:rsidR="00926E1E" w:rsidRDefault="00926E1E">
            <w:pPr>
              <w:pStyle w:val="TableParagraph"/>
              <w:ind w:left="0"/>
              <w:rPr>
                <w:rFonts w:ascii="Times New Roman"/>
              </w:rPr>
            </w:pPr>
          </w:p>
        </w:tc>
        <w:tc>
          <w:tcPr>
            <w:tcW w:w="5814" w:type="dxa"/>
          </w:tcPr>
          <w:p w14:paraId="38EC4CC9" w14:textId="77777777" w:rsidR="00926E1E" w:rsidRDefault="00C0259B">
            <w:pPr>
              <w:pStyle w:val="TableParagraph"/>
              <w:spacing w:before="2"/>
              <w:ind w:right="399"/>
              <w:jc w:val="both"/>
              <w:rPr>
                <w:sz w:val="24"/>
              </w:rPr>
            </w:pPr>
            <w:r>
              <w:rPr>
                <w:sz w:val="24"/>
              </w:rPr>
              <w:t>Ability</w:t>
            </w:r>
            <w:r>
              <w:rPr>
                <w:spacing w:val="-6"/>
                <w:sz w:val="24"/>
              </w:rPr>
              <w:t xml:space="preserve"> </w:t>
            </w:r>
            <w:r>
              <w:rPr>
                <w:sz w:val="24"/>
              </w:rPr>
              <w:t>to</w:t>
            </w:r>
            <w:r>
              <w:rPr>
                <w:spacing w:val="-6"/>
                <w:sz w:val="24"/>
              </w:rPr>
              <w:t xml:space="preserve"> </w:t>
            </w:r>
            <w:r>
              <w:rPr>
                <w:sz w:val="24"/>
              </w:rPr>
              <w:t>liaise</w:t>
            </w:r>
            <w:r>
              <w:rPr>
                <w:spacing w:val="-7"/>
                <w:sz w:val="24"/>
              </w:rPr>
              <w:t xml:space="preserve"> </w:t>
            </w:r>
            <w:r>
              <w:rPr>
                <w:sz w:val="24"/>
              </w:rPr>
              <w:t>with</w:t>
            </w:r>
            <w:r>
              <w:rPr>
                <w:spacing w:val="-6"/>
                <w:sz w:val="24"/>
              </w:rPr>
              <w:t xml:space="preserve"> </w:t>
            </w:r>
            <w:r>
              <w:rPr>
                <w:sz w:val="24"/>
              </w:rPr>
              <w:t>stakeholders</w:t>
            </w:r>
            <w:r>
              <w:rPr>
                <w:spacing w:val="-6"/>
                <w:sz w:val="24"/>
              </w:rPr>
              <w:t xml:space="preserve"> </w:t>
            </w:r>
            <w:r>
              <w:rPr>
                <w:sz w:val="24"/>
              </w:rPr>
              <w:t>both</w:t>
            </w:r>
            <w:r>
              <w:rPr>
                <w:spacing w:val="-5"/>
                <w:sz w:val="24"/>
              </w:rPr>
              <w:t xml:space="preserve"> </w:t>
            </w:r>
            <w:r>
              <w:rPr>
                <w:sz w:val="24"/>
              </w:rPr>
              <w:t>internal</w:t>
            </w:r>
            <w:r>
              <w:rPr>
                <w:spacing w:val="-8"/>
                <w:sz w:val="24"/>
              </w:rPr>
              <w:t xml:space="preserve"> </w:t>
            </w:r>
            <w:r>
              <w:rPr>
                <w:sz w:val="24"/>
              </w:rPr>
              <w:t xml:space="preserve">and external, Procurement clients, customers and 3rd </w:t>
            </w:r>
            <w:r>
              <w:rPr>
                <w:spacing w:val="-2"/>
                <w:sz w:val="24"/>
              </w:rPr>
              <w:t>parties.</w:t>
            </w:r>
          </w:p>
        </w:tc>
        <w:tc>
          <w:tcPr>
            <w:tcW w:w="5782" w:type="dxa"/>
          </w:tcPr>
          <w:p w14:paraId="5C4A7B88" w14:textId="77777777" w:rsidR="00926E1E" w:rsidRDefault="00926E1E">
            <w:pPr>
              <w:pStyle w:val="TableParagraph"/>
              <w:ind w:left="0"/>
              <w:rPr>
                <w:rFonts w:ascii="Times New Roman"/>
              </w:rPr>
            </w:pPr>
          </w:p>
        </w:tc>
      </w:tr>
      <w:tr w:rsidR="00926E1E" w14:paraId="063CFE4E" w14:textId="77777777">
        <w:trPr>
          <w:trHeight w:val="1428"/>
        </w:trPr>
        <w:tc>
          <w:tcPr>
            <w:tcW w:w="2405" w:type="dxa"/>
          </w:tcPr>
          <w:p w14:paraId="1F760A91" w14:textId="77777777" w:rsidR="00926E1E" w:rsidRDefault="00C0259B">
            <w:pPr>
              <w:pStyle w:val="TableParagraph"/>
              <w:ind w:left="107"/>
            </w:pPr>
            <w:r>
              <w:t>Equal</w:t>
            </w:r>
            <w:r>
              <w:rPr>
                <w:spacing w:val="-5"/>
              </w:rPr>
              <w:t xml:space="preserve"> </w:t>
            </w:r>
            <w:r>
              <w:rPr>
                <w:spacing w:val="-2"/>
              </w:rPr>
              <w:t>Opportunities</w:t>
            </w:r>
          </w:p>
        </w:tc>
        <w:tc>
          <w:tcPr>
            <w:tcW w:w="5814" w:type="dxa"/>
          </w:tcPr>
          <w:p w14:paraId="0E801F5E" w14:textId="77777777" w:rsidR="00926E1E" w:rsidRDefault="00C0259B">
            <w:pPr>
              <w:pStyle w:val="TableParagraph"/>
              <w:rPr>
                <w:sz w:val="24"/>
              </w:rPr>
            </w:pPr>
            <w:r>
              <w:rPr>
                <w:sz w:val="24"/>
              </w:rPr>
              <w:t>Ability</w:t>
            </w:r>
            <w:r>
              <w:rPr>
                <w:spacing w:val="-10"/>
                <w:sz w:val="24"/>
              </w:rPr>
              <w:t xml:space="preserve"> </w:t>
            </w:r>
            <w:r>
              <w:rPr>
                <w:sz w:val="24"/>
              </w:rPr>
              <w:t>to</w:t>
            </w:r>
            <w:r>
              <w:rPr>
                <w:spacing w:val="-11"/>
                <w:sz w:val="24"/>
              </w:rPr>
              <w:t xml:space="preserve"> </w:t>
            </w:r>
            <w:r>
              <w:rPr>
                <w:sz w:val="24"/>
              </w:rPr>
              <w:t>demonstrate</w:t>
            </w:r>
            <w:r>
              <w:rPr>
                <w:spacing w:val="-12"/>
                <w:sz w:val="24"/>
              </w:rPr>
              <w:t xml:space="preserve"> </w:t>
            </w:r>
            <w:r>
              <w:rPr>
                <w:sz w:val="24"/>
              </w:rPr>
              <w:t>awareness/understanding</w:t>
            </w:r>
            <w:r>
              <w:rPr>
                <w:spacing w:val="-9"/>
                <w:sz w:val="24"/>
              </w:rPr>
              <w:t xml:space="preserve"> </w:t>
            </w:r>
            <w:r>
              <w:rPr>
                <w:sz w:val="24"/>
              </w:rPr>
              <w:t xml:space="preserve">of equal opportunities and other people’s </w:t>
            </w:r>
            <w:proofErr w:type="spellStart"/>
            <w:r>
              <w:rPr>
                <w:sz w:val="24"/>
              </w:rPr>
              <w:t>behaviour</w:t>
            </w:r>
            <w:proofErr w:type="spellEnd"/>
            <w:r>
              <w:rPr>
                <w:sz w:val="24"/>
              </w:rPr>
              <w:t xml:space="preserve">, physical, social and welfare </w:t>
            </w:r>
            <w:proofErr w:type="gramStart"/>
            <w:r>
              <w:rPr>
                <w:sz w:val="24"/>
              </w:rPr>
              <w:t>needs</w:t>
            </w:r>
            <w:proofErr w:type="gramEnd"/>
            <w:r>
              <w:rPr>
                <w:sz w:val="24"/>
              </w:rPr>
              <w:t>.</w:t>
            </w:r>
          </w:p>
        </w:tc>
        <w:tc>
          <w:tcPr>
            <w:tcW w:w="5782" w:type="dxa"/>
          </w:tcPr>
          <w:p w14:paraId="643FFF96" w14:textId="77777777" w:rsidR="00926E1E" w:rsidRDefault="00926E1E">
            <w:pPr>
              <w:pStyle w:val="TableParagraph"/>
              <w:ind w:left="0"/>
              <w:rPr>
                <w:rFonts w:ascii="Times New Roman"/>
              </w:rPr>
            </w:pPr>
          </w:p>
        </w:tc>
      </w:tr>
    </w:tbl>
    <w:p w14:paraId="6CF49D85" w14:textId="77777777" w:rsidR="00A366ED" w:rsidRDefault="00A366ED"/>
    <w:sectPr w:rsidR="00A366ED">
      <w:pgSz w:w="16840" w:h="11910" w:orient="landscape"/>
      <w:pgMar w:top="1340" w:right="1275"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7C8"/>
    <w:multiLevelType w:val="multilevel"/>
    <w:tmpl w:val="C494E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EF7638"/>
    <w:multiLevelType w:val="multilevel"/>
    <w:tmpl w:val="2854A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F949A9"/>
    <w:multiLevelType w:val="hybridMultilevel"/>
    <w:tmpl w:val="383CDE5E"/>
    <w:lvl w:ilvl="0" w:tplc="6AA4AF40">
      <w:start w:val="1"/>
      <w:numFmt w:val="decimal"/>
      <w:lvlText w:val="%1."/>
      <w:lvlJc w:val="left"/>
      <w:pPr>
        <w:ind w:left="721" w:hanging="360"/>
      </w:pPr>
      <w:rPr>
        <w:rFonts w:ascii="Arial" w:eastAsia="Arial" w:hAnsi="Arial" w:cs="Arial" w:hint="default"/>
        <w:b w:val="0"/>
        <w:bCs w:val="0"/>
        <w:i w:val="0"/>
        <w:iCs w:val="0"/>
        <w:spacing w:val="0"/>
        <w:w w:val="100"/>
        <w:sz w:val="24"/>
        <w:szCs w:val="24"/>
        <w:lang w:val="en-US" w:eastAsia="en-US" w:bidi="ar-SA"/>
      </w:rPr>
    </w:lvl>
    <w:lvl w:ilvl="1" w:tplc="CC9275BC">
      <w:numFmt w:val="bullet"/>
      <w:lvlText w:val="•"/>
      <w:lvlJc w:val="left"/>
      <w:pPr>
        <w:ind w:left="1555" w:hanging="360"/>
      </w:pPr>
      <w:rPr>
        <w:rFonts w:hint="default"/>
        <w:lang w:val="en-US" w:eastAsia="en-US" w:bidi="ar-SA"/>
      </w:rPr>
    </w:lvl>
    <w:lvl w:ilvl="2" w:tplc="1D2431FA">
      <w:numFmt w:val="bullet"/>
      <w:lvlText w:val="•"/>
      <w:lvlJc w:val="left"/>
      <w:pPr>
        <w:ind w:left="2390" w:hanging="360"/>
      </w:pPr>
      <w:rPr>
        <w:rFonts w:hint="default"/>
        <w:lang w:val="en-US" w:eastAsia="en-US" w:bidi="ar-SA"/>
      </w:rPr>
    </w:lvl>
    <w:lvl w:ilvl="3" w:tplc="94783B58">
      <w:numFmt w:val="bullet"/>
      <w:lvlText w:val="•"/>
      <w:lvlJc w:val="left"/>
      <w:pPr>
        <w:ind w:left="3225" w:hanging="360"/>
      </w:pPr>
      <w:rPr>
        <w:rFonts w:hint="default"/>
        <w:lang w:val="en-US" w:eastAsia="en-US" w:bidi="ar-SA"/>
      </w:rPr>
    </w:lvl>
    <w:lvl w:ilvl="4" w:tplc="0DC241F8">
      <w:numFmt w:val="bullet"/>
      <w:lvlText w:val="•"/>
      <w:lvlJc w:val="left"/>
      <w:pPr>
        <w:ind w:left="4060" w:hanging="360"/>
      </w:pPr>
      <w:rPr>
        <w:rFonts w:hint="default"/>
        <w:lang w:val="en-US" w:eastAsia="en-US" w:bidi="ar-SA"/>
      </w:rPr>
    </w:lvl>
    <w:lvl w:ilvl="5" w:tplc="343ADC28">
      <w:numFmt w:val="bullet"/>
      <w:lvlText w:val="•"/>
      <w:lvlJc w:val="left"/>
      <w:pPr>
        <w:ind w:left="4896" w:hanging="360"/>
      </w:pPr>
      <w:rPr>
        <w:rFonts w:hint="default"/>
        <w:lang w:val="en-US" w:eastAsia="en-US" w:bidi="ar-SA"/>
      </w:rPr>
    </w:lvl>
    <w:lvl w:ilvl="6" w:tplc="8F7628F8">
      <w:numFmt w:val="bullet"/>
      <w:lvlText w:val="•"/>
      <w:lvlJc w:val="left"/>
      <w:pPr>
        <w:ind w:left="5731" w:hanging="360"/>
      </w:pPr>
      <w:rPr>
        <w:rFonts w:hint="default"/>
        <w:lang w:val="en-US" w:eastAsia="en-US" w:bidi="ar-SA"/>
      </w:rPr>
    </w:lvl>
    <w:lvl w:ilvl="7" w:tplc="1D9AE970">
      <w:numFmt w:val="bullet"/>
      <w:lvlText w:val="•"/>
      <w:lvlJc w:val="left"/>
      <w:pPr>
        <w:ind w:left="6566" w:hanging="360"/>
      </w:pPr>
      <w:rPr>
        <w:rFonts w:hint="default"/>
        <w:lang w:val="en-US" w:eastAsia="en-US" w:bidi="ar-SA"/>
      </w:rPr>
    </w:lvl>
    <w:lvl w:ilvl="8" w:tplc="3030FE0A">
      <w:numFmt w:val="bullet"/>
      <w:lvlText w:val="•"/>
      <w:lvlJc w:val="left"/>
      <w:pPr>
        <w:ind w:left="7401" w:hanging="360"/>
      </w:pPr>
      <w:rPr>
        <w:rFonts w:hint="default"/>
        <w:lang w:val="en-US" w:eastAsia="en-US" w:bidi="ar-SA"/>
      </w:rPr>
    </w:lvl>
  </w:abstractNum>
  <w:abstractNum w:abstractNumId="3" w15:restartNumberingAfterBreak="0">
    <w:nsid w:val="75F75E48"/>
    <w:multiLevelType w:val="hybridMultilevel"/>
    <w:tmpl w:val="4274CAB6"/>
    <w:lvl w:ilvl="0" w:tplc="2370C418">
      <w:start w:val="1"/>
      <w:numFmt w:val="decimal"/>
      <w:lvlText w:val="%1."/>
      <w:lvlJc w:val="left"/>
      <w:pPr>
        <w:ind w:left="721" w:hanging="360"/>
      </w:pPr>
      <w:rPr>
        <w:rFonts w:ascii="Arial" w:eastAsia="Arial" w:hAnsi="Arial" w:cs="Arial" w:hint="default"/>
        <w:b w:val="0"/>
        <w:bCs w:val="0"/>
        <w:i w:val="0"/>
        <w:iCs w:val="0"/>
        <w:spacing w:val="0"/>
        <w:w w:val="100"/>
        <w:sz w:val="24"/>
        <w:szCs w:val="24"/>
        <w:lang w:val="en-US" w:eastAsia="en-US" w:bidi="ar-SA"/>
      </w:rPr>
    </w:lvl>
    <w:lvl w:ilvl="1" w:tplc="86F6F888">
      <w:numFmt w:val="bullet"/>
      <w:lvlText w:val="•"/>
      <w:lvlJc w:val="left"/>
      <w:pPr>
        <w:ind w:left="1555" w:hanging="360"/>
      </w:pPr>
      <w:rPr>
        <w:rFonts w:hint="default"/>
        <w:lang w:val="en-US" w:eastAsia="en-US" w:bidi="ar-SA"/>
      </w:rPr>
    </w:lvl>
    <w:lvl w:ilvl="2" w:tplc="1A18691A">
      <w:numFmt w:val="bullet"/>
      <w:lvlText w:val="•"/>
      <w:lvlJc w:val="left"/>
      <w:pPr>
        <w:ind w:left="2390" w:hanging="360"/>
      </w:pPr>
      <w:rPr>
        <w:rFonts w:hint="default"/>
        <w:lang w:val="en-US" w:eastAsia="en-US" w:bidi="ar-SA"/>
      </w:rPr>
    </w:lvl>
    <w:lvl w:ilvl="3" w:tplc="9CD2AB56">
      <w:numFmt w:val="bullet"/>
      <w:lvlText w:val="•"/>
      <w:lvlJc w:val="left"/>
      <w:pPr>
        <w:ind w:left="3225" w:hanging="360"/>
      </w:pPr>
      <w:rPr>
        <w:rFonts w:hint="default"/>
        <w:lang w:val="en-US" w:eastAsia="en-US" w:bidi="ar-SA"/>
      </w:rPr>
    </w:lvl>
    <w:lvl w:ilvl="4" w:tplc="A684C690">
      <w:numFmt w:val="bullet"/>
      <w:lvlText w:val="•"/>
      <w:lvlJc w:val="left"/>
      <w:pPr>
        <w:ind w:left="4060" w:hanging="360"/>
      </w:pPr>
      <w:rPr>
        <w:rFonts w:hint="default"/>
        <w:lang w:val="en-US" w:eastAsia="en-US" w:bidi="ar-SA"/>
      </w:rPr>
    </w:lvl>
    <w:lvl w:ilvl="5" w:tplc="04D260A4">
      <w:numFmt w:val="bullet"/>
      <w:lvlText w:val="•"/>
      <w:lvlJc w:val="left"/>
      <w:pPr>
        <w:ind w:left="4896" w:hanging="360"/>
      </w:pPr>
      <w:rPr>
        <w:rFonts w:hint="default"/>
        <w:lang w:val="en-US" w:eastAsia="en-US" w:bidi="ar-SA"/>
      </w:rPr>
    </w:lvl>
    <w:lvl w:ilvl="6" w:tplc="EB22199A">
      <w:numFmt w:val="bullet"/>
      <w:lvlText w:val="•"/>
      <w:lvlJc w:val="left"/>
      <w:pPr>
        <w:ind w:left="5731" w:hanging="360"/>
      </w:pPr>
      <w:rPr>
        <w:rFonts w:hint="default"/>
        <w:lang w:val="en-US" w:eastAsia="en-US" w:bidi="ar-SA"/>
      </w:rPr>
    </w:lvl>
    <w:lvl w:ilvl="7" w:tplc="85DE24D8">
      <w:numFmt w:val="bullet"/>
      <w:lvlText w:val="•"/>
      <w:lvlJc w:val="left"/>
      <w:pPr>
        <w:ind w:left="6566" w:hanging="360"/>
      </w:pPr>
      <w:rPr>
        <w:rFonts w:hint="default"/>
        <w:lang w:val="en-US" w:eastAsia="en-US" w:bidi="ar-SA"/>
      </w:rPr>
    </w:lvl>
    <w:lvl w:ilvl="8" w:tplc="D980A3F6">
      <w:numFmt w:val="bullet"/>
      <w:lvlText w:val="•"/>
      <w:lvlJc w:val="left"/>
      <w:pPr>
        <w:ind w:left="7401" w:hanging="360"/>
      </w:pPr>
      <w:rPr>
        <w:rFonts w:hint="default"/>
        <w:lang w:val="en-US" w:eastAsia="en-US" w:bidi="ar-SA"/>
      </w:rPr>
    </w:lvl>
  </w:abstractNum>
  <w:abstractNum w:abstractNumId="4" w15:restartNumberingAfterBreak="0">
    <w:nsid w:val="7A544377"/>
    <w:multiLevelType w:val="hybridMultilevel"/>
    <w:tmpl w:val="3182C192"/>
    <w:lvl w:ilvl="0" w:tplc="C9E86A4A">
      <w:start w:val="12"/>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1572277985">
    <w:abstractNumId w:val="3"/>
  </w:num>
  <w:num w:numId="2" w16cid:durableId="801507174">
    <w:abstractNumId w:val="2"/>
  </w:num>
  <w:num w:numId="3" w16cid:durableId="260920685">
    <w:abstractNumId w:val="1"/>
  </w:num>
  <w:num w:numId="4" w16cid:durableId="2075202317">
    <w:abstractNumId w:val="0"/>
  </w:num>
  <w:num w:numId="5" w16cid:durableId="1328682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26E1E"/>
    <w:rsid w:val="00544E5C"/>
    <w:rsid w:val="00926E1E"/>
    <w:rsid w:val="00950989"/>
    <w:rsid w:val="00A366ED"/>
    <w:rsid w:val="00C0259B"/>
    <w:rsid w:val="00CC1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1D4A9"/>
  <w15:docId w15:val="{CC8AF058-CDE8-4E9E-9458-C193F1BC3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
      <w:outlineLvl w:val="0"/>
    </w:pPr>
    <w:rPr>
      <w:b/>
      <w:bCs/>
      <w:sz w:val="32"/>
      <w:szCs w:val="32"/>
    </w:rPr>
  </w:style>
  <w:style w:type="paragraph" w:styleId="Heading2">
    <w:name w:val="heading 2"/>
    <w:basedOn w:val="Normal"/>
    <w:uiPriority w:val="9"/>
    <w:unhideWhenUsed/>
    <w:qFormat/>
    <w:pPr>
      <w:ind w:left="1"/>
      <w:outlineLvl w:val="1"/>
    </w:pPr>
    <w:rPr>
      <w:b/>
      <w:bCs/>
      <w:sz w:val="26"/>
      <w:szCs w:val="26"/>
    </w:rPr>
  </w:style>
  <w:style w:type="paragraph" w:styleId="Heading3">
    <w:name w:val="heading 3"/>
    <w:basedOn w:val="Normal"/>
    <w:next w:val="Normal"/>
    <w:link w:val="Heading3Char"/>
    <w:uiPriority w:val="9"/>
    <w:semiHidden/>
    <w:unhideWhenUsed/>
    <w:qFormat/>
    <w:rsid w:val="00544E5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1" w:right="54" w:hanging="360"/>
    </w:pPr>
  </w:style>
  <w:style w:type="paragraph" w:customStyle="1" w:styleId="TableParagraph">
    <w:name w:val="Table Paragraph"/>
    <w:basedOn w:val="Normal"/>
    <w:uiPriority w:val="1"/>
    <w:qFormat/>
    <w:pPr>
      <w:ind w:left="108"/>
    </w:pPr>
  </w:style>
  <w:style w:type="character" w:customStyle="1" w:styleId="Heading3Char">
    <w:name w:val="Heading 3 Char"/>
    <w:basedOn w:val="DefaultParagraphFont"/>
    <w:link w:val="Heading3"/>
    <w:uiPriority w:val="9"/>
    <w:semiHidden/>
    <w:rsid w:val="00544E5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1086</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KBC Electronic Template Planning</vt:lpstr>
    </vt:vector>
  </TitlesOfParts>
  <Company/>
  <LinksUpToDate>false</LinksUpToDate>
  <CharactersWithSpaces>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KBC Electronic Template Planning</dc:title>
  <dc:creator>Fiona Perkins</dc:creator>
  <cp:lastModifiedBy/>
  <cp:revision>1</cp:revision>
  <dcterms:created xsi:type="dcterms:W3CDTF">2026-10-28T10:32:00Z</dcterms:created>
  <dcterms:modified xsi:type="dcterms:W3CDTF">2026-10-28T10:32:00Z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2022-09-13T00:00:00Z</vt:filetime>
  </property>
  <property fmtid="{D5CDD505-2E9C-101B-9397-08002B2CF9AE}" pid="4" name="Creator">
    <vt:lpwstr>Microsoft® Word for Microsoft 365</vt:lpwstr>
  </property>
  <property fmtid="{D5CDD505-2E9C-101B-9397-08002B2CF9AE}" pid="5" name="LastSaved">
    <vt:filetime>2026-10-28T00:00:00Z</vt:filetime>
  </property>
  <property fmtid="{D5CDD505-2E9C-101B-9397-08002B2CF9AE}" pid="6" name="Producer">
    <vt:lpwstr>Microsoft® Word for Microsoft 365</vt:lpwstr>
  </property>
</Properties>
</file>