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725BF460"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36777E">
              <w:rPr>
                <w:rFonts w:asciiTheme="minorHAnsi" w:hAnsiTheme="minorHAnsi" w:cstheme="minorHAnsi"/>
                <w:sz w:val="22"/>
                <w:szCs w:val="22"/>
              </w:rPr>
              <w:t xml:space="preserve">  </w:t>
            </w:r>
            <w:r w:rsidR="0036777E" w:rsidRPr="00D818A8">
              <w:rPr>
                <w:rFonts w:asciiTheme="minorHAnsi" w:hAnsiTheme="minorHAnsi" w:cstheme="minorHAnsi"/>
                <w:szCs w:val="24"/>
              </w:rPr>
              <w:t>Children Missing Education (CME) Officer</w:t>
            </w:r>
          </w:p>
        </w:tc>
      </w:tr>
      <w:tr w:rsidR="00A804DD" w:rsidRPr="00600363" w14:paraId="6CB9CB92" w14:textId="77777777" w:rsidTr="00BF63E2">
        <w:tc>
          <w:tcPr>
            <w:tcW w:w="5000" w:type="pct"/>
            <w:vAlign w:val="center"/>
          </w:tcPr>
          <w:p w14:paraId="39EDA403" w14:textId="2CA53840"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BB01DC">
              <w:rPr>
                <w:rFonts w:asciiTheme="minorHAnsi" w:hAnsiTheme="minorHAnsi" w:cstheme="minorHAnsi"/>
                <w:sz w:val="22"/>
                <w:szCs w:val="22"/>
              </w:rPr>
              <w:t xml:space="preserve"> </w:t>
            </w:r>
            <w:r w:rsidR="002353B7">
              <w:rPr>
                <w:rFonts w:asciiTheme="minorHAnsi" w:hAnsiTheme="minorHAnsi" w:cstheme="minorHAnsi"/>
                <w:sz w:val="22"/>
                <w:szCs w:val="22"/>
              </w:rPr>
              <w:t>Ely</w:t>
            </w:r>
            <w:r w:rsidR="00BB01DC">
              <w:rPr>
                <w:rFonts w:asciiTheme="minorHAnsi" w:hAnsiTheme="minorHAnsi" w:cstheme="minorHAnsi"/>
                <w:sz w:val="22"/>
                <w:szCs w:val="22"/>
              </w:rPr>
              <w:t xml:space="preserve"> </w:t>
            </w:r>
          </w:p>
        </w:tc>
      </w:tr>
      <w:tr w:rsidR="00A804DD" w:rsidRPr="00600363" w14:paraId="0DC02656" w14:textId="77777777" w:rsidTr="00BF63E2">
        <w:tc>
          <w:tcPr>
            <w:tcW w:w="5000" w:type="pct"/>
            <w:vAlign w:val="center"/>
          </w:tcPr>
          <w:p w14:paraId="2203FAFB" w14:textId="48F85ECA"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36777E">
              <w:rPr>
                <w:rFonts w:asciiTheme="minorHAnsi" w:hAnsiTheme="minorHAnsi" w:cstheme="minorHAnsi"/>
                <w:bCs/>
                <w:sz w:val="22"/>
                <w:szCs w:val="22"/>
              </w:rPr>
              <w:t xml:space="preserve"> </w:t>
            </w:r>
            <w:r w:rsidR="0067592B">
              <w:rPr>
                <w:rFonts w:asciiTheme="minorHAnsi" w:hAnsiTheme="minorHAnsi" w:cstheme="minorHAnsi"/>
                <w:bCs/>
                <w:sz w:val="22"/>
                <w:szCs w:val="22"/>
              </w:rPr>
              <w:t xml:space="preserve"> </w:t>
            </w:r>
            <w:r w:rsidR="00BB01DC">
              <w:rPr>
                <w:rFonts w:asciiTheme="minorHAnsi" w:hAnsiTheme="minorHAnsi" w:cstheme="minorHAnsi"/>
                <w:bCs/>
                <w:sz w:val="22"/>
                <w:szCs w:val="22"/>
              </w:rPr>
              <w:t xml:space="preserve"> </w:t>
            </w:r>
            <w:r w:rsidR="00457AE0">
              <w:rPr>
                <w:rFonts w:asciiTheme="minorHAnsi" w:hAnsiTheme="minorHAnsi" w:cstheme="minorHAnsi"/>
                <w:bCs/>
                <w:sz w:val="22"/>
                <w:szCs w:val="22"/>
              </w:rPr>
              <w:t>SO2</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49F01604" w14:textId="0FE6AAAF" w:rsidR="0036777E" w:rsidRPr="00D818A8" w:rsidRDefault="0036777E" w:rsidP="0036777E">
      <w:pPr>
        <w:tabs>
          <w:tab w:val="left" w:pos="-720"/>
          <w:tab w:val="left" w:pos="0"/>
        </w:tabs>
        <w:suppressAutoHyphens/>
        <w:rPr>
          <w:rFonts w:asciiTheme="minorHAnsi" w:hAnsiTheme="minorHAnsi" w:cstheme="minorHAnsi"/>
        </w:rPr>
      </w:pPr>
      <w:bookmarkStart w:id="0" w:name="_Hlk77246441"/>
      <w:r w:rsidRPr="00D818A8">
        <w:rPr>
          <w:rFonts w:asciiTheme="minorHAnsi" w:hAnsiTheme="minorHAnsi" w:cstheme="minorHAnsi"/>
        </w:rPr>
        <w:t xml:space="preserve">Children Missing Education Officers act to fulfil the Local Authority’s statutory duties </w:t>
      </w:r>
      <w:r w:rsidR="00482F36" w:rsidRPr="00D818A8">
        <w:rPr>
          <w:rFonts w:asciiTheme="minorHAnsi" w:hAnsiTheme="minorHAnsi" w:cstheme="minorHAnsi"/>
        </w:rPr>
        <w:t xml:space="preserve">under 436A of the Education Act 1996 to </w:t>
      </w:r>
      <w:proofErr w:type="gramStart"/>
      <w:r w:rsidR="00482F36" w:rsidRPr="00D818A8">
        <w:rPr>
          <w:rFonts w:asciiTheme="minorHAnsi" w:hAnsiTheme="minorHAnsi" w:cstheme="minorHAnsi"/>
        </w:rPr>
        <w:t>make arrangements</w:t>
      </w:r>
      <w:proofErr w:type="gramEnd"/>
      <w:r w:rsidR="00482F36" w:rsidRPr="00D818A8">
        <w:rPr>
          <w:rFonts w:asciiTheme="minorHAnsi" w:hAnsiTheme="minorHAnsi" w:cstheme="minorHAnsi"/>
        </w:rPr>
        <w:t xml:space="preserve"> to identify and locate </w:t>
      </w:r>
      <w:r w:rsidRPr="00D818A8">
        <w:rPr>
          <w:rFonts w:asciiTheme="minorHAnsi" w:hAnsiTheme="minorHAnsi" w:cstheme="minorHAnsi"/>
        </w:rPr>
        <w:t>Children Missing Education (CME):</w:t>
      </w:r>
    </w:p>
    <w:p w14:paraId="1A8963CF" w14:textId="77777777" w:rsidR="0036777E" w:rsidRPr="00D818A8" w:rsidRDefault="0036777E" w:rsidP="0036777E">
      <w:pPr>
        <w:tabs>
          <w:tab w:val="left" w:pos="-720"/>
          <w:tab w:val="left" w:pos="0"/>
        </w:tabs>
        <w:suppressAutoHyphens/>
        <w:rPr>
          <w:rFonts w:asciiTheme="minorHAnsi" w:hAnsiTheme="minorHAnsi" w:cstheme="minorHAnsi"/>
        </w:rPr>
      </w:pPr>
    </w:p>
    <w:p w14:paraId="23C6B333" w14:textId="11379F40" w:rsidR="0036777E" w:rsidRPr="00D818A8" w:rsidRDefault="0036777E" w:rsidP="0036777E">
      <w:pPr>
        <w:pStyle w:val="ListParagraph"/>
        <w:numPr>
          <w:ilvl w:val="0"/>
          <w:numId w:val="15"/>
        </w:numPr>
        <w:tabs>
          <w:tab w:val="left" w:pos="-720"/>
          <w:tab w:val="left" w:pos="0"/>
        </w:tabs>
        <w:suppressAutoHyphens/>
        <w:rPr>
          <w:rFonts w:asciiTheme="minorHAnsi" w:hAnsiTheme="minorHAnsi" w:cstheme="minorHAnsi"/>
          <w:spacing w:val="-2"/>
        </w:rPr>
      </w:pPr>
      <w:r w:rsidRPr="00D818A8">
        <w:rPr>
          <w:rFonts w:asciiTheme="minorHAnsi" w:hAnsiTheme="minorHAnsi" w:cstheme="minorHAnsi"/>
          <w:spacing w:val="-2"/>
        </w:rPr>
        <w:t>To contribute to the Local Authorities statutory duties in relation to Children Missing Education (CME), working closely with professionals across Children’s services.</w:t>
      </w:r>
    </w:p>
    <w:p w14:paraId="18D56B72" w14:textId="77777777" w:rsidR="0036777E" w:rsidRPr="00D818A8" w:rsidRDefault="0036777E" w:rsidP="0036777E">
      <w:pPr>
        <w:pStyle w:val="ListParagraph"/>
        <w:numPr>
          <w:ilvl w:val="0"/>
          <w:numId w:val="15"/>
        </w:numPr>
        <w:tabs>
          <w:tab w:val="left" w:pos="-720"/>
          <w:tab w:val="left" w:pos="0"/>
        </w:tabs>
        <w:suppressAutoHyphens/>
        <w:rPr>
          <w:rFonts w:asciiTheme="minorHAnsi" w:hAnsiTheme="minorHAnsi" w:cstheme="minorHAnsi"/>
          <w:spacing w:val="-2"/>
        </w:rPr>
      </w:pPr>
      <w:r w:rsidRPr="00D818A8">
        <w:rPr>
          <w:rFonts w:asciiTheme="minorHAnsi" w:hAnsiTheme="minorHAnsi" w:cstheme="minorHAnsi"/>
          <w:spacing w:val="-2"/>
        </w:rPr>
        <w:t>To lead the CME investigations and to locate children believed to be missing education.</w:t>
      </w:r>
    </w:p>
    <w:p w14:paraId="6E8BD2C0" w14:textId="69B04241" w:rsidR="00746CB6" w:rsidRPr="00D818A8" w:rsidRDefault="0036777E" w:rsidP="00746CB6">
      <w:pPr>
        <w:pStyle w:val="ListParagraph"/>
        <w:numPr>
          <w:ilvl w:val="0"/>
          <w:numId w:val="15"/>
        </w:numPr>
        <w:tabs>
          <w:tab w:val="left" w:pos="-720"/>
          <w:tab w:val="left" w:pos="0"/>
        </w:tabs>
        <w:suppressAutoHyphens/>
        <w:rPr>
          <w:rFonts w:asciiTheme="minorHAnsi" w:hAnsiTheme="minorHAnsi" w:cstheme="minorHAnsi"/>
          <w:spacing w:val="-2"/>
        </w:rPr>
      </w:pPr>
      <w:r w:rsidRPr="00D818A8">
        <w:rPr>
          <w:rFonts w:asciiTheme="minorHAnsi" w:hAnsiTheme="minorHAnsi" w:cstheme="minorHAnsi"/>
          <w:spacing w:val="-2"/>
        </w:rPr>
        <w:t>To be the key contact for schools and children’s services on matters related to children missing education.</w:t>
      </w:r>
      <w:r w:rsidR="00482F36" w:rsidRPr="00D818A8">
        <w:rPr>
          <w:rFonts w:asciiTheme="minorHAnsi" w:hAnsiTheme="minorHAnsi" w:cstheme="minorHAnsi"/>
          <w:spacing w:val="-2"/>
        </w:rPr>
        <w:t xml:space="preserve"> Effective information sharing is critical for the role to ensure resources are used effectively to support the early lives of young children to help prevent poor outcomes. </w:t>
      </w:r>
    </w:p>
    <w:p w14:paraId="29EAB1F9" w14:textId="25EF2185" w:rsidR="00482F36" w:rsidRPr="00D818A8" w:rsidRDefault="00482F36" w:rsidP="00746CB6">
      <w:pPr>
        <w:pStyle w:val="ListParagraph"/>
        <w:numPr>
          <w:ilvl w:val="0"/>
          <w:numId w:val="15"/>
        </w:numPr>
        <w:tabs>
          <w:tab w:val="left" w:pos="-720"/>
          <w:tab w:val="left" w:pos="0"/>
        </w:tabs>
        <w:suppressAutoHyphens/>
        <w:rPr>
          <w:rFonts w:asciiTheme="minorHAnsi" w:hAnsiTheme="minorHAnsi" w:cstheme="minorHAnsi"/>
          <w:spacing w:val="-2"/>
        </w:rPr>
      </w:pPr>
      <w:r w:rsidRPr="00D818A8">
        <w:rPr>
          <w:rFonts w:asciiTheme="minorHAnsi" w:hAnsiTheme="minorHAnsi" w:cstheme="minorHAnsi"/>
          <w:spacing w:val="-2"/>
        </w:rPr>
        <w:t xml:space="preserve">Prompt action and early intervention is crucial to discharging this duty effectively in ensuring that children are safe and receiving suitable education. </w:t>
      </w:r>
    </w:p>
    <w:bookmarkEnd w:id="0"/>
    <w:p w14:paraId="5C858264"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10C87903" w14:textId="2C0B5D1C" w:rsidR="00064EC4" w:rsidRPr="005319FB" w:rsidRDefault="00C805E6" w:rsidP="004E55EA">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To act as a key contact for schools, parents and</w:t>
            </w:r>
            <w:r w:rsidR="00A4386C">
              <w:rPr>
                <w:rFonts w:asciiTheme="minorHAnsi" w:hAnsiTheme="minorHAnsi" w:cstheme="minorHAnsi"/>
                <w:sz w:val="22"/>
                <w:szCs w:val="22"/>
              </w:rPr>
              <w:t xml:space="preserve"> other local</w:t>
            </w:r>
            <w:r>
              <w:rPr>
                <w:rFonts w:asciiTheme="minorHAnsi" w:hAnsiTheme="minorHAnsi" w:cstheme="minorHAnsi"/>
                <w:sz w:val="22"/>
                <w:szCs w:val="22"/>
              </w:rPr>
              <w:t xml:space="preserve"> stakeholders </w:t>
            </w:r>
            <w:r w:rsidR="00A4386C">
              <w:rPr>
                <w:rFonts w:asciiTheme="minorHAnsi" w:hAnsiTheme="minorHAnsi" w:cstheme="minorHAnsi"/>
                <w:sz w:val="22"/>
                <w:szCs w:val="22"/>
              </w:rPr>
              <w:t>and</w:t>
            </w:r>
            <w:r w:rsidR="004B747A">
              <w:rPr>
                <w:rFonts w:asciiTheme="minorHAnsi" w:hAnsiTheme="minorHAnsi" w:cstheme="minorHAnsi"/>
                <w:sz w:val="22"/>
                <w:szCs w:val="22"/>
              </w:rPr>
              <w:t xml:space="preserve"> </w:t>
            </w:r>
            <w:r w:rsidR="0036777E" w:rsidRPr="0036777E">
              <w:rPr>
                <w:rFonts w:asciiTheme="minorHAnsi" w:hAnsiTheme="minorHAnsi" w:cstheme="minorHAnsi"/>
                <w:sz w:val="22"/>
                <w:szCs w:val="22"/>
              </w:rPr>
              <w:t xml:space="preserve">provide general advice regarding all issues around deleting pupils </w:t>
            </w:r>
            <w:r w:rsidR="00A4386C">
              <w:rPr>
                <w:rFonts w:asciiTheme="minorHAnsi" w:hAnsiTheme="minorHAnsi" w:cstheme="minorHAnsi"/>
                <w:sz w:val="22"/>
                <w:szCs w:val="22"/>
              </w:rPr>
              <w:t>from the school admission register</w:t>
            </w:r>
            <w:r w:rsidR="0036777E" w:rsidRPr="0036777E">
              <w:rPr>
                <w:rFonts w:asciiTheme="minorHAnsi" w:hAnsiTheme="minorHAnsi" w:cstheme="minorHAnsi"/>
                <w:sz w:val="22"/>
                <w:szCs w:val="22"/>
              </w:rPr>
              <w:t xml:space="preserve"> and children missing from education.</w:t>
            </w:r>
            <w:r w:rsidRPr="0036777E">
              <w:rPr>
                <w:rFonts w:asciiTheme="minorHAnsi" w:hAnsiTheme="minorHAnsi" w:cstheme="minorHAnsi"/>
                <w:bCs/>
                <w:sz w:val="22"/>
                <w:szCs w:val="22"/>
              </w:rPr>
              <w:t xml:space="preserve"> Where necessary, to challenge schools to initiate best practice concerning a child who is at risk of missing education or is already missing from education.</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D24D490" w14:textId="77777777" w:rsidR="004B747A" w:rsidRDefault="004B747A" w:rsidP="004B747A">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 xml:space="preserve">To take responsibility for ensuring Local Authority complies with all statutory responsibilities in relation to </w:t>
            </w:r>
            <w:proofErr w:type="gramStart"/>
            <w:r w:rsidRPr="0036777E">
              <w:rPr>
                <w:rFonts w:asciiTheme="minorHAnsi" w:hAnsiTheme="minorHAnsi" w:cstheme="minorHAnsi"/>
                <w:bCs/>
                <w:sz w:val="22"/>
                <w:szCs w:val="22"/>
              </w:rPr>
              <w:t>CME</w:t>
            </w:r>
            <w:r>
              <w:rPr>
                <w:rFonts w:asciiTheme="minorHAnsi" w:hAnsiTheme="minorHAnsi" w:cstheme="minorHAnsi"/>
                <w:bCs/>
                <w:sz w:val="22"/>
                <w:szCs w:val="22"/>
              </w:rPr>
              <w:t>;</w:t>
            </w:r>
            <w:proofErr w:type="gramEnd"/>
            <w:r>
              <w:rPr>
                <w:rFonts w:asciiTheme="minorHAnsi" w:hAnsiTheme="minorHAnsi" w:cstheme="minorHAnsi"/>
                <w:bCs/>
                <w:sz w:val="22"/>
                <w:szCs w:val="22"/>
              </w:rPr>
              <w:t xml:space="preserve"> </w:t>
            </w:r>
          </w:p>
          <w:p w14:paraId="4D7A4054" w14:textId="77777777" w:rsidR="004B747A" w:rsidRDefault="004B747A" w:rsidP="004B747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To </w:t>
            </w:r>
            <w:r w:rsidR="0036777E" w:rsidRPr="0036777E">
              <w:rPr>
                <w:rFonts w:asciiTheme="minorHAnsi" w:hAnsiTheme="minorHAnsi" w:cstheme="minorHAnsi"/>
                <w:bCs/>
                <w:sz w:val="22"/>
                <w:szCs w:val="22"/>
              </w:rPr>
              <w:t>ensure robust and timely investigations are carried out by liaising with officers in other</w:t>
            </w:r>
            <w:r>
              <w:rPr>
                <w:rFonts w:asciiTheme="minorHAnsi" w:hAnsiTheme="minorHAnsi" w:cstheme="minorHAnsi"/>
                <w:bCs/>
                <w:sz w:val="22"/>
                <w:szCs w:val="22"/>
              </w:rPr>
              <w:t xml:space="preserve"> Local Authorities,</w:t>
            </w:r>
            <w:r w:rsidR="0036777E" w:rsidRPr="0036777E">
              <w:rPr>
                <w:rFonts w:asciiTheme="minorHAnsi" w:hAnsiTheme="minorHAnsi" w:cstheme="minorHAnsi"/>
                <w:bCs/>
                <w:sz w:val="22"/>
                <w:szCs w:val="22"/>
              </w:rPr>
              <w:t xml:space="preserve"> </w:t>
            </w:r>
            <w:proofErr w:type="gramStart"/>
            <w:r w:rsidR="0036777E" w:rsidRPr="0036777E">
              <w:rPr>
                <w:rFonts w:asciiTheme="minorHAnsi" w:hAnsiTheme="minorHAnsi" w:cstheme="minorHAnsi"/>
                <w:bCs/>
                <w:sz w:val="22"/>
                <w:szCs w:val="22"/>
              </w:rPr>
              <w:t>services</w:t>
            </w:r>
            <w:proofErr w:type="gramEnd"/>
            <w:r>
              <w:rPr>
                <w:rFonts w:asciiTheme="minorHAnsi" w:hAnsiTheme="minorHAnsi" w:cstheme="minorHAnsi"/>
                <w:bCs/>
                <w:sz w:val="22"/>
                <w:szCs w:val="22"/>
              </w:rPr>
              <w:t xml:space="preserve"> and </w:t>
            </w:r>
            <w:r w:rsidR="0036777E" w:rsidRPr="0036777E">
              <w:rPr>
                <w:rFonts w:asciiTheme="minorHAnsi" w:hAnsiTheme="minorHAnsi" w:cstheme="minorHAnsi"/>
                <w:bCs/>
                <w:sz w:val="22"/>
                <w:szCs w:val="22"/>
              </w:rPr>
              <w:t>departments</w:t>
            </w:r>
            <w:r>
              <w:rPr>
                <w:rFonts w:asciiTheme="minorHAnsi" w:hAnsiTheme="minorHAnsi" w:cstheme="minorHAnsi"/>
                <w:bCs/>
                <w:sz w:val="22"/>
                <w:szCs w:val="22"/>
              </w:rPr>
              <w:t xml:space="preserve"> </w:t>
            </w:r>
            <w:r w:rsidR="0036777E" w:rsidRPr="0036777E">
              <w:rPr>
                <w:rFonts w:asciiTheme="minorHAnsi" w:hAnsiTheme="minorHAnsi" w:cstheme="minorHAnsi"/>
                <w:bCs/>
                <w:sz w:val="22"/>
                <w:szCs w:val="22"/>
              </w:rPr>
              <w:t xml:space="preserve">such as Housing, Early Help and Social Services, </w:t>
            </w:r>
          </w:p>
          <w:p w14:paraId="0FDE289D" w14:textId="77777777" w:rsidR="004B747A" w:rsidRDefault="004B747A" w:rsidP="004B747A">
            <w:pPr>
              <w:tabs>
                <w:tab w:val="left" w:pos="709"/>
              </w:tabs>
              <w:rPr>
                <w:rFonts w:asciiTheme="minorHAnsi" w:hAnsiTheme="minorHAnsi" w:cstheme="minorHAnsi"/>
                <w:bCs/>
                <w:sz w:val="22"/>
                <w:szCs w:val="22"/>
              </w:rPr>
            </w:pPr>
          </w:p>
          <w:p w14:paraId="1F8E0C6C" w14:textId="77777777" w:rsidR="00833602" w:rsidRDefault="00833602" w:rsidP="004B747A">
            <w:pPr>
              <w:tabs>
                <w:tab w:val="left" w:pos="709"/>
              </w:tabs>
              <w:rPr>
                <w:rFonts w:asciiTheme="minorHAnsi" w:hAnsiTheme="minorHAnsi" w:cstheme="minorHAnsi"/>
                <w:bCs/>
                <w:sz w:val="22"/>
                <w:szCs w:val="22"/>
              </w:rPr>
            </w:pPr>
            <w:r>
              <w:rPr>
                <w:rFonts w:asciiTheme="minorHAnsi" w:hAnsiTheme="minorHAnsi" w:cstheme="minorHAnsi"/>
                <w:bCs/>
                <w:sz w:val="22"/>
                <w:szCs w:val="22"/>
              </w:rPr>
              <w:t>To</w:t>
            </w:r>
            <w:r w:rsidR="004B747A">
              <w:rPr>
                <w:rFonts w:asciiTheme="minorHAnsi" w:hAnsiTheme="minorHAnsi" w:cstheme="minorHAnsi"/>
                <w:bCs/>
                <w:sz w:val="22"/>
                <w:szCs w:val="22"/>
              </w:rPr>
              <w:t xml:space="preserve"> </w:t>
            </w:r>
            <w:r>
              <w:rPr>
                <w:rFonts w:asciiTheme="minorHAnsi" w:hAnsiTheme="minorHAnsi" w:cstheme="minorHAnsi"/>
                <w:bCs/>
                <w:sz w:val="22"/>
                <w:szCs w:val="22"/>
              </w:rPr>
              <w:t>determine</w:t>
            </w:r>
            <w:r w:rsidR="004B747A" w:rsidRPr="0036777E">
              <w:rPr>
                <w:rFonts w:asciiTheme="minorHAnsi" w:hAnsiTheme="minorHAnsi" w:cstheme="minorHAnsi"/>
                <w:bCs/>
                <w:sz w:val="22"/>
                <w:szCs w:val="22"/>
              </w:rPr>
              <w:t xml:space="preserve"> the</w:t>
            </w:r>
            <w:r>
              <w:rPr>
                <w:rFonts w:asciiTheme="minorHAnsi" w:hAnsiTheme="minorHAnsi" w:cstheme="minorHAnsi"/>
                <w:bCs/>
                <w:sz w:val="22"/>
                <w:szCs w:val="22"/>
              </w:rPr>
              <w:t xml:space="preserve"> whe</w:t>
            </w:r>
            <w:r w:rsidR="004B747A" w:rsidRPr="0036777E">
              <w:rPr>
                <w:rFonts w:asciiTheme="minorHAnsi" w:hAnsiTheme="minorHAnsi" w:cstheme="minorHAnsi"/>
                <w:bCs/>
                <w:sz w:val="22"/>
                <w:szCs w:val="22"/>
              </w:rPr>
              <w:t xml:space="preserve">reabouts of children until they are placed onto a school roll or </w:t>
            </w:r>
            <w:r>
              <w:rPr>
                <w:rFonts w:asciiTheme="minorHAnsi" w:hAnsiTheme="minorHAnsi" w:cstheme="minorHAnsi"/>
                <w:bCs/>
                <w:sz w:val="22"/>
                <w:szCs w:val="22"/>
              </w:rPr>
              <w:t xml:space="preserve">are </w:t>
            </w:r>
            <w:r w:rsidR="004B747A" w:rsidRPr="0036777E">
              <w:rPr>
                <w:rFonts w:asciiTheme="minorHAnsi" w:hAnsiTheme="minorHAnsi" w:cstheme="minorHAnsi"/>
                <w:bCs/>
                <w:sz w:val="22"/>
                <w:szCs w:val="22"/>
              </w:rPr>
              <w:t>in receipt of education otherwise</w:t>
            </w:r>
          </w:p>
          <w:p w14:paraId="5ABA7994" w14:textId="77777777" w:rsidR="00833602" w:rsidRDefault="00833602" w:rsidP="004B747A">
            <w:pPr>
              <w:tabs>
                <w:tab w:val="left" w:pos="709"/>
              </w:tabs>
              <w:rPr>
                <w:rFonts w:asciiTheme="minorHAnsi" w:hAnsiTheme="minorHAnsi" w:cstheme="minorHAnsi"/>
                <w:bCs/>
                <w:sz w:val="22"/>
                <w:szCs w:val="22"/>
              </w:rPr>
            </w:pPr>
          </w:p>
          <w:p w14:paraId="14D1D741" w14:textId="764CCCB8" w:rsidR="00064EC4" w:rsidRPr="005319FB" w:rsidRDefault="004B747A" w:rsidP="004B747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 </w:t>
            </w:r>
            <w:r w:rsidR="00833602">
              <w:rPr>
                <w:rFonts w:asciiTheme="minorHAnsi" w:hAnsiTheme="minorHAnsi" w:cstheme="minorHAnsi"/>
                <w:bCs/>
                <w:sz w:val="22"/>
                <w:szCs w:val="22"/>
              </w:rPr>
              <w:t>To ensure</w:t>
            </w:r>
            <w:r>
              <w:rPr>
                <w:rFonts w:asciiTheme="minorHAnsi" w:hAnsiTheme="minorHAnsi" w:cstheme="minorHAnsi"/>
                <w:bCs/>
                <w:sz w:val="22"/>
                <w:szCs w:val="22"/>
              </w:rPr>
              <w:t xml:space="preserve"> </w:t>
            </w:r>
            <w:r w:rsidR="0036777E" w:rsidRPr="0036777E">
              <w:rPr>
                <w:rFonts w:asciiTheme="minorHAnsi" w:hAnsiTheme="minorHAnsi" w:cstheme="minorHAnsi"/>
                <w:bCs/>
                <w:sz w:val="22"/>
                <w:szCs w:val="22"/>
              </w:rPr>
              <w:t>safeguarding duties</w:t>
            </w:r>
            <w:r w:rsidR="00833602">
              <w:rPr>
                <w:rFonts w:asciiTheme="minorHAnsi" w:hAnsiTheme="minorHAnsi" w:cstheme="minorHAnsi"/>
                <w:bCs/>
                <w:sz w:val="22"/>
                <w:szCs w:val="22"/>
              </w:rPr>
              <w:t xml:space="preserve"> are fulfilled</w:t>
            </w: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F9A19BF" w14:textId="77777777" w:rsidR="0036777E" w:rsidRPr="0036777E" w:rsidRDefault="0036777E" w:rsidP="0036777E">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To undertake home visits to verify the whereabouts of pupils missing education, to assess the family circumstances and broker support where appropriate from other agencies. This will include the completion of Early Help and Social Care referrals, with the aim of assisting families in accessing education and aiding positive choices.</w:t>
            </w:r>
          </w:p>
          <w:p w14:paraId="00B98998"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D15A102" w14:textId="3D7E8AC4" w:rsidR="00064EC4" w:rsidRPr="005319FB" w:rsidRDefault="0036777E" w:rsidP="004E55EA">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 xml:space="preserve">Liaise with school admissions team </w:t>
            </w:r>
            <w:r w:rsidR="00222ED2">
              <w:rPr>
                <w:rFonts w:asciiTheme="minorHAnsi" w:hAnsiTheme="minorHAnsi" w:cstheme="minorHAnsi"/>
                <w:bCs/>
                <w:sz w:val="22"/>
                <w:szCs w:val="22"/>
              </w:rPr>
              <w:t>to facilitate</w:t>
            </w:r>
            <w:r w:rsidRPr="0036777E">
              <w:rPr>
                <w:rFonts w:asciiTheme="minorHAnsi" w:hAnsiTheme="minorHAnsi" w:cstheme="minorHAnsi"/>
                <w:bCs/>
                <w:sz w:val="22"/>
                <w:szCs w:val="22"/>
              </w:rPr>
              <w:t xml:space="preserve"> suitable school place</w:t>
            </w:r>
            <w:r w:rsidR="00222ED2">
              <w:rPr>
                <w:rFonts w:asciiTheme="minorHAnsi" w:hAnsiTheme="minorHAnsi" w:cstheme="minorHAnsi"/>
                <w:bCs/>
                <w:sz w:val="22"/>
                <w:szCs w:val="22"/>
              </w:rPr>
              <w:t>s</w:t>
            </w:r>
            <w:r w:rsidRPr="0036777E">
              <w:rPr>
                <w:rFonts w:asciiTheme="minorHAnsi" w:hAnsiTheme="minorHAnsi" w:cstheme="minorHAnsi"/>
                <w:bCs/>
                <w:sz w:val="22"/>
                <w:szCs w:val="22"/>
              </w:rPr>
              <w:t xml:space="preserve"> which may involve verifying information to assist admissions with the application process for the Fair Access Panel.</w:t>
            </w:r>
          </w:p>
          <w:p w14:paraId="4ADC7798"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3126321C" w14:textId="77777777" w:rsidTr="4066598D">
        <w:tc>
          <w:tcPr>
            <w:tcW w:w="288" w:type="pct"/>
          </w:tcPr>
          <w:p w14:paraId="1714238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AA34E00" w14:textId="7B56B590" w:rsidR="00064EC4" w:rsidRPr="005319FB" w:rsidRDefault="0036777E" w:rsidP="004E55EA">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 xml:space="preserve">To attend the Fair Access Panel </w:t>
            </w:r>
            <w:r w:rsidR="00222ED2">
              <w:rPr>
                <w:rFonts w:asciiTheme="minorHAnsi" w:hAnsiTheme="minorHAnsi" w:cstheme="minorHAnsi"/>
                <w:bCs/>
                <w:sz w:val="22"/>
                <w:szCs w:val="22"/>
              </w:rPr>
              <w:t xml:space="preserve">to </w:t>
            </w:r>
            <w:proofErr w:type="spellStart"/>
            <w:r w:rsidR="00222ED2">
              <w:rPr>
                <w:rFonts w:asciiTheme="minorHAnsi" w:hAnsiTheme="minorHAnsi" w:cstheme="minorHAnsi"/>
                <w:bCs/>
                <w:sz w:val="22"/>
                <w:szCs w:val="22"/>
              </w:rPr>
              <w:t>dicuss</w:t>
            </w:r>
            <w:proofErr w:type="spellEnd"/>
            <w:r w:rsidRPr="0036777E">
              <w:rPr>
                <w:rFonts w:asciiTheme="minorHAnsi" w:hAnsiTheme="minorHAnsi" w:cstheme="minorHAnsi"/>
                <w:bCs/>
                <w:sz w:val="22"/>
                <w:szCs w:val="22"/>
              </w:rPr>
              <w:t xml:space="preserve"> open CME cases</w:t>
            </w:r>
            <w:r w:rsidR="00222ED2">
              <w:rPr>
                <w:rFonts w:asciiTheme="minorHAnsi" w:hAnsiTheme="minorHAnsi" w:cstheme="minorHAnsi"/>
                <w:bCs/>
                <w:sz w:val="22"/>
                <w:szCs w:val="22"/>
              </w:rPr>
              <w:t xml:space="preserve"> and</w:t>
            </w:r>
            <w:r w:rsidRPr="0036777E">
              <w:rPr>
                <w:rFonts w:asciiTheme="minorHAnsi" w:hAnsiTheme="minorHAnsi" w:cstheme="minorHAnsi"/>
                <w:bCs/>
                <w:sz w:val="22"/>
                <w:szCs w:val="22"/>
              </w:rPr>
              <w:t xml:space="preserve"> provide </w:t>
            </w:r>
            <w:r w:rsidR="00222ED2">
              <w:rPr>
                <w:rFonts w:asciiTheme="minorHAnsi" w:hAnsiTheme="minorHAnsi" w:cstheme="minorHAnsi"/>
                <w:bCs/>
                <w:sz w:val="22"/>
                <w:szCs w:val="22"/>
              </w:rPr>
              <w:t xml:space="preserve">up to date </w:t>
            </w:r>
            <w:r w:rsidRPr="0036777E">
              <w:rPr>
                <w:rFonts w:asciiTheme="minorHAnsi" w:hAnsiTheme="minorHAnsi" w:cstheme="minorHAnsi"/>
                <w:bCs/>
                <w:sz w:val="22"/>
                <w:szCs w:val="22"/>
              </w:rPr>
              <w:t>case information to support</w:t>
            </w:r>
            <w:r w:rsidR="00833602">
              <w:rPr>
                <w:rFonts w:asciiTheme="minorHAnsi" w:hAnsiTheme="minorHAnsi" w:cstheme="minorHAnsi"/>
                <w:bCs/>
                <w:sz w:val="22"/>
                <w:szCs w:val="22"/>
              </w:rPr>
              <w:t xml:space="preserve"> </w:t>
            </w:r>
            <w:r w:rsidRPr="0036777E">
              <w:rPr>
                <w:rFonts w:asciiTheme="minorHAnsi" w:hAnsiTheme="minorHAnsi" w:cstheme="minorHAnsi"/>
                <w:bCs/>
                <w:sz w:val="22"/>
                <w:szCs w:val="22"/>
              </w:rPr>
              <w:t>discussions and decision-making activities.</w:t>
            </w:r>
          </w:p>
          <w:p w14:paraId="677C932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172C2184" w14:textId="77777777" w:rsidTr="4066598D">
        <w:tc>
          <w:tcPr>
            <w:tcW w:w="288" w:type="pct"/>
          </w:tcPr>
          <w:p w14:paraId="215D281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2385BF3" w14:textId="5C229D56" w:rsidR="00064EC4" w:rsidRPr="005319FB" w:rsidRDefault="0036777E" w:rsidP="004E55EA">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To liaise with counterparts in other LAs and relevant external government agencies to secure sensitive information relating to CME investigations.</w:t>
            </w:r>
          </w:p>
        </w:tc>
      </w:tr>
      <w:tr w:rsidR="008101E6" w:rsidRPr="00EF38BC" w14:paraId="4261EBB7" w14:textId="77777777" w:rsidTr="4066598D">
        <w:tc>
          <w:tcPr>
            <w:tcW w:w="288" w:type="pct"/>
          </w:tcPr>
          <w:p w14:paraId="130E8D30" w14:textId="77777777" w:rsidR="008101E6" w:rsidRPr="005319FB"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DF48A52" w14:textId="488045EE" w:rsidR="0036777E" w:rsidRPr="0036777E" w:rsidRDefault="0036777E" w:rsidP="0036777E">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 xml:space="preserve">To </w:t>
            </w:r>
            <w:r w:rsidR="0067330C">
              <w:rPr>
                <w:rFonts w:asciiTheme="minorHAnsi" w:hAnsiTheme="minorHAnsi" w:cstheme="minorHAnsi"/>
                <w:bCs/>
                <w:sz w:val="22"/>
                <w:szCs w:val="22"/>
              </w:rPr>
              <w:t xml:space="preserve">attend and </w:t>
            </w:r>
            <w:proofErr w:type="gramStart"/>
            <w:r w:rsidRPr="0036777E">
              <w:rPr>
                <w:rFonts w:asciiTheme="minorHAnsi" w:hAnsiTheme="minorHAnsi" w:cstheme="minorHAnsi"/>
                <w:bCs/>
                <w:sz w:val="22"/>
                <w:szCs w:val="22"/>
              </w:rPr>
              <w:t xml:space="preserve">contribute </w:t>
            </w:r>
            <w:r w:rsidR="0067330C">
              <w:rPr>
                <w:rFonts w:asciiTheme="minorHAnsi" w:hAnsiTheme="minorHAnsi" w:cstheme="minorHAnsi"/>
                <w:bCs/>
                <w:sz w:val="22"/>
                <w:szCs w:val="22"/>
              </w:rPr>
              <w:t xml:space="preserve"> to</w:t>
            </w:r>
            <w:proofErr w:type="gramEnd"/>
            <w:r w:rsidR="0067330C">
              <w:rPr>
                <w:rFonts w:asciiTheme="minorHAnsi" w:hAnsiTheme="minorHAnsi" w:cstheme="minorHAnsi"/>
                <w:bCs/>
                <w:sz w:val="22"/>
                <w:szCs w:val="22"/>
              </w:rPr>
              <w:t xml:space="preserve"> school</w:t>
            </w:r>
            <w:r w:rsidR="00833602">
              <w:rPr>
                <w:rFonts w:asciiTheme="minorHAnsi" w:hAnsiTheme="minorHAnsi" w:cstheme="minorHAnsi"/>
                <w:bCs/>
                <w:sz w:val="22"/>
                <w:szCs w:val="22"/>
              </w:rPr>
              <w:t xml:space="preserve"> </w:t>
            </w:r>
            <w:r w:rsidRPr="0036777E">
              <w:rPr>
                <w:rFonts w:asciiTheme="minorHAnsi" w:hAnsiTheme="minorHAnsi" w:cstheme="minorHAnsi"/>
                <w:bCs/>
                <w:sz w:val="22"/>
                <w:szCs w:val="22"/>
              </w:rPr>
              <w:t>cluster meetings</w:t>
            </w:r>
            <w:r w:rsidR="0067330C">
              <w:rPr>
                <w:rFonts w:asciiTheme="minorHAnsi" w:hAnsiTheme="minorHAnsi" w:cstheme="minorHAnsi"/>
                <w:bCs/>
                <w:sz w:val="22"/>
                <w:szCs w:val="22"/>
              </w:rPr>
              <w:t xml:space="preserve"> to assist sharing of CME process and </w:t>
            </w:r>
            <w:r w:rsidRPr="0036777E">
              <w:rPr>
                <w:rFonts w:asciiTheme="minorHAnsi" w:hAnsiTheme="minorHAnsi" w:cstheme="minorHAnsi"/>
                <w:bCs/>
                <w:sz w:val="22"/>
                <w:szCs w:val="22"/>
              </w:rPr>
              <w:t xml:space="preserve"> good practice.</w:t>
            </w:r>
          </w:p>
          <w:p w14:paraId="7FC84DE9" w14:textId="77777777" w:rsidR="008101E6" w:rsidRPr="005319FB" w:rsidRDefault="008101E6" w:rsidP="004E55EA">
            <w:pPr>
              <w:tabs>
                <w:tab w:val="left" w:pos="709"/>
              </w:tabs>
              <w:rPr>
                <w:rFonts w:asciiTheme="minorHAnsi" w:hAnsiTheme="minorHAnsi" w:cstheme="minorHAnsi"/>
                <w:bCs/>
                <w:sz w:val="22"/>
                <w:szCs w:val="22"/>
              </w:rPr>
            </w:pPr>
          </w:p>
        </w:tc>
      </w:tr>
      <w:tr w:rsidR="0036777E" w:rsidRPr="00EF38BC" w14:paraId="32C3B728" w14:textId="77777777" w:rsidTr="4066598D">
        <w:tc>
          <w:tcPr>
            <w:tcW w:w="288" w:type="pct"/>
          </w:tcPr>
          <w:p w14:paraId="610078C0" w14:textId="77777777" w:rsidR="0036777E" w:rsidRPr="005319FB" w:rsidRDefault="0036777E"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9C7DA10" w14:textId="4A02FC20" w:rsidR="0036777E" w:rsidRPr="0036777E" w:rsidRDefault="0036777E" w:rsidP="0036777E">
            <w:pPr>
              <w:rPr>
                <w:rFonts w:asciiTheme="minorHAnsi" w:hAnsiTheme="minorHAnsi" w:cstheme="minorHAnsi"/>
                <w:bCs/>
                <w:sz w:val="22"/>
                <w:szCs w:val="22"/>
              </w:rPr>
            </w:pPr>
            <w:r w:rsidRPr="0036777E">
              <w:rPr>
                <w:rFonts w:asciiTheme="minorHAnsi" w:hAnsiTheme="minorHAnsi" w:cstheme="minorHAnsi"/>
                <w:bCs/>
                <w:sz w:val="22"/>
                <w:szCs w:val="22"/>
              </w:rPr>
              <w:t>To support the Gypsy Roma Traveller community by regularly attending the Community Hubs to impart information and advice to attendees on</w:t>
            </w:r>
            <w:r w:rsidR="00A4386C">
              <w:rPr>
                <w:rFonts w:asciiTheme="minorHAnsi" w:hAnsiTheme="minorHAnsi" w:cstheme="minorHAnsi"/>
                <w:bCs/>
                <w:sz w:val="22"/>
                <w:szCs w:val="22"/>
              </w:rPr>
              <w:t xml:space="preserve"> best strategies for ensuring minimum disruption to GRT pupils’ education </w:t>
            </w:r>
            <w:proofErr w:type="gramStart"/>
            <w:r w:rsidR="00A4386C">
              <w:rPr>
                <w:rFonts w:asciiTheme="minorHAnsi" w:hAnsiTheme="minorHAnsi" w:cstheme="minorHAnsi"/>
                <w:bCs/>
                <w:sz w:val="22"/>
                <w:szCs w:val="22"/>
              </w:rPr>
              <w:t xml:space="preserve">and </w:t>
            </w:r>
            <w:r w:rsidRPr="0036777E">
              <w:rPr>
                <w:rFonts w:asciiTheme="minorHAnsi" w:hAnsiTheme="minorHAnsi" w:cstheme="minorHAnsi"/>
                <w:bCs/>
                <w:sz w:val="22"/>
                <w:szCs w:val="22"/>
              </w:rPr>
              <w:t xml:space="preserve"> how</w:t>
            </w:r>
            <w:proofErr w:type="gramEnd"/>
            <w:r w:rsidRPr="0036777E">
              <w:rPr>
                <w:rFonts w:asciiTheme="minorHAnsi" w:hAnsiTheme="minorHAnsi" w:cstheme="minorHAnsi"/>
                <w:bCs/>
                <w:sz w:val="22"/>
                <w:szCs w:val="22"/>
              </w:rPr>
              <w:t xml:space="preserve"> to access </w:t>
            </w:r>
            <w:r w:rsidR="00A4386C">
              <w:rPr>
                <w:rFonts w:asciiTheme="minorHAnsi" w:hAnsiTheme="minorHAnsi" w:cstheme="minorHAnsi"/>
                <w:bCs/>
                <w:sz w:val="22"/>
                <w:szCs w:val="22"/>
              </w:rPr>
              <w:t xml:space="preserve">other educational provisions where these are available. </w:t>
            </w:r>
          </w:p>
          <w:p w14:paraId="6A25448D" w14:textId="77777777" w:rsidR="0036777E" w:rsidRPr="0036777E" w:rsidRDefault="0036777E" w:rsidP="0036777E">
            <w:pPr>
              <w:tabs>
                <w:tab w:val="left" w:pos="709"/>
              </w:tabs>
              <w:rPr>
                <w:rFonts w:asciiTheme="minorHAnsi" w:hAnsiTheme="minorHAnsi" w:cstheme="minorHAnsi"/>
                <w:bCs/>
                <w:sz w:val="22"/>
                <w:szCs w:val="22"/>
              </w:rPr>
            </w:pPr>
          </w:p>
        </w:tc>
      </w:tr>
      <w:tr w:rsidR="0036777E" w:rsidRPr="00EF38BC" w14:paraId="291900B7" w14:textId="77777777" w:rsidTr="4066598D">
        <w:tc>
          <w:tcPr>
            <w:tcW w:w="288" w:type="pct"/>
          </w:tcPr>
          <w:p w14:paraId="2325FCD0" w14:textId="77777777" w:rsidR="0036777E" w:rsidRPr="005319FB" w:rsidRDefault="0036777E"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360869E" w14:textId="15B16822" w:rsidR="0036777E" w:rsidRPr="0036777E" w:rsidRDefault="0036777E" w:rsidP="0036777E">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To assess suitability of a case to progress to consideration of legal toolkits, referring cases to Attendance Legal Panel with recommendation for a School Attendance Order (SAO) where a parent fails to enrol a child missing from education on to a school roll or educated otherwise.</w:t>
            </w:r>
          </w:p>
        </w:tc>
      </w:tr>
      <w:tr w:rsidR="0036777E" w:rsidRPr="00EF38BC" w14:paraId="25A3E68A" w14:textId="77777777" w:rsidTr="4066598D">
        <w:tc>
          <w:tcPr>
            <w:tcW w:w="288" w:type="pct"/>
          </w:tcPr>
          <w:p w14:paraId="1FC3DE76" w14:textId="77777777" w:rsidR="0036777E" w:rsidRPr="005319FB" w:rsidRDefault="0036777E"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A0A4340" w14:textId="77777777" w:rsidR="0036777E" w:rsidRPr="0036777E" w:rsidRDefault="0036777E" w:rsidP="0036777E">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 xml:space="preserve">To prepare a Section 9 statement for the Magistrates’ Court in relation to proceedings under section 443 of the Education Act 1996 for failure to comply with a SAO.  </w:t>
            </w:r>
          </w:p>
          <w:p w14:paraId="16C29D9C" w14:textId="77777777" w:rsidR="0036777E" w:rsidRPr="0036777E" w:rsidRDefault="0036777E" w:rsidP="0036777E">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When necessary to appear as a witness in the Magistrates’ Court in respect of proceedings initiated under section 443 Education Act 1996.</w:t>
            </w:r>
          </w:p>
          <w:p w14:paraId="383A0A24" w14:textId="77777777" w:rsidR="0036777E" w:rsidRPr="0036777E" w:rsidRDefault="0036777E" w:rsidP="0036777E">
            <w:pPr>
              <w:tabs>
                <w:tab w:val="left" w:pos="709"/>
              </w:tabs>
              <w:rPr>
                <w:rFonts w:asciiTheme="minorHAnsi" w:hAnsiTheme="minorHAnsi" w:cstheme="minorHAnsi"/>
                <w:bCs/>
                <w:sz w:val="22"/>
                <w:szCs w:val="22"/>
              </w:rPr>
            </w:pPr>
          </w:p>
        </w:tc>
      </w:tr>
      <w:tr w:rsidR="0036777E" w:rsidRPr="00EF38BC" w14:paraId="4FEF5CB2" w14:textId="77777777" w:rsidTr="4066598D">
        <w:tc>
          <w:tcPr>
            <w:tcW w:w="288" w:type="pct"/>
          </w:tcPr>
          <w:p w14:paraId="7724B765" w14:textId="77777777" w:rsidR="0036777E" w:rsidRPr="005319FB" w:rsidRDefault="0036777E"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69C943A" w14:textId="3E4A720A" w:rsidR="0036777E" w:rsidRPr="0036777E" w:rsidRDefault="0036777E" w:rsidP="0036777E">
            <w:pPr>
              <w:tabs>
                <w:tab w:val="left" w:pos="709"/>
              </w:tabs>
              <w:rPr>
                <w:rFonts w:asciiTheme="minorHAnsi" w:hAnsiTheme="minorHAnsi" w:cstheme="minorHAnsi"/>
                <w:bCs/>
                <w:sz w:val="22"/>
                <w:szCs w:val="22"/>
              </w:rPr>
            </w:pPr>
            <w:r w:rsidRPr="0036777E">
              <w:rPr>
                <w:rFonts w:asciiTheme="minorHAnsi" w:hAnsiTheme="minorHAnsi" w:cstheme="minorHAnsi"/>
                <w:bCs/>
                <w:sz w:val="22"/>
                <w:szCs w:val="22"/>
              </w:rPr>
              <w:t xml:space="preserve">To take responsibility for the recording of all interventions and communications exchanged between parent / guardians, </w:t>
            </w:r>
            <w:proofErr w:type="gramStart"/>
            <w:r w:rsidRPr="0036777E">
              <w:rPr>
                <w:rFonts w:asciiTheme="minorHAnsi" w:hAnsiTheme="minorHAnsi" w:cstheme="minorHAnsi"/>
                <w:bCs/>
                <w:sz w:val="22"/>
                <w:szCs w:val="22"/>
              </w:rPr>
              <w:t>colleagues</w:t>
            </w:r>
            <w:proofErr w:type="gramEnd"/>
            <w:r w:rsidRPr="0036777E">
              <w:rPr>
                <w:rFonts w:asciiTheme="minorHAnsi" w:hAnsiTheme="minorHAnsi" w:cstheme="minorHAnsi"/>
                <w:bCs/>
                <w:sz w:val="22"/>
                <w:szCs w:val="22"/>
              </w:rPr>
              <w:t xml:space="preserve"> and external agencies on ONE recording system. Ensuring all outcomes are accurately recorded in a timely manner to reflect actions taken.</w:t>
            </w:r>
          </w:p>
        </w:tc>
      </w:tr>
      <w:tr w:rsidR="0036777E" w:rsidRPr="00EF38BC" w14:paraId="70B9357E" w14:textId="77777777" w:rsidTr="4066598D">
        <w:tc>
          <w:tcPr>
            <w:tcW w:w="288" w:type="pct"/>
          </w:tcPr>
          <w:p w14:paraId="30647376" w14:textId="77777777" w:rsidR="0036777E" w:rsidRPr="005319FB" w:rsidRDefault="0036777E"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8AE45D2" w14:textId="373D877F" w:rsidR="0036777E" w:rsidRPr="0036777E" w:rsidRDefault="001336FC" w:rsidP="0036777E">
            <w:pPr>
              <w:tabs>
                <w:tab w:val="left" w:pos="709"/>
              </w:tabs>
              <w:rPr>
                <w:rFonts w:asciiTheme="minorHAnsi" w:hAnsiTheme="minorHAnsi" w:cstheme="minorHAnsi"/>
                <w:bCs/>
                <w:sz w:val="22"/>
                <w:szCs w:val="22"/>
              </w:rPr>
            </w:pPr>
            <w:r w:rsidRPr="001336FC">
              <w:rPr>
                <w:rFonts w:asciiTheme="minorHAnsi" w:hAnsiTheme="minorHAnsi" w:cstheme="minorHAnsi"/>
                <w:bCs/>
                <w:sz w:val="22"/>
                <w:szCs w:val="22"/>
              </w:rPr>
              <w:t xml:space="preserve">To operate within strict confidentiality guidelines, internally and externally, </w:t>
            </w:r>
            <w:proofErr w:type="gramStart"/>
            <w:r w:rsidRPr="001336FC">
              <w:rPr>
                <w:rFonts w:asciiTheme="minorHAnsi" w:hAnsiTheme="minorHAnsi" w:cstheme="minorHAnsi"/>
                <w:bCs/>
                <w:sz w:val="22"/>
                <w:szCs w:val="22"/>
              </w:rPr>
              <w:t>at all times</w:t>
            </w:r>
            <w:proofErr w:type="gramEnd"/>
            <w:r w:rsidRPr="001336FC">
              <w:rPr>
                <w:rFonts w:asciiTheme="minorHAnsi" w:hAnsiTheme="minorHAnsi" w:cstheme="minorHAnsi"/>
                <w:bCs/>
                <w:sz w:val="22"/>
                <w:szCs w:val="22"/>
              </w:rPr>
              <w:t>, keeping in mind Data Protection Act.</w:t>
            </w:r>
          </w:p>
        </w:tc>
      </w:tr>
      <w:tr w:rsidR="00064EC4" w:rsidRPr="00EF38BC" w14:paraId="5DBEB213" w14:textId="77777777" w:rsidTr="4066598D">
        <w:tc>
          <w:tcPr>
            <w:tcW w:w="288" w:type="pct"/>
          </w:tcPr>
          <w:p w14:paraId="30B015C6" w14:textId="7839AC6E" w:rsidR="00064EC4" w:rsidRPr="005319FB" w:rsidRDefault="008101E6"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sidRPr="005319FB">
              <w:rPr>
                <w:rFonts w:asciiTheme="minorHAnsi" w:hAnsiTheme="minorHAnsi" w:cstheme="minorHAnsi"/>
                <w:bCs/>
                <w:sz w:val="22"/>
                <w:szCs w:val="22"/>
              </w:rPr>
              <w:t>1</w:t>
            </w:r>
            <w:r w:rsidR="00C4534F">
              <w:rPr>
                <w:rFonts w:asciiTheme="minorHAnsi" w:hAnsiTheme="minorHAnsi" w:cstheme="minorHAnsi"/>
                <w:bCs/>
                <w:sz w:val="22"/>
                <w:szCs w:val="22"/>
              </w:rPr>
              <w:t>3</w:t>
            </w:r>
            <w:r w:rsidR="00064EC4" w:rsidRPr="005319FB">
              <w:rPr>
                <w:rFonts w:asciiTheme="minorHAnsi" w:hAnsiTheme="minorHAnsi" w:cstheme="minorHAnsi"/>
                <w:bCs/>
                <w:sz w:val="22"/>
                <w:szCs w:val="22"/>
              </w:rPr>
              <w:t>.</w:t>
            </w:r>
          </w:p>
          <w:p w14:paraId="6E401C20" w14:textId="77777777" w:rsidR="00064EC4" w:rsidRPr="005319FB"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76B4DB49" w:rsidR="00064EC4" w:rsidRPr="005319FB" w:rsidRDefault="2DFF8A29" w:rsidP="4066598D">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w:t>
            </w:r>
            <w:r w:rsidR="00225772" w:rsidRPr="4066598D">
              <w:rPr>
                <w:rFonts w:asciiTheme="minorHAnsi" w:eastAsia="Calibri" w:hAnsiTheme="minorHAnsi" w:cstheme="minorBidi"/>
                <w:color w:val="000000" w:themeColor="text1"/>
                <w:sz w:val="22"/>
                <w:szCs w:val="22"/>
                <w:lang w:eastAsia="en-US"/>
              </w:rPr>
              <w:t xml:space="preserve">emonstrate </w:t>
            </w:r>
            <w:r w:rsidR="6CE8B1AA" w:rsidRPr="4066598D">
              <w:rPr>
                <w:rFonts w:asciiTheme="minorHAnsi" w:eastAsia="Calibri" w:hAnsiTheme="minorHAnsi" w:cstheme="minorBidi"/>
                <w:color w:val="000000" w:themeColor="text1"/>
                <w:sz w:val="22"/>
                <w:szCs w:val="22"/>
                <w:lang w:eastAsia="en-US"/>
              </w:rPr>
              <w:t xml:space="preserve">an </w:t>
            </w:r>
            <w:r w:rsidR="00225772" w:rsidRPr="4066598D">
              <w:rPr>
                <w:rFonts w:asciiTheme="minorHAnsi" w:eastAsia="Calibri" w:hAnsiTheme="minorHAnsi" w:cstheme="minorBidi"/>
                <w:color w:val="000000" w:themeColor="text1"/>
                <w:sz w:val="22"/>
                <w:szCs w:val="22"/>
                <w:lang w:eastAsia="en-US"/>
              </w:rPr>
              <w:t>awareness</w:t>
            </w:r>
            <w:r w:rsidR="1AE85EF5" w:rsidRPr="4066598D">
              <w:rPr>
                <w:rFonts w:asciiTheme="minorHAnsi" w:eastAsia="Calibri" w:hAnsiTheme="minorHAnsi" w:cstheme="minorBidi"/>
                <w:color w:val="000000" w:themeColor="text1"/>
                <w:sz w:val="22"/>
                <w:szCs w:val="22"/>
                <w:lang w:eastAsia="en-US"/>
              </w:rPr>
              <w:t xml:space="preserve"> and </w:t>
            </w:r>
            <w:r w:rsidR="00225772" w:rsidRPr="4066598D">
              <w:rPr>
                <w:rFonts w:asciiTheme="minorHAnsi" w:eastAsia="Calibri" w:hAnsiTheme="minorHAnsi" w:cstheme="minorBidi"/>
                <w:color w:val="000000" w:themeColor="text1"/>
                <w:sz w:val="22"/>
                <w:szCs w:val="22"/>
                <w:lang w:eastAsia="en-US"/>
              </w:rPr>
              <w:t xml:space="preserve">understanding of </w:t>
            </w:r>
            <w:r w:rsidR="5FE57BAC" w:rsidRPr="4066598D">
              <w:rPr>
                <w:rFonts w:asciiTheme="minorHAnsi" w:eastAsia="Calibri" w:hAnsiTheme="minorHAnsi" w:cstheme="minorBidi"/>
                <w:color w:val="000000" w:themeColor="text1"/>
                <w:sz w:val="22"/>
                <w:szCs w:val="22"/>
                <w:lang w:eastAsia="en-US"/>
              </w:rPr>
              <w:t xml:space="preserve">equality, </w:t>
            </w:r>
            <w:proofErr w:type="gramStart"/>
            <w:r w:rsidR="5FE57BAC" w:rsidRPr="4066598D">
              <w:rPr>
                <w:rFonts w:asciiTheme="minorHAnsi" w:eastAsia="Calibri" w:hAnsiTheme="minorHAnsi" w:cstheme="minorBidi"/>
                <w:color w:val="000000" w:themeColor="text1"/>
                <w:sz w:val="22"/>
                <w:szCs w:val="22"/>
                <w:lang w:eastAsia="en-US"/>
              </w:rPr>
              <w:t>diversity</w:t>
            </w:r>
            <w:proofErr w:type="gramEnd"/>
            <w:r w:rsidR="5FE57BAC" w:rsidRPr="4066598D">
              <w:rPr>
                <w:rFonts w:asciiTheme="minorHAnsi" w:eastAsia="Calibri" w:hAnsiTheme="minorHAnsi" w:cstheme="minorBidi"/>
                <w:color w:val="000000" w:themeColor="text1"/>
                <w:sz w:val="22"/>
                <w:szCs w:val="22"/>
                <w:lang w:eastAsia="en-US"/>
              </w:rPr>
              <w:t xml:space="preserve"> and inclusion</w:t>
            </w:r>
            <w:r w:rsidR="00225772" w:rsidRPr="4066598D">
              <w:rPr>
                <w:rFonts w:asciiTheme="minorHAnsi" w:eastAsia="Calibri" w:hAnsiTheme="minorHAnsi" w:cstheme="minorBidi"/>
                <w:color w:val="000000" w:themeColor="text1"/>
                <w:sz w:val="22"/>
                <w:szCs w:val="22"/>
                <w:lang w:eastAsia="en-US"/>
              </w:rPr>
              <w:t>.</w:t>
            </w:r>
            <w:r w:rsidR="00225772" w:rsidRPr="4066598D">
              <w:rPr>
                <w:rFonts w:asciiTheme="minorHAnsi" w:hAnsiTheme="minorHAnsi" w:cstheme="minorBidi"/>
                <w:sz w:val="23"/>
                <w:szCs w:val="23"/>
              </w:rPr>
              <w:t xml:space="preserve">  </w:t>
            </w:r>
          </w:p>
        </w:tc>
      </w:tr>
    </w:tbl>
    <w:p w14:paraId="3E614488" w14:textId="77777777" w:rsidR="00701A36" w:rsidRDefault="00701A36" w:rsidP="00EE3934">
      <w:pPr>
        <w:pStyle w:val="Default"/>
        <w:spacing w:before="120"/>
        <w:rPr>
          <w:rFonts w:asciiTheme="minorHAnsi" w:hAnsiTheme="minorHAnsi" w:cstheme="minorHAnsi"/>
          <w:b/>
          <w:sz w:val="22"/>
          <w:szCs w:val="22"/>
        </w:rPr>
      </w:pPr>
    </w:p>
    <w:p w14:paraId="3ED13974" w14:textId="0AECB8BF" w:rsidR="00701A36" w:rsidRPr="00701A36" w:rsidRDefault="00701A36" w:rsidP="00EE3934">
      <w:pPr>
        <w:pStyle w:val="Default"/>
        <w:spacing w:before="120"/>
        <w:rPr>
          <w:rFonts w:asciiTheme="minorHAnsi" w:hAnsiTheme="minorHAnsi" w:cstheme="minorHAnsi"/>
          <w:bCs/>
          <w:sz w:val="22"/>
          <w:szCs w:val="22"/>
        </w:rPr>
      </w:pPr>
      <w:r w:rsidRPr="00701A36">
        <w:rPr>
          <w:rFonts w:asciiTheme="minorHAnsi" w:hAnsiTheme="minorHAnsi" w:cstheme="minorHAnsi"/>
          <w:bCs/>
          <w:sz w:val="22"/>
          <w:szCs w:val="22"/>
        </w:rPr>
        <w:t>The duties and responsibilities outlined in this job description are indicative of the role; however, they are not exhaustive and may be subject to change. In addition, you will be required to undertake other reasonable duties as directed by your manager and as required within the Attendance Team.</w:t>
      </w:r>
    </w:p>
    <w:p w14:paraId="3FD51B2E" w14:textId="77777777" w:rsidR="00701A36" w:rsidRDefault="00701A36" w:rsidP="00EE3934">
      <w:pPr>
        <w:pStyle w:val="Default"/>
        <w:spacing w:before="120"/>
        <w:rPr>
          <w:rFonts w:asciiTheme="minorHAnsi" w:hAnsiTheme="minorHAnsi" w:cstheme="minorHAnsi"/>
          <w:b/>
          <w:sz w:val="22"/>
          <w:szCs w:val="22"/>
        </w:rPr>
      </w:pPr>
    </w:p>
    <w:p w14:paraId="77C268A7" w14:textId="7B95E091" w:rsidR="00EE3934" w:rsidRPr="005319FB" w:rsidRDefault="00EE3934" w:rsidP="00EE3934">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7835C221" w14:textId="77777777" w:rsidR="00EE3934" w:rsidRPr="005319FB" w:rsidRDefault="00EE3934" w:rsidP="00EE3934">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proofErr w:type="gramStart"/>
      <w:r w:rsidR="000369A5" w:rsidRPr="002436FE">
        <w:rPr>
          <w:rFonts w:asciiTheme="minorHAnsi" w:hAnsiTheme="minorHAnsi" w:cstheme="minorHAnsi"/>
          <w:b/>
          <w:color w:val="003399"/>
          <w:spacing w:val="-2"/>
        </w:rPr>
        <w:t>skills</w:t>
      </w:r>
      <w:proofErr w:type="gramEnd"/>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263"/>
        <w:gridCol w:w="1853"/>
      </w:tblGrid>
      <w:tr w:rsidR="004E55EA" w:rsidRPr="003220BA" w14:paraId="4CC09C27" w14:textId="77777777" w:rsidTr="00011CCB">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263"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853"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701A36" w:rsidRPr="003220BA" w14:paraId="3B809E65" w14:textId="77777777" w:rsidTr="00011CCB">
        <w:trPr>
          <w:trHeight w:val="427"/>
          <w:jc w:val="center"/>
        </w:trPr>
        <w:tc>
          <w:tcPr>
            <w:tcW w:w="3954" w:type="dxa"/>
            <w:tcBorders>
              <w:top w:val="single" w:sz="4" w:space="0" w:color="auto"/>
              <w:left w:val="single" w:sz="6" w:space="0" w:color="auto"/>
              <w:bottom w:val="single" w:sz="4" w:space="0" w:color="auto"/>
            </w:tcBorders>
            <w:vAlign w:val="center"/>
          </w:tcPr>
          <w:p w14:paraId="14335CD0" w14:textId="0D97F763" w:rsidR="00701A36" w:rsidRPr="00701A36" w:rsidRDefault="00701A36" w:rsidP="00701A36">
            <w:pPr>
              <w:spacing w:before="120"/>
              <w:rPr>
                <w:rFonts w:asciiTheme="minorHAnsi" w:hAnsiTheme="minorHAnsi" w:cstheme="minorHAnsi"/>
                <w:b/>
                <w:sz w:val="22"/>
                <w:szCs w:val="22"/>
              </w:rPr>
            </w:pPr>
            <w:r w:rsidRPr="00701A36">
              <w:rPr>
                <w:rFonts w:asciiTheme="minorHAnsi" w:hAnsiTheme="minorHAnsi" w:cstheme="minorHAnsi"/>
                <w:b/>
              </w:rPr>
              <w:t xml:space="preserve">Educated to </w:t>
            </w:r>
            <w:r w:rsidRPr="00701A36">
              <w:rPr>
                <w:rFonts w:asciiTheme="minorHAnsi" w:hAnsiTheme="minorHAnsi" w:cstheme="minorHAnsi"/>
              </w:rPr>
              <w:t xml:space="preserve">Key Skill Level 4: Bachelor’s degree; HNC; HND NVQ level 4 or equivalent </w:t>
            </w:r>
          </w:p>
        </w:tc>
        <w:tc>
          <w:tcPr>
            <w:tcW w:w="4263" w:type="dxa"/>
            <w:tcBorders>
              <w:top w:val="single" w:sz="4" w:space="0" w:color="auto"/>
              <w:left w:val="single" w:sz="6" w:space="0" w:color="auto"/>
              <w:bottom w:val="single" w:sz="4" w:space="0" w:color="auto"/>
              <w:right w:val="single" w:sz="6" w:space="0" w:color="auto"/>
            </w:tcBorders>
            <w:shd w:val="clear" w:color="auto" w:fill="auto"/>
          </w:tcPr>
          <w:p w14:paraId="117C4679" w14:textId="19FA506F" w:rsidR="00701A36" w:rsidRPr="00701A36" w:rsidRDefault="00701A36" w:rsidP="00701A36">
            <w:pPr>
              <w:spacing w:before="120"/>
              <w:rPr>
                <w:rFonts w:asciiTheme="minorHAnsi" w:hAnsiTheme="minorHAnsi" w:cstheme="minorHAnsi"/>
                <w:b/>
                <w:sz w:val="22"/>
                <w:szCs w:val="22"/>
              </w:rPr>
            </w:pPr>
            <w:r w:rsidRPr="00701A36">
              <w:rPr>
                <w:rFonts w:asciiTheme="minorHAnsi" w:hAnsiTheme="minorHAnsi" w:cstheme="minorHAnsi"/>
              </w:rPr>
              <w:t>In education, law, Social Care, health, child development, child protection or relevant area</w:t>
            </w:r>
          </w:p>
        </w:tc>
        <w:tc>
          <w:tcPr>
            <w:tcW w:w="1853" w:type="dxa"/>
            <w:tcBorders>
              <w:top w:val="single" w:sz="4" w:space="0" w:color="auto"/>
              <w:left w:val="single" w:sz="6" w:space="0" w:color="auto"/>
              <w:bottom w:val="single" w:sz="4" w:space="0" w:color="auto"/>
              <w:right w:val="single" w:sz="6" w:space="0" w:color="auto"/>
            </w:tcBorders>
            <w:shd w:val="clear" w:color="auto" w:fill="auto"/>
          </w:tcPr>
          <w:p w14:paraId="67A83831" w14:textId="32EC6008" w:rsidR="00701A36" w:rsidRPr="00701A36" w:rsidRDefault="00701A36" w:rsidP="00701A36">
            <w:pPr>
              <w:spacing w:before="120"/>
              <w:rPr>
                <w:rFonts w:asciiTheme="minorHAnsi" w:hAnsiTheme="minorHAnsi" w:cstheme="minorHAnsi"/>
                <w:b/>
                <w:sz w:val="22"/>
                <w:szCs w:val="22"/>
              </w:rPr>
            </w:pPr>
            <w:r w:rsidRPr="00701A36">
              <w:rPr>
                <w:rFonts w:asciiTheme="minorHAnsi" w:hAnsiTheme="minorHAnsi" w:cstheme="minorHAnsi"/>
              </w:rPr>
              <w:t>Desirable</w:t>
            </w:r>
          </w:p>
        </w:tc>
      </w:tr>
      <w:tr w:rsidR="00222ED2" w:rsidRPr="003220BA" w14:paraId="2039F910" w14:textId="77777777" w:rsidTr="00011CCB">
        <w:trPr>
          <w:trHeight w:val="427"/>
          <w:jc w:val="center"/>
        </w:trPr>
        <w:tc>
          <w:tcPr>
            <w:tcW w:w="3954" w:type="dxa"/>
            <w:tcBorders>
              <w:top w:val="single" w:sz="4" w:space="0" w:color="auto"/>
              <w:left w:val="single" w:sz="6" w:space="0" w:color="auto"/>
              <w:bottom w:val="single" w:sz="6" w:space="0" w:color="auto"/>
            </w:tcBorders>
            <w:vAlign w:val="center"/>
          </w:tcPr>
          <w:p w14:paraId="1A23B9CD" w14:textId="6DD7C2E5" w:rsidR="00222ED2" w:rsidRPr="00701A36" w:rsidRDefault="00222ED2" w:rsidP="00701A36">
            <w:pPr>
              <w:spacing w:before="120"/>
              <w:rPr>
                <w:rFonts w:asciiTheme="minorHAnsi" w:hAnsiTheme="minorHAnsi" w:cstheme="minorHAnsi"/>
                <w:b/>
              </w:rPr>
            </w:pPr>
            <w:r>
              <w:rPr>
                <w:rFonts w:asciiTheme="minorHAnsi" w:hAnsiTheme="minorHAnsi" w:cstheme="minorHAnsi"/>
                <w:b/>
              </w:rPr>
              <w:t xml:space="preserve">A Levels/Level 3 or equivalent </w:t>
            </w:r>
          </w:p>
        </w:tc>
        <w:tc>
          <w:tcPr>
            <w:tcW w:w="4263" w:type="dxa"/>
            <w:tcBorders>
              <w:top w:val="single" w:sz="4" w:space="0" w:color="auto"/>
              <w:left w:val="single" w:sz="6" w:space="0" w:color="auto"/>
              <w:bottom w:val="single" w:sz="6" w:space="0" w:color="auto"/>
              <w:right w:val="single" w:sz="6" w:space="0" w:color="auto"/>
            </w:tcBorders>
            <w:shd w:val="clear" w:color="auto" w:fill="auto"/>
          </w:tcPr>
          <w:p w14:paraId="679BA36B" w14:textId="7147C7A5" w:rsidR="00222ED2" w:rsidRPr="00701A36" w:rsidRDefault="00222ED2" w:rsidP="00701A36">
            <w:pPr>
              <w:spacing w:before="120"/>
              <w:rPr>
                <w:rFonts w:asciiTheme="minorHAnsi" w:hAnsiTheme="minorHAnsi" w:cstheme="minorHAnsi"/>
              </w:rPr>
            </w:pPr>
          </w:p>
        </w:tc>
        <w:tc>
          <w:tcPr>
            <w:tcW w:w="1853" w:type="dxa"/>
            <w:tcBorders>
              <w:top w:val="single" w:sz="4" w:space="0" w:color="auto"/>
              <w:left w:val="single" w:sz="6" w:space="0" w:color="auto"/>
              <w:bottom w:val="single" w:sz="6" w:space="0" w:color="auto"/>
              <w:right w:val="single" w:sz="6" w:space="0" w:color="auto"/>
            </w:tcBorders>
            <w:shd w:val="clear" w:color="auto" w:fill="auto"/>
          </w:tcPr>
          <w:p w14:paraId="58D937AE" w14:textId="5414C8ED" w:rsidR="00222ED2" w:rsidRPr="00701A36" w:rsidRDefault="00222ED2" w:rsidP="00701A36">
            <w:pPr>
              <w:spacing w:before="120"/>
              <w:rPr>
                <w:rFonts w:asciiTheme="minorHAnsi" w:hAnsiTheme="minorHAnsi" w:cstheme="minorHAnsi"/>
              </w:rPr>
            </w:pPr>
            <w:r>
              <w:rPr>
                <w:rFonts w:asciiTheme="minorHAnsi" w:hAnsiTheme="minorHAnsi" w:cstheme="minorHAnsi"/>
              </w:rPr>
              <w:t>Essential</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894"/>
      </w:tblGrid>
      <w:tr w:rsidR="00880FAD" w:rsidRPr="00EF38BC" w14:paraId="6D5F8B2D" w14:textId="77777777" w:rsidTr="4066598D">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195"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94"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4066598D">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195"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94"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2F59F6B7" w14:textId="77777777" w:rsidTr="4066598D">
        <w:tc>
          <w:tcPr>
            <w:tcW w:w="4112" w:type="dxa"/>
          </w:tcPr>
          <w:p w14:paraId="1D8C4569" w14:textId="0C944971" w:rsidR="00880FAD" w:rsidRDefault="00880FAD" w:rsidP="009A3F66">
            <w:pPr>
              <w:tabs>
                <w:tab w:val="right" w:leader="dot" w:pos="8080"/>
              </w:tabs>
              <w:spacing w:before="120"/>
              <w:rPr>
                <w:rFonts w:asciiTheme="minorHAnsi" w:hAnsiTheme="minorHAnsi" w:cstheme="minorHAnsi"/>
              </w:rPr>
            </w:pPr>
          </w:p>
          <w:p w14:paraId="703EFEB2" w14:textId="1CDAD4BC" w:rsidR="00E140CA" w:rsidRPr="00222ED2" w:rsidRDefault="00E140CA" w:rsidP="009A3F66">
            <w:pPr>
              <w:tabs>
                <w:tab w:val="right" w:leader="dot" w:pos="8080"/>
              </w:tabs>
              <w:spacing w:before="120"/>
              <w:rPr>
                <w:rFonts w:asciiTheme="minorHAnsi" w:hAnsiTheme="minorHAnsi" w:cstheme="minorHAnsi"/>
              </w:rPr>
            </w:pPr>
            <w:r>
              <w:rPr>
                <w:rFonts w:asciiTheme="minorHAnsi" w:hAnsiTheme="minorHAnsi" w:cstheme="minorHAnsi"/>
              </w:rPr>
              <w:t xml:space="preserve">Up to date knowledge of the </w:t>
            </w:r>
            <w:proofErr w:type="spellStart"/>
            <w:r>
              <w:rPr>
                <w:rFonts w:asciiTheme="minorHAnsi" w:hAnsiTheme="minorHAnsi" w:cstheme="minorHAnsi"/>
              </w:rPr>
              <w:t>Edcation</w:t>
            </w:r>
            <w:proofErr w:type="spellEnd"/>
            <w:r>
              <w:rPr>
                <w:rFonts w:asciiTheme="minorHAnsi" w:hAnsiTheme="minorHAnsi" w:cstheme="minorHAnsi"/>
              </w:rPr>
              <w:t xml:space="preserve"> Sector</w:t>
            </w:r>
          </w:p>
        </w:tc>
        <w:tc>
          <w:tcPr>
            <w:tcW w:w="4195" w:type="dxa"/>
          </w:tcPr>
          <w:p w14:paraId="3BBDEEE5" w14:textId="2DF8240F" w:rsidR="00880FAD" w:rsidRPr="00222ED2" w:rsidRDefault="00E140CA" w:rsidP="009A3F66">
            <w:pPr>
              <w:tabs>
                <w:tab w:val="right" w:leader="dot" w:pos="8080"/>
              </w:tabs>
              <w:spacing w:before="120"/>
              <w:rPr>
                <w:rFonts w:asciiTheme="minorHAnsi" w:hAnsiTheme="minorHAnsi" w:cstheme="minorHAnsi"/>
              </w:rPr>
            </w:pPr>
            <w:r>
              <w:rPr>
                <w:rFonts w:asciiTheme="minorHAnsi" w:hAnsiTheme="minorHAnsi" w:cstheme="minorHAnsi"/>
              </w:rPr>
              <w:t>Demonstrable understanding</w:t>
            </w:r>
            <w:r w:rsidR="00701A36" w:rsidRPr="00222ED2">
              <w:rPr>
                <w:rFonts w:asciiTheme="minorHAnsi" w:hAnsiTheme="minorHAnsi" w:cstheme="minorHAnsi"/>
              </w:rPr>
              <w:t xml:space="preserve"> of the educational </w:t>
            </w:r>
            <w:proofErr w:type="gramStart"/>
            <w:r w:rsidR="00701A36" w:rsidRPr="00222ED2">
              <w:rPr>
                <w:rFonts w:asciiTheme="minorHAnsi" w:hAnsiTheme="minorHAnsi" w:cstheme="minorHAnsi"/>
              </w:rPr>
              <w:t xml:space="preserve">landscape  </w:t>
            </w:r>
            <w:r w:rsidR="003B3F0E">
              <w:rPr>
                <w:rFonts w:asciiTheme="minorHAnsi" w:hAnsiTheme="minorHAnsi" w:cstheme="minorHAnsi"/>
              </w:rPr>
              <w:t>with</w:t>
            </w:r>
            <w:proofErr w:type="gramEnd"/>
            <w:r w:rsidR="003B3F0E">
              <w:rPr>
                <w:rFonts w:asciiTheme="minorHAnsi" w:hAnsiTheme="minorHAnsi" w:cstheme="minorHAnsi"/>
              </w:rPr>
              <w:t xml:space="preserve"> the ability to</w:t>
            </w:r>
            <w:r w:rsidR="00701A36" w:rsidRPr="00222ED2">
              <w:rPr>
                <w:rFonts w:asciiTheme="minorHAnsi" w:hAnsiTheme="minorHAnsi" w:cstheme="minorHAnsi"/>
              </w:rPr>
              <w:t xml:space="preserve"> communicate knowledge clearly and effectively</w:t>
            </w:r>
            <w:r w:rsidR="003B3F0E">
              <w:rPr>
                <w:rFonts w:asciiTheme="minorHAnsi" w:hAnsiTheme="minorHAnsi" w:cstheme="minorHAnsi"/>
              </w:rPr>
              <w:t xml:space="preserve"> with colleagues and external partners </w:t>
            </w:r>
          </w:p>
        </w:tc>
        <w:tc>
          <w:tcPr>
            <w:tcW w:w="1894" w:type="dxa"/>
          </w:tcPr>
          <w:p w14:paraId="0082A754" w14:textId="7BF1753D" w:rsidR="00880FAD" w:rsidRPr="00222ED2" w:rsidRDefault="00C56150" w:rsidP="009A3F66">
            <w:pPr>
              <w:tabs>
                <w:tab w:val="right" w:leader="dot" w:pos="8080"/>
              </w:tabs>
              <w:spacing w:before="120"/>
              <w:rPr>
                <w:rFonts w:asciiTheme="minorHAnsi" w:hAnsiTheme="minorHAnsi" w:cstheme="minorHAnsi"/>
              </w:rPr>
            </w:pPr>
            <w:r>
              <w:rPr>
                <w:rFonts w:asciiTheme="minorHAnsi" w:hAnsiTheme="minorHAnsi" w:cstheme="minorHAnsi"/>
              </w:rPr>
              <w:t>Desirable</w:t>
            </w:r>
          </w:p>
        </w:tc>
      </w:tr>
      <w:tr w:rsidR="00880FAD" w:rsidRPr="00EF38BC" w14:paraId="07EC10BB" w14:textId="77777777" w:rsidTr="4066598D">
        <w:tc>
          <w:tcPr>
            <w:tcW w:w="4112" w:type="dxa"/>
          </w:tcPr>
          <w:p w14:paraId="01A46621" w14:textId="1ECEA45F" w:rsidR="00880FAD" w:rsidRPr="00222ED2" w:rsidRDefault="00E140CA" w:rsidP="009A3F66">
            <w:pPr>
              <w:tabs>
                <w:tab w:val="right" w:leader="dot" w:pos="8080"/>
              </w:tabs>
              <w:spacing w:before="120"/>
              <w:rPr>
                <w:rFonts w:asciiTheme="minorHAnsi" w:hAnsiTheme="minorHAnsi" w:cstheme="minorHAnsi"/>
              </w:rPr>
            </w:pPr>
            <w:r>
              <w:rPr>
                <w:rFonts w:asciiTheme="minorHAnsi" w:hAnsiTheme="minorHAnsi" w:cstheme="minorHAnsi"/>
              </w:rPr>
              <w:t>S</w:t>
            </w:r>
            <w:r w:rsidR="00701A36" w:rsidRPr="00222ED2">
              <w:rPr>
                <w:rFonts w:asciiTheme="minorHAnsi" w:hAnsiTheme="minorHAnsi" w:cstheme="minorHAnsi"/>
              </w:rPr>
              <w:t>afeguarding procedures</w:t>
            </w:r>
          </w:p>
        </w:tc>
        <w:tc>
          <w:tcPr>
            <w:tcW w:w="4195" w:type="dxa"/>
          </w:tcPr>
          <w:p w14:paraId="1AEEBBBF" w14:textId="747699FA" w:rsidR="00880FAD" w:rsidRPr="00222ED2" w:rsidRDefault="003B3F0E" w:rsidP="009A3F66">
            <w:pPr>
              <w:tabs>
                <w:tab w:val="right" w:leader="dot" w:pos="8080"/>
              </w:tabs>
              <w:spacing w:before="120"/>
              <w:rPr>
                <w:rFonts w:asciiTheme="minorHAnsi" w:hAnsiTheme="minorHAnsi" w:cstheme="minorHAnsi"/>
              </w:rPr>
            </w:pPr>
            <w:r>
              <w:rPr>
                <w:rFonts w:asciiTheme="minorHAnsi" w:hAnsiTheme="minorHAnsi" w:cstheme="minorHAnsi"/>
              </w:rPr>
              <w:t xml:space="preserve">In depth understanding of the Local Authority’s safeguarding duties and </w:t>
            </w:r>
            <w:proofErr w:type="gramStart"/>
            <w:r>
              <w:rPr>
                <w:rFonts w:asciiTheme="minorHAnsi" w:hAnsiTheme="minorHAnsi" w:cstheme="minorHAnsi"/>
              </w:rPr>
              <w:t>responsibilities</w:t>
            </w:r>
            <w:r w:rsidR="0062609A">
              <w:rPr>
                <w:rFonts w:asciiTheme="minorHAnsi" w:hAnsiTheme="minorHAnsi" w:cstheme="minorHAnsi"/>
              </w:rPr>
              <w:t xml:space="preserve">, </w:t>
            </w:r>
            <w:r>
              <w:rPr>
                <w:rFonts w:asciiTheme="minorHAnsi" w:hAnsiTheme="minorHAnsi" w:cstheme="minorHAnsi"/>
              </w:rPr>
              <w:t xml:space="preserve"> the</w:t>
            </w:r>
            <w:proofErr w:type="gramEnd"/>
            <w:r>
              <w:rPr>
                <w:rFonts w:asciiTheme="minorHAnsi" w:hAnsiTheme="minorHAnsi" w:cstheme="minorHAnsi"/>
              </w:rPr>
              <w:t xml:space="preserve"> ability to apply them within the remit of the role </w:t>
            </w:r>
          </w:p>
        </w:tc>
        <w:tc>
          <w:tcPr>
            <w:tcW w:w="1894" w:type="dxa"/>
          </w:tcPr>
          <w:p w14:paraId="53A54F9D" w14:textId="73FAC71F" w:rsidR="00880FAD" w:rsidRPr="00222ED2" w:rsidRDefault="00701A36" w:rsidP="009A3F66">
            <w:pPr>
              <w:tabs>
                <w:tab w:val="right" w:leader="dot" w:pos="8080"/>
              </w:tabs>
              <w:spacing w:before="120"/>
              <w:rPr>
                <w:rFonts w:asciiTheme="minorHAnsi" w:hAnsiTheme="minorHAnsi" w:cstheme="minorHAnsi"/>
              </w:rPr>
            </w:pPr>
            <w:r w:rsidRPr="00222ED2">
              <w:rPr>
                <w:rFonts w:asciiTheme="minorHAnsi" w:hAnsiTheme="minorHAnsi" w:cstheme="minorHAnsi"/>
              </w:rPr>
              <w:t>Essential</w:t>
            </w:r>
          </w:p>
        </w:tc>
      </w:tr>
      <w:tr w:rsidR="00701A36" w:rsidRPr="00EF38BC" w14:paraId="640AE910" w14:textId="77777777" w:rsidTr="4066598D">
        <w:tc>
          <w:tcPr>
            <w:tcW w:w="4112" w:type="dxa"/>
          </w:tcPr>
          <w:p w14:paraId="5B68A7EB" w14:textId="53075E4B" w:rsidR="00701A36" w:rsidRPr="00222ED2" w:rsidRDefault="00E140CA" w:rsidP="009A3F66">
            <w:pPr>
              <w:tabs>
                <w:tab w:val="right" w:leader="dot" w:pos="8080"/>
              </w:tabs>
              <w:spacing w:before="120"/>
              <w:rPr>
                <w:rFonts w:asciiTheme="minorHAnsi" w:hAnsiTheme="minorHAnsi" w:cstheme="minorHAnsi"/>
              </w:rPr>
            </w:pPr>
            <w:r>
              <w:rPr>
                <w:rFonts w:asciiTheme="minorHAnsi" w:hAnsiTheme="minorHAnsi" w:cstheme="minorHAnsi"/>
              </w:rPr>
              <w:t>L</w:t>
            </w:r>
            <w:r w:rsidR="00701A36" w:rsidRPr="00222ED2">
              <w:rPr>
                <w:rFonts w:asciiTheme="minorHAnsi" w:hAnsiTheme="minorHAnsi" w:cstheme="minorHAnsi"/>
              </w:rPr>
              <w:t>egal framework</w:t>
            </w:r>
            <w:r w:rsidR="00011CCB">
              <w:rPr>
                <w:rFonts w:asciiTheme="minorHAnsi" w:hAnsiTheme="minorHAnsi" w:cstheme="minorHAnsi"/>
              </w:rPr>
              <w:t xml:space="preserve"> </w:t>
            </w:r>
            <w:r w:rsidR="00701A36" w:rsidRPr="00222ED2">
              <w:rPr>
                <w:rFonts w:asciiTheme="minorHAnsi" w:hAnsiTheme="minorHAnsi" w:cstheme="minorHAnsi"/>
              </w:rPr>
              <w:t>related to children missing from education</w:t>
            </w:r>
          </w:p>
        </w:tc>
        <w:tc>
          <w:tcPr>
            <w:tcW w:w="4195" w:type="dxa"/>
          </w:tcPr>
          <w:p w14:paraId="58FECF8A" w14:textId="3B21C70D" w:rsidR="00701A36" w:rsidRPr="00222ED2" w:rsidRDefault="003B3F0E" w:rsidP="009A3F66">
            <w:pPr>
              <w:tabs>
                <w:tab w:val="right" w:leader="dot" w:pos="8080"/>
              </w:tabs>
              <w:spacing w:before="120"/>
              <w:rPr>
                <w:rFonts w:asciiTheme="minorHAnsi" w:hAnsiTheme="minorHAnsi" w:cstheme="minorHAnsi"/>
              </w:rPr>
            </w:pPr>
            <w:r>
              <w:rPr>
                <w:rFonts w:asciiTheme="minorHAnsi" w:hAnsiTheme="minorHAnsi" w:cstheme="minorHAnsi"/>
              </w:rPr>
              <w:t xml:space="preserve">Good working knowledge of Local Authority’s statutory responsibility </w:t>
            </w:r>
          </w:p>
        </w:tc>
        <w:tc>
          <w:tcPr>
            <w:tcW w:w="1894" w:type="dxa"/>
          </w:tcPr>
          <w:p w14:paraId="426CD3EC" w14:textId="103D6186" w:rsidR="00701A36" w:rsidRPr="00222ED2" w:rsidRDefault="00701A36" w:rsidP="009A3F66">
            <w:pPr>
              <w:tabs>
                <w:tab w:val="right" w:leader="dot" w:pos="8080"/>
              </w:tabs>
              <w:spacing w:before="120"/>
              <w:rPr>
                <w:rFonts w:asciiTheme="minorHAnsi" w:hAnsiTheme="minorHAnsi" w:cstheme="minorHAnsi"/>
              </w:rPr>
            </w:pPr>
            <w:r w:rsidRPr="00222ED2">
              <w:rPr>
                <w:rFonts w:asciiTheme="minorHAnsi" w:hAnsiTheme="minorHAnsi" w:cstheme="minorHAnsi"/>
              </w:rPr>
              <w:t>Desirable</w:t>
            </w:r>
          </w:p>
        </w:tc>
      </w:tr>
      <w:tr w:rsidR="00701A36" w:rsidRPr="00EF38BC" w14:paraId="38DCC797" w14:textId="77777777" w:rsidTr="4066598D">
        <w:tc>
          <w:tcPr>
            <w:tcW w:w="4112" w:type="dxa"/>
          </w:tcPr>
          <w:p w14:paraId="2F36A0B8" w14:textId="60A6F998" w:rsidR="00701A36" w:rsidRPr="00222ED2" w:rsidRDefault="003B3F0E" w:rsidP="00701A36">
            <w:pPr>
              <w:rPr>
                <w:rFonts w:asciiTheme="minorHAnsi" w:hAnsiTheme="minorHAnsi" w:cstheme="minorHAnsi"/>
              </w:rPr>
            </w:pPr>
            <w:r>
              <w:rPr>
                <w:rFonts w:asciiTheme="minorHAnsi" w:hAnsiTheme="minorHAnsi" w:cstheme="minorHAnsi"/>
              </w:rPr>
              <w:t xml:space="preserve">Working with external stakeholders and service users </w:t>
            </w:r>
          </w:p>
          <w:p w14:paraId="3096F15F" w14:textId="77777777" w:rsidR="00701A36" w:rsidRPr="00222ED2" w:rsidRDefault="00701A36" w:rsidP="009A3F66">
            <w:pPr>
              <w:tabs>
                <w:tab w:val="right" w:leader="dot" w:pos="8080"/>
              </w:tabs>
              <w:spacing w:before="120"/>
              <w:rPr>
                <w:rFonts w:asciiTheme="minorHAnsi" w:hAnsiTheme="minorHAnsi" w:cstheme="minorHAnsi"/>
              </w:rPr>
            </w:pPr>
          </w:p>
        </w:tc>
        <w:tc>
          <w:tcPr>
            <w:tcW w:w="4195" w:type="dxa"/>
          </w:tcPr>
          <w:p w14:paraId="29B68E13" w14:textId="1E573400" w:rsidR="00701A36" w:rsidRPr="00222ED2" w:rsidRDefault="003B3F0E" w:rsidP="009A3F66">
            <w:pPr>
              <w:tabs>
                <w:tab w:val="right" w:leader="dot" w:pos="8080"/>
              </w:tabs>
              <w:spacing w:before="120"/>
              <w:rPr>
                <w:rFonts w:asciiTheme="minorHAnsi" w:hAnsiTheme="minorHAnsi" w:cstheme="minorHAnsi"/>
              </w:rPr>
            </w:pPr>
            <w:r>
              <w:rPr>
                <w:rFonts w:asciiTheme="minorHAnsi" w:hAnsiTheme="minorHAnsi" w:cstheme="minorHAnsi"/>
              </w:rPr>
              <w:t xml:space="preserve">Understanding the needs of children, </w:t>
            </w:r>
            <w:proofErr w:type="gramStart"/>
            <w:r>
              <w:rPr>
                <w:rFonts w:asciiTheme="minorHAnsi" w:hAnsiTheme="minorHAnsi" w:cstheme="minorHAnsi"/>
              </w:rPr>
              <w:t>parents</w:t>
            </w:r>
            <w:proofErr w:type="gramEnd"/>
            <w:r>
              <w:rPr>
                <w:rFonts w:asciiTheme="minorHAnsi" w:hAnsiTheme="minorHAnsi" w:cstheme="minorHAnsi"/>
              </w:rPr>
              <w:t xml:space="preserve"> and schools. Working with them to ensure that children are safe and receiving suitable education</w:t>
            </w:r>
          </w:p>
        </w:tc>
        <w:tc>
          <w:tcPr>
            <w:tcW w:w="1894" w:type="dxa"/>
          </w:tcPr>
          <w:p w14:paraId="5B752A18" w14:textId="56E1A6AE" w:rsidR="00701A36" w:rsidRPr="00222ED2" w:rsidRDefault="00701A36" w:rsidP="009A3F66">
            <w:pPr>
              <w:tabs>
                <w:tab w:val="right" w:leader="dot" w:pos="8080"/>
              </w:tabs>
              <w:spacing w:before="120"/>
              <w:rPr>
                <w:rFonts w:asciiTheme="minorHAnsi" w:hAnsiTheme="minorHAnsi" w:cstheme="minorHAnsi"/>
              </w:rPr>
            </w:pPr>
            <w:r w:rsidRPr="00222ED2">
              <w:rPr>
                <w:rFonts w:asciiTheme="minorHAnsi" w:hAnsiTheme="minorHAnsi" w:cstheme="minorHAnsi"/>
              </w:rPr>
              <w:t>Essential</w:t>
            </w:r>
          </w:p>
        </w:tc>
      </w:tr>
      <w:tr w:rsidR="00701A36" w:rsidRPr="00EF38BC" w14:paraId="47D0B0AE" w14:textId="77777777" w:rsidTr="4066598D">
        <w:tc>
          <w:tcPr>
            <w:tcW w:w="4112" w:type="dxa"/>
          </w:tcPr>
          <w:p w14:paraId="2E1EF02C" w14:textId="1F1DEFDC" w:rsidR="00701A36" w:rsidRPr="00222ED2" w:rsidRDefault="00701A36" w:rsidP="009A3F66">
            <w:pPr>
              <w:tabs>
                <w:tab w:val="right" w:leader="dot" w:pos="8080"/>
              </w:tabs>
              <w:spacing w:before="120"/>
              <w:rPr>
                <w:rFonts w:asciiTheme="minorHAnsi" w:hAnsiTheme="minorHAnsi" w:cstheme="minorHAnsi"/>
              </w:rPr>
            </w:pPr>
            <w:r w:rsidRPr="00222ED2">
              <w:rPr>
                <w:rFonts w:asciiTheme="minorHAnsi" w:hAnsiTheme="minorHAnsi" w:cstheme="minorHAnsi"/>
              </w:rPr>
              <w:t>Commitment to the Local Authority’s equal opportunities policy</w:t>
            </w:r>
          </w:p>
        </w:tc>
        <w:tc>
          <w:tcPr>
            <w:tcW w:w="4195" w:type="dxa"/>
          </w:tcPr>
          <w:p w14:paraId="73F083A0" w14:textId="77777777" w:rsidR="00701A36" w:rsidRPr="00222ED2" w:rsidRDefault="00701A36" w:rsidP="009A3F66">
            <w:pPr>
              <w:tabs>
                <w:tab w:val="right" w:leader="dot" w:pos="8080"/>
              </w:tabs>
              <w:spacing w:before="120"/>
              <w:rPr>
                <w:rFonts w:asciiTheme="minorHAnsi" w:hAnsiTheme="minorHAnsi" w:cstheme="minorHAnsi"/>
              </w:rPr>
            </w:pPr>
          </w:p>
        </w:tc>
        <w:tc>
          <w:tcPr>
            <w:tcW w:w="1894" w:type="dxa"/>
          </w:tcPr>
          <w:p w14:paraId="6CF68171" w14:textId="681705B0" w:rsidR="00701A36" w:rsidRPr="00222ED2" w:rsidRDefault="00701A36" w:rsidP="009A3F66">
            <w:pPr>
              <w:tabs>
                <w:tab w:val="right" w:leader="dot" w:pos="8080"/>
              </w:tabs>
              <w:spacing w:before="120"/>
              <w:rPr>
                <w:rFonts w:asciiTheme="minorHAnsi" w:hAnsiTheme="minorHAnsi" w:cstheme="minorHAnsi"/>
              </w:rPr>
            </w:pPr>
            <w:r w:rsidRPr="00222ED2">
              <w:rPr>
                <w:rFonts w:asciiTheme="minorHAnsi" w:hAnsiTheme="minorHAnsi" w:cstheme="minorHAnsi"/>
              </w:rPr>
              <w:t>Essential</w:t>
            </w:r>
          </w:p>
        </w:tc>
      </w:tr>
      <w:tr w:rsidR="00880FAD" w:rsidRPr="00EF38BC" w14:paraId="69AC5339" w14:textId="77777777" w:rsidTr="4066598D">
        <w:tc>
          <w:tcPr>
            <w:tcW w:w="4112" w:type="dxa"/>
          </w:tcPr>
          <w:p w14:paraId="064A8F7B" w14:textId="77777777" w:rsidR="00880FAD" w:rsidRPr="00222ED2" w:rsidRDefault="00880FAD" w:rsidP="009A3F66">
            <w:pPr>
              <w:tabs>
                <w:tab w:val="right" w:leader="dot" w:pos="8080"/>
              </w:tabs>
              <w:rPr>
                <w:rFonts w:asciiTheme="minorHAnsi" w:hAnsiTheme="minorHAnsi" w:cstheme="minorHAnsi"/>
              </w:rPr>
            </w:pPr>
            <w:r w:rsidRPr="00222ED2">
              <w:rPr>
                <w:rFonts w:asciiTheme="minorHAnsi" w:hAnsiTheme="minorHAnsi" w:cstheme="minorHAnsi"/>
                <w:b/>
              </w:rPr>
              <w:t>Skills</w:t>
            </w:r>
          </w:p>
        </w:tc>
        <w:tc>
          <w:tcPr>
            <w:tcW w:w="4195" w:type="dxa"/>
          </w:tcPr>
          <w:p w14:paraId="756F2857" w14:textId="77777777" w:rsidR="00880FAD" w:rsidRPr="00222ED2" w:rsidRDefault="00880FAD" w:rsidP="009A3F66">
            <w:pPr>
              <w:tabs>
                <w:tab w:val="right" w:leader="dot" w:pos="8080"/>
              </w:tabs>
              <w:rPr>
                <w:rFonts w:asciiTheme="minorHAnsi" w:hAnsiTheme="minorHAnsi" w:cstheme="minorHAnsi"/>
              </w:rPr>
            </w:pPr>
          </w:p>
        </w:tc>
        <w:tc>
          <w:tcPr>
            <w:tcW w:w="1894" w:type="dxa"/>
          </w:tcPr>
          <w:p w14:paraId="446B7676" w14:textId="77777777" w:rsidR="00880FAD" w:rsidRPr="00222ED2" w:rsidRDefault="00880FAD" w:rsidP="009A3F66">
            <w:pPr>
              <w:tabs>
                <w:tab w:val="right" w:leader="dot" w:pos="8080"/>
              </w:tabs>
              <w:rPr>
                <w:rFonts w:asciiTheme="minorHAnsi" w:hAnsiTheme="minorHAnsi" w:cstheme="minorHAnsi"/>
              </w:rPr>
            </w:pPr>
          </w:p>
        </w:tc>
      </w:tr>
      <w:tr w:rsidR="00F0307A" w:rsidRPr="00EF38BC" w14:paraId="312C3F88" w14:textId="77777777" w:rsidTr="4066598D">
        <w:tc>
          <w:tcPr>
            <w:tcW w:w="4112" w:type="dxa"/>
          </w:tcPr>
          <w:p w14:paraId="1301A10E" w14:textId="34FF7F24" w:rsidR="00F0307A" w:rsidRPr="00222ED2" w:rsidRDefault="00F0307A" w:rsidP="00F0307A">
            <w:pPr>
              <w:tabs>
                <w:tab w:val="right" w:leader="dot" w:pos="8080"/>
              </w:tabs>
              <w:spacing w:before="120"/>
              <w:rPr>
                <w:rFonts w:asciiTheme="minorHAnsi" w:hAnsiTheme="minorHAnsi" w:cstheme="minorHAnsi"/>
              </w:rPr>
            </w:pPr>
            <w:r w:rsidRPr="00222ED2">
              <w:rPr>
                <w:rFonts w:asciiTheme="minorHAnsi" w:hAnsiTheme="minorHAnsi" w:cstheme="minorHAnsi"/>
              </w:rPr>
              <w:t xml:space="preserve">IT skills </w:t>
            </w:r>
          </w:p>
        </w:tc>
        <w:tc>
          <w:tcPr>
            <w:tcW w:w="4195" w:type="dxa"/>
          </w:tcPr>
          <w:p w14:paraId="408C466A" w14:textId="4DE4B298" w:rsidR="00F0307A" w:rsidRPr="00222ED2" w:rsidRDefault="00E140CA" w:rsidP="00F0307A">
            <w:pPr>
              <w:tabs>
                <w:tab w:val="right" w:leader="dot" w:pos="8080"/>
              </w:tabs>
              <w:spacing w:before="120"/>
              <w:rPr>
                <w:rFonts w:asciiTheme="minorHAnsi" w:hAnsiTheme="minorHAnsi" w:cstheme="minorHAnsi"/>
              </w:rPr>
            </w:pPr>
            <w:r>
              <w:rPr>
                <w:rFonts w:asciiTheme="minorHAnsi" w:hAnsiTheme="minorHAnsi" w:cstheme="minorHAnsi"/>
              </w:rPr>
              <w:t xml:space="preserve">Good working knowledge and ability to use all IT applications like word, excel, power point and outlook </w:t>
            </w:r>
          </w:p>
        </w:tc>
        <w:tc>
          <w:tcPr>
            <w:tcW w:w="1894" w:type="dxa"/>
          </w:tcPr>
          <w:p w14:paraId="6076306A" w14:textId="6A1E13EA" w:rsidR="00F0307A" w:rsidRPr="00222ED2" w:rsidRDefault="00F0307A" w:rsidP="00F0307A">
            <w:pPr>
              <w:tabs>
                <w:tab w:val="right" w:leader="dot" w:pos="8080"/>
              </w:tabs>
              <w:spacing w:before="120"/>
              <w:rPr>
                <w:rFonts w:asciiTheme="minorHAnsi" w:hAnsiTheme="minorHAnsi" w:cstheme="minorHAnsi"/>
              </w:rPr>
            </w:pPr>
            <w:r w:rsidRPr="00222ED2">
              <w:rPr>
                <w:rFonts w:asciiTheme="minorHAnsi" w:hAnsiTheme="minorHAnsi" w:cstheme="minorHAnsi"/>
              </w:rPr>
              <w:t>Desirable</w:t>
            </w:r>
          </w:p>
        </w:tc>
      </w:tr>
      <w:tr w:rsidR="00F0307A" w:rsidRPr="00EF38BC" w14:paraId="3BB3B0D2" w14:textId="77777777" w:rsidTr="4066598D">
        <w:tc>
          <w:tcPr>
            <w:tcW w:w="4112" w:type="dxa"/>
          </w:tcPr>
          <w:p w14:paraId="098E02E6" w14:textId="2528A89F" w:rsidR="00F0307A" w:rsidRPr="00222ED2" w:rsidRDefault="0062609A" w:rsidP="00F0307A">
            <w:pPr>
              <w:tabs>
                <w:tab w:val="right" w:leader="dot" w:pos="8080"/>
              </w:tabs>
              <w:spacing w:before="120"/>
              <w:rPr>
                <w:rFonts w:asciiTheme="minorHAnsi" w:hAnsiTheme="minorHAnsi" w:cstheme="minorHAnsi"/>
              </w:rPr>
            </w:pPr>
            <w:r>
              <w:rPr>
                <w:rFonts w:asciiTheme="minorHAnsi" w:hAnsiTheme="minorHAnsi" w:cstheme="minorHAnsi"/>
              </w:rPr>
              <w:t xml:space="preserve">Interpersonal skills </w:t>
            </w:r>
          </w:p>
        </w:tc>
        <w:tc>
          <w:tcPr>
            <w:tcW w:w="4195" w:type="dxa"/>
          </w:tcPr>
          <w:p w14:paraId="2811F7C4" w14:textId="54C93967" w:rsidR="00F0307A" w:rsidRPr="00222ED2" w:rsidRDefault="0062609A" w:rsidP="00F0307A">
            <w:pPr>
              <w:tabs>
                <w:tab w:val="right" w:leader="dot" w:pos="8080"/>
              </w:tabs>
              <w:spacing w:before="120"/>
              <w:rPr>
                <w:rFonts w:asciiTheme="minorHAnsi" w:hAnsiTheme="minorHAnsi" w:cstheme="minorHAnsi"/>
              </w:rPr>
            </w:pPr>
            <w:r>
              <w:rPr>
                <w:rFonts w:asciiTheme="minorHAnsi" w:hAnsiTheme="minorHAnsi" w:cstheme="minorHAnsi"/>
              </w:rPr>
              <w:t>Able to engage and work closely with colleagues, parents, and professionals from external organisations</w:t>
            </w:r>
          </w:p>
        </w:tc>
        <w:tc>
          <w:tcPr>
            <w:tcW w:w="1894" w:type="dxa"/>
          </w:tcPr>
          <w:p w14:paraId="545AD53F" w14:textId="1EEEF60A" w:rsidR="00F0307A" w:rsidRPr="00222ED2" w:rsidRDefault="00F0307A" w:rsidP="00F0307A">
            <w:pPr>
              <w:tabs>
                <w:tab w:val="right" w:leader="dot" w:pos="8080"/>
              </w:tabs>
              <w:spacing w:before="120"/>
              <w:rPr>
                <w:rFonts w:asciiTheme="minorHAnsi" w:hAnsiTheme="minorHAnsi" w:cstheme="minorHAnsi"/>
              </w:rPr>
            </w:pPr>
            <w:r w:rsidRPr="00222ED2">
              <w:rPr>
                <w:rFonts w:asciiTheme="minorHAnsi" w:hAnsiTheme="minorHAnsi" w:cstheme="minorHAnsi"/>
              </w:rPr>
              <w:t xml:space="preserve">Essential </w:t>
            </w:r>
          </w:p>
        </w:tc>
      </w:tr>
      <w:tr w:rsidR="00F0307A" w:rsidRPr="00EF38BC" w14:paraId="2F176C83" w14:textId="77777777" w:rsidTr="4066598D">
        <w:tc>
          <w:tcPr>
            <w:tcW w:w="4112" w:type="dxa"/>
          </w:tcPr>
          <w:p w14:paraId="77934772" w14:textId="71DC4955" w:rsidR="00F0307A" w:rsidRPr="00222ED2" w:rsidRDefault="0062609A" w:rsidP="00F0307A">
            <w:pPr>
              <w:tabs>
                <w:tab w:val="right" w:leader="dot" w:pos="8080"/>
              </w:tabs>
              <w:spacing w:before="120"/>
              <w:rPr>
                <w:rFonts w:asciiTheme="minorHAnsi" w:hAnsiTheme="minorHAnsi" w:cstheme="minorHAnsi"/>
              </w:rPr>
            </w:pPr>
            <w:r>
              <w:rPr>
                <w:rFonts w:asciiTheme="minorHAnsi" w:hAnsiTheme="minorHAnsi" w:cstheme="minorHAnsi"/>
              </w:rPr>
              <w:t xml:space="preserve">Resilience </w:t>
            </w:r>
          </w:p>
        </w:tc>
        <w:tc>
          <w:tcPr>
            <w:tcW w:w="4195" w:type="dxa"/>
          </w:tcPr>
          <w:p w14:paraId="6828D47A" w14:textId="03087C83" w:rsidR="00F0307A" w:rsidRPr="00222ED2" w:rsidRDefault="0062609A" w:rsidP="00F0307A">
            <w:pPr>
              <w:tabs>
                <w:tab w:val="right" w:leader="dot" w:pos="8080"/>
              </w:tabs>
              <w:spacing w:before="120"/>
              <w:rPr>
                <w:rFonts w:asciiTheme="minorHAnsi" w:hAnsiTheme="minorHAnsi" w:cstheme="minorHAnsi"/>
              </w:rPr>
            </w:pPr>
            <w:r>
              <w:rPr>
                <w:rFonts w:asciiTheme="minorHAnsi" w:hAnsiTheme="minorHAnsi" w:cstheme="minorHAnsi"/>
              </w:rPr>
              <w:t xml:space="preserve">Strong resilience working with conflicting priorities in a challenging and fast pace environment with tight deadlines and the ability to manage </w:t>
            </w:r>
            <w:r>
              <w:rPr>
                <w:rFonts w:asciiTheme="minorHAnsi" w:hAnsiTheme="minorHAnsi" w:cstheme="minorHAnsi"/>
              </w:rPr>
              <w:lastRenderedPageBreak/>
              <w:t xml:space="preserve">relationships with external stakeholders and internal services </w:t>
            </w:r>
          </w:p>
        </w:tc>
        <w:tc>
          <w:tcPr>
            <w:tcW w:w="1894" w:type="dxa"/>
          </w:tcPr>
          <w:p w14:paraId="016C341A" w14:textId="5061A50A" w:rsidR="00F0307A" w:rsidRPr="00222ED2" w:rsidRDefault="00F0307A" w:rsidP="00F0307A">
            <w:pPr>
              <w:tabs>
                <w:tab w:val="right" w:leader="dot" w:pos="8080"/>
              </w:tabs>
              <w:spacing w:before="120"/>
              <w:rPr>
                <w:rFonts w:asciiTheme="minorHAnsi" w:hAnsiTheme="minorHAnsi" w:cstheme="minorHAnsi"/>
              </w:rPr>
            </w:pPr>
            <w:r w:rsidRPr="00222ED2">
              <w:rPr>
                <w:rFonts w:asciiTheme="minorHAnsi" w:hAnsiTheme="minorHAnsi" w:cstheme="minorHAnsi"/>
              </w:rPr>
              <w:lastRenderedPageBreak/>
              <w:t xml:space="preserve">Essential </w:t>
            </w:r>
          </w:p>
        </w:tc>
      </w:tr>
      <w:tr w:rsidR="00F0307A" w:rsidRPr="00EF38BC" w14:paraId="2CE47FC7" w14:textId="77777777" w:rsidTr="4066598D">
        <w:tc>
          <w:tcPr>
            <w:tcW w:w="4112" w:type="dxa"/>
          </w:tcPr>
          <w:p w14:paraId="30AAB7BB" w14:textId="78594005" w:rsidR="00F0307A" w:rsidRPr="00222ED2" w:rsidRDefault="00F0307A" w:rsidP="00F0307A">
            <w:pPr>
              <w:tabs>
                <w:tab w:val="right" w:leader="dot" w:pos="8080"/>
              </w:tabs>
              <w:spacing w:before="120"/>
              <w:rPr>
                <w:rFonts w:asciiTheme="minorHAnsi" w:hAnsiTheme="minorHAnsi" w:cstheme="minorHAnsi"/>
              </w:rPr>
            </w:pPr>
            <w:r w:rsidRPr="00222ED2">
              <w:rPr>
                <w:rFonts w:asciiTheme="minorHAnsi" w:hAnsiTheme="minorHAnsi" w:cstheme="minorHAnsi"/>
              </w:rPr>
              <w:t>Presentation skills</w:t>
            </w:r>
          </w:p>
        </w:tc>
        <w:tc>
          <w:tcPr>
            <w:tcW w:w="4195" w:type="dxa"/>
          </w:tcPr>
          <w:p w14:paraId="2057539F" w14:textId="727A07B3" w:rsidR="00F0307A" w:rsidRPr="00222ED2" w:rsidRDefault="0062609A" w:rsidP="00F0307A">
            <w:pPr>
              <w:tabs>
                <w:tab w:val="right" w:leader="dot" w:pos="8080"/>
              </w:tabs>
              <w:spacing w:before="120"/>
              <w:rPr>
                <w:rFonts w:asciiTheme="minorHAnsi" w:hAnsiTheme="minorHAnsi" w:cstheme="minorHAnsi"/>
              </w:rPr>
            </w:pPr>
            <w:r>
              <w:rPr>
                <w:rFonts w:asciiTheme="minorHAnsi" w:hAnsiTheme="minorHAnsi" w:cstheme="minorHAnsi"/>
              </w:rPr>
              <w:t>The ability to effectively communicate to different stakeholder groups</w:t>
            </w:r>
          </w:p>
        </w:tc>
        <w:tc>
          <w:tcPr>
            <w:tcW w:w="1894" w:type="dxa"/>
          </w:tcPr>
          <w:p w14:paraId="512FABF4" w14:textId="4D054E71" w:rsidR="00F0307A" w:rsidRPr="00222ED2" w:rsidRDefault="00F0307A" w:rsidP="00F0307A">
            <w:pPr>
              <w:tabs>
                <w:tab w:val="right" w:leader="dot" w:pos="8080"/>
              </w:tabs>
              <w:spacing w:before="120"/>
              <w:rPr>
                <w:rFonts w:asciiTheme="minorHAnsi" w:hAnsiTheme="minorHAnsi" w:cstheme="minorHAnsi"/>
              </w:rPr>
            </w:pPr>
            <w:r w:rsidRPr="00222ED2">
              <w:rPr>
                <w:rFonts w:asciiTheme="minorHAnsi" w:hAnsiTheme="minorHAnsi" w:cstheme="minorHAnsi"/>
              </w:rPr>
              <w:t>Desirable</w:t>
            </w:r>
          </w:p>
        </w:tc>
      </w:tr>
      <w:tr w:rsidR="001939D7" w:rsidRPr="00EF38BC" w14:paraId="54ECF341" w14:textId="77777777" w:rsidTr="4066598D">
        <w:tc>
          <w:tcPr>
            <w:tcW w:w="4112" w:type="dxa"/>
          </w:tcPr>
          <w:p w14:paraId="0B98E3F6" w14:textId="654F3F3C" w:rsidR="001939D7" w:rsidRPr="00222ED2" w:rsidRDefault="001939D7" w:rsidP="00F0307A">
            <w:pPr>
              <w:tabs>
                <w:tab w:val="right" w:leader="dot" w:pos="8080"/>
              </w:tabs>
              <w:spacing w:before="120"/>
              <w:rPr>
                <w:rFonts w:asciiTheme="minorHAnsi" w:hAnsiTheme="minorHAnsi" w:cstheme="minorHAnsi"/>
                <w:b/>
                <w:bCs/>
              </w:rPr>
            </w:pPr>
            <w:r w:rsidRPr="00222ED2">
              <w:rPr>
                <w:rFonts w:asciiTheme="minorHAnsi" w:hAnsiTheme="minorHAnsi" w:cstheme="minorHAnsi"/>
                <w:b/>
                <w:bCs/>
              </w:rPr>
              <w:t>Experience</w:t>
            </w:r>
          </w:p>
        </w:tc>
        <w:tc>
          <w:tcPr>
            <w:tcW w:w="4195" w:type="dxa"/>
          </w:tcPr>
          <w:p w14:paraId="036E1196" w14:textId="77777777" w:rsidR="001939D7" w:rsidRPr="00222ED2" w:rsidRDefault="001939D7" w:rsidP="00F0307A">
            <w:pPr>
              <w:tabs>
                <w:tab w:val="right" w:leader="dot" w:pos="8080"/>
              </w:tabs>
              <w:spacing w:before="120"/>
              <w:rPr>
                <w:rFonts w:asciiTheme="minorHAnsi" w:hAnsiTheme="minorHAnsi" w:cstheme="minorHAnsi"/>
              </w:rPr>
            </w:pPr>
          </w:p>
        </w:tc>
        <w:tc>
          <w:tcPr>
            <w:tcW w:w="1894" w:type="dxa"/>
          </w:tcPr>
          <w:p w14:paraId="30A56A54" w14:textId="77777777" w:rsidR="001939D7" w:rsidRPr="00222ED2" w:rsidRDefault="001939D7" w:rsidP="00F0307A">
            <w:pPr>
              <w:tabs>
                <w:tab w:val="right" w:leader="dot" w:pos="8080"/>
              </w:tabs>
              <w:spacing w:before="120"/>
              <w:rPr>
                <w:rFonts w:asciiTheme="minorHAnsi" w:hAnsiTheme="minorHAnsi" w:cstheme="minorHAnsi"/>
              </w:rPr>
            </w:pPr>
          </w:p>
        </w:tc>
      </w:tr>
      <w:tr w:rsidR="00222ED2" w:rsidRPr="00EF38BC" w14:paraId="03E92140" w14:textId="77777777" w:rsidTr="4066598D">
        <w:tc>
          <w:tcPr>
            <w:tcW w:w="4112" w:type="dxa"/>
          </w:tcPr>
          <w:p w14:paraId="7F11522E" w14:textId="6230DCAC" w:rsidR="001C55A5" w:rsidRDefault="001C55A5" w:rsidP="00222ED2">
            <w:pPr>
              <w:tabs>
                <w:tab w:val="right" w:leader="dot" w:pos="8080"/>
              </w:tabs>
              <w:spacing w:before="120"/>
              <w:rPr>
                <w:rFonts w:asciiTheme="minorHAnsi" w:hAnsiTheme="minorHAnsi" w:cstheme="minorHAnsi"/>
              </w:rPr>
            </w:pPr>
          </w:p>
          <w:p w14:paraId="1C7D7E95" w14:textId="2CC72132" w:rsidR="001C55A5" w:rsidRPr="00222ED2" w:rsidRDefault="001C55A5" w:rsidP="00222ED2">
            <w:pPr>
              <w:tabs>
                <w:tab w:val="right" w:leader="dot" w:pos="8080"/>
              </w:tabs>
              <w:spacing w:before="120"/>
              <w:rPr>
                <w:rFonts w:asciiTheme="minorHAnsi" w:hAnsiTheme="minorHAnsi" w:cstheme="minorHAnsi"/>
                <w:b/>
                <w:bCs/>
              </w:rPr>
            </w:pPr>
            <w:r>
              <w:rPr>
                <w:rFonts w:asciiTheme="minorHAnsi" w:hAnsiTheme="minorHAnsi" w:cstheme="minorHAnsi"/>
              </w:rPr>
              <w:t xml:space="preserve">Legislation and guidance </w:t>
            </w:r>
          </w:p>
        </w:tc>
        <w:tc>
          <w:tcPr>
            <w:tcW w:w="4195" w:type="dxa"/>
          </w:tcPr>
          <w:p w14:paraId="3455949F" w14:textId="07831B62" w:rsidR="001C55A5" w:rsidRDefault="001C55A5" w:rsidP="001C55A5">
            <w:pPr>
              <w:tabs>
                <w:tab w:val="right" w:leader="dot" w:pos="8080"/>
              </w:tabs>
              <w:spacing w:before="120"/>
              <w:rPr>
                <w:rFonts w:asciiTheme="minorHAnsi" w:hAnsiTheme="minorHAnsi" w:cstheme="minorHAnsi"/>
              </w:rPr>
            </w:pPr>
            <w:r w:rsidRPr="005C475D">
              <w:rPr>
                <w:rFonts w:asciiTheme="minorHAnsi" w:hAnsiTheme="minorHAnsi" w:cstheme="minorHAnsi"/>
              </w:rPr>
              <w:t xml:space="preserve">Ability to </w:t>
            </w:r>
            <w:r w:rsidR="00011CCB">
              <w:rPr>
                <w:rFonts w:asciiTheme="minorHAnsi" w:hAnsiTheme="minorHAnsi" w:cstheme="minorHAnsi"/>
              </w:rPr>
              <w:t>understand</w:t>
            </w:r>
            <w:r w:rsidRPr="005C475D">
              <w:rPr>
                <w:rFonts w:asciiTheme="minorHAnsi" w:hAnsiTheme="minorHAnsi" w:cstheme="minorHAnsi"/>
              </w:rPr>
              <w:t xml:space="preserve"> relevant legislation and guidance and apply it appropriately to the duties of the pos</w:t>
            </w:r>
            <w:r>
              <w:rPr>
                <w:rFonts w:asciiTheme="minorHAnsi" w:hAnsiTheme="minorHAnsi" w:cstheme="minorHAnsi"/>
              </w:rPr>
              <w:t>t</w:t>
            </w:r>
          </w:p>
          <w:p w14:paraId="156DD2A1" w14:textId="77777777" w:rsidR="00222ED2" w:rsidRPr="00222ED2" w:rsidRDefault="00222ED2" w:rsidP="00222ED2">
            <w:pPr>
              <w:tabs>
                <w:tab w:val="right" w:leader="dot" w:pos="8080"/>
              </w:tabs>
              <w:spacing w:before="120"/>
              <w:rPr>
                <w:rFonts w:asciiTheme="minorHAnsi" w:hAnsiTheme="minorHAnsi" w:cstheme="minorHAnsi"/>
              </w:rPr>
            </w:pPr>
          </w:p>
        </w:tc>
        <w:tc>
          <w:tcPr>
            <w:tcW w:w="1894" w:type="dxa"/>
          </w:tcPr>
          <w:p w14:paraId="31361C51" w14:textId="2DC6FF5C" w:rsidR="00222ED2" w:rsidRPr="00222ED2" w:rsidRDefault="00222ED2" w:rsidP="00222ED2">
            <w:pPr>
              <w:tabs>
                <w:tab w:val="right" w:leader="dot" w:pos="8080"/>
              </w:tabs>
              <w:spacing w:before="120"/>
              <w:rPr>
                <w:rFonts w:asciiTheme="minorHAnsi" w:hAnsiTheme="minorHAnsi" w:cstheme="minorHAnsi"/>
              </w:rPr>
            </w:pPr>
            <w:r w:rsidRPr="005C475D">
              <w:rPr>
                <w:rFonts w:asciiTheme="minorHAnsi" w:hAnsiTheme="minorHAnsi" w:cstheme="minorHAnsi"/>
              </w:rPr>
              <w:t>Essential</w:t>
            </w:r>
          </w:p>
        </w:tc>
      </w:tr>
      <w:tr w:rsidR="00222ED2" w:rsidRPr="00EF38BC" w14:paraId="00F5A4DA" w14:textId="77777777" w:rsidTr="4066598D">
        <w:tc>
          <w:tcPr>
            <w:tcW w:w="4112" w:type="dxa"/>
          </w:tcPr>
          <w:p w14:paraId="0835B843" w14:textId="419BDAFE" w:rsidR="00222ED2" w:rsidRPr="00222ED2" w:rsidRDefault="0062609A" w:rsidP="00222ED2">
            <w:pPr>
              <w:tabs>
                <w:tab w:val="right" w:leader="dot" w:pos="8080"/>
              </w:tabs>
              <w:spacing w:before="120"/>
              <w:rPr>
                <w:rFonts w:asciiTheme="minorHAnsi" w:hAnsiTheme="minorHAnsi" w:cstheme="minorHAnsi"/>
                <w:b/>
                <w:bCs/>
              </w:rPr>
            </w:pPr>
            <w:r>
              <w:rPr>
                <w:rFonts w:asciiTheme="minorHAnsi" w:hAnsiTheme="minorHAnsi" w:cstheme="minorHAnsi"/>
              </w:rPr>
              <w:t>W</w:t>
            </w:r>
            <w:r w:rsidR="00222ED2" w:rsidRPr="00222ED2">
              <w:rPr>
                <w:rFonts w:asciiTheme="minorHAnsi" w:hAnsiTheme="minorHAnsi" w:cstheme="minorHAnsi"/>
              </w:rPr>
              <w:t>orking</w:t>
            </w:r>
            <w:r>
              <w:rPr>
                <w:rFonts w:asciiTheme="minorHAnsi" w:hAnsiTheme="minorHAnsi" w:cstheme="minorHAnsi"/>
              </w:rPr>
              <w:t xml:space="preserve"> within the education </w:t>
            </w:r>
            <w:proofErr w:type="gramStart"/>
            <w:r>
              <w:rPr>
                <w:rFonts w:asciiTheme="minorHAnsi" w:hAnsiTheme="minorHAnsi" w:cstheme="minorHAnsi"/>
              </w:rPr>
              <w:t xml:space="preserve">sector </w:t>
            </w:r>
            <w:r w:rsidR="00222ED2" w:rsidRPr="00222ED2">
              <w:rPr>
                <w:rFonts w:asciiTheme="minorHAnsi" w:hAnsiTheme="minorHAnsi" w:cstheme="minorHAnsi"/>
              </w:rPr>
              <w:t xml:space="preserve"> </w:t>
            </w:r>
            <w:r w:rsidR="007F6A44">
              <w:rPr>
                <w:rFonts w:asciiTheme="minorHAnsi" w:hAnsiTheme="minorHAnsi" w:cstheme="minorHAnsi"/>
              </w:rPr>
              <w:t>or</w:t>
            </w:r>
            <w:proofErr w:type="gramEnd"/>
            <w:r w:rsidR="007F6A44">
              <w:rPr>
                <w:rFonts w:asciiTheme="minorHAnsi" w:hAnsiTheme="minorHAnsi" w:cstheme="minorHAnsi"/>
              </w:rPr>
              <w:t xml:space="preserve"> within a Multidisciplinary team</w:t>
            </w:r>
          </w:p>
        </w:tc>
        <w:tc>
          <w:tcPr>
            <w:tcW w:w="4195" w:type="dxa"/>
          </w:tcPr>
          <w:p w14:paraId="0FEA9A04" w14:textId="20B4489D" w:rsidR="00222ED2" w:rsidRPr="00222ED2" w:rsidRDefault="0062609A" w:rsidP="00222ED2">
            <w:pPr>
              <w:tabs>
                <w:tab w:val="right" w:leader="dot" w:pos="8080"/>
              </w:tabs>
              <w:spacing w:before="120"/>
              <w:rPr>
                <w:rFonts w:asciiTheme="minorHAnsi" w:hAnsiTheme="minorHAnsi" w:cstheme="minorHAnsi"/>
              </w:rPr>
            </w:pPr>
            <w:r>
              <w:rPr>
                <w:rFonts w:asciiTheme="minorHAnsi" w:hAnsiTheme="minorHAnsi" w:cstheme="minorHAnsi"/>
              </w:rPr>
              <w:t xml:space="preserve">Ideally experience working as </w:t>
            </w:r>
            <w:proofErr w:type="spellStart"/>
            <w:proofErr w:type="gramStart"/>
            <w:r>
              <w:rPr>
                <w:rFonts w:asciiTheme="minorHAnsi" w:hAnsiTheme="minorHAnsi" w:cstheme="minorHAnsi"/>
              </w:rPr>
              <w:t>a</w:t>
            </w:r>
            <w:proofErr w:type="spellEnd"/>
            <w:r>
              <w:rPr>
                <w:rFonts w:asciiTheme="minorHAnsi" w:hAnsiTheme="minorHAnsi" w:cstheme="minorHAnsi"/>
              </w:rPr>
              <w:t xml:space="preserve"> </w:t>
            </w:r>
            <w:r w:rsidRPr="00222ED2">
              <w:rPr>
                <w:rFonts w:asciiTheme="minorHAnsi" w:hAnsiTheme="minorHAnsi" w:cstheme="minorHAnsi"/>
              </w:rPr>
              <w:t xml:space="preserve"> Education</w:t>
            </w:r>
            <w:proofErr w:type="gramEnd"/>
            <w:r w:rsidRPr="00222ED2">
              <w:rPr>
                <w:rFonts w:asciiTheme="minorHAnsi" w:hAnsiTheme="minorHAnsi" w:cstheme="minorHAnsi"/>
              </w:rPr>
              <w:t xml:space="preserve"> Welfare Officer / Attendance Officer /CME Officer</w:t>
            </w:r>
            <w:r w:rsidR="007F6A44">
              <w:rPr>
                <w:rFonts w:asciiTheme="minorHAnsi" w:hAnsiTheme="minorHAnsi" w:cstheme="minorHAnsi"/>
              </w:rPr>
              <w:t xml:space="preserve"> or any role involving engaging with children and families.</w:t>
            </w:r>
          </w:p>
        </w:tc>
        <w:tc>
          <w:tcPr>
            <w:tcW w:w="1894" w:type="dxa"/>
          </w:tcPr>
          <w:p w14:paraId="36233D5B" w14:textId="5C03FADA" w:rsidR="00222ED2" w:rsidRPr="00222ED2" w:rsidRDefault="00222ED2" w:rsidP="00222ED2">
            <w:pPr>
              <w:tabs>
                <w:tab w:val="right" w:leader="dot" w:pos="8080"/>
              </w:tabs>
              <w:spacing w:before="120"/>
              <w:rPr>
                <w:rFonts w:asciiTheme="minorHAnsi" w:hAnsiTheme="minorHAnsi" w:cstheme="minorHAnsi"/>
              </w:rPr>
            </w:pPr>
            <w:r w:rsidRPr="00222ED2">
              <w:rPr>
                <w:rFonts w:asciiTheme="minorHAnsi" w:hAnsiTheme="minorHAnsi" w:cstheme="minorHAnsi"/>
              </w:rPr>
              <w:t>Desirable</w:t>
            </w:r>
          </w:p>
        </w:tc>
      </w:tr>
      <w:tr w:rsidR="0062609A" w:rsidRPr="00EF38BC" w14:paraId="725F70FD" w14:textId="77777777" w:rsidTr="4066598D">
        <w:tc>
          <w:tcPr>
            <w:tcW w:w="4112" w:type="dxa"/>
          </w:tcPr>
          <w:p w14:paraId="609D8947" w14:textId="3583F9E8" w:rsidR="0062609A" w:rsidRPr="00222ED2" w:rsidDel="0062609A" w:rsidRDefault="0062609A" w:rsidP="00222ED2">
            <w:pPr>
              <w:tabs>
                <w:tab w:val="right" w:leader="dot" w:pos="8080"/>
              </w:tabs>
              <w:spacing w:before="120"/>
              <w:rPr>
                <w:rFonts w:asciiTheme="minorHAnsi" w:hAnsiTheme="minorHAnsi" w:cstheme="minorHAnsi"/>
              </w:rPr>
            </w:pPr>
            <w:r>
              <w:rPr>
                <w:rFonts w:asciiTheme="minorHAnsi" w:hAnsiTheme="minorHAnsi" w:cstheme="minorHAnsi"/>
              </w:rPr>
              <w:t xml:space="preserve">Flexibility </w:t>
            </w:r>
          </w:p>
        </w:tc>
        <w:tc>
          <w:tcPr>
            <w:tcW w:w="4195" w:type="dxa"/>
          </w:tcPr>
          <w:p w14:paraId="16A86028" w14:textId="3F55676A" w:rsidR="0062609A" w:rsidRDefault="001C55A5" w:rsidP="00222ED2">
            <w:pPr>
              <w:tabs>
                <w:tab w:val="right" w:leader="dot" w:pos="8080"/>
              </w:tabs>
              <w:spacing w:before="120"/>
              <w:rPr>
                <w:rFonts w:asciiTheme="minorHAnsi" w:hAnsiTheme="minorHAnsi" w:cstheme="minorHAnsi"/>
              </w:rPr>
            </w:pPr>
            <w:r>
              <w:rPr>
                <w:rFonts w:asciiTheme="minorHAnsi" w:hAnsiTheme="minorHAnsi" w:cstheme="minorHAnsi"/>
              </w:rPr>
              <w:t xml:space="preserve">Experience of being able to work flexibly in a fast pace and pressured environment, changing approach and style as and when required to meet the needs of the role </w:t>
            </w:r>
          </w:p>
        </w:tc>
        <w:tc>
          <w:tcPr>
            <w:tcW w:w="1894" w:type="dxa"/>
          </w:tcPr>
          <w:p w14:paraId="547D9F91" w14:textId="41CC3F6E" w:rsidR="0062609A" w:rsidRPr="00222ED2" w:rsidRDefault="001C55A5" w:rsidP="00222ED2">
            <w:pPr>
              <w:tabs>
                <w:tab w:val="right" w:leader="dot" w:pos="8080"/>
              </w:tabs>
              <w:spacing w:before="120"/>
              <w:rPr>
                <w:rFonts w:asciiTheme="minorHAnsi" w:hAnsiTheme="minorHAnsi" w:cstheme="minorHAnsi"/>
              </w:rPr>
            </w:pPr>
            <w:r>
              <w:rPr>
                <w:rFonts w:asciiTheme="minorHAnsi" w:hAnsiTheme="minorHAnsi" w:cstheme="minorHAnsi"/>
              </w:rPr>
              <w:t xml:space="preserve">Essential </w:t>
            </w:r>
          </w:p>
        </w:tc>
      </w:tr>
      <w:tr w:rsidR="00222ED2" w:rsidRPr="00EF38BC" w14:paraId="0651DC49" w14:textId="77777777" w:rsidTr="4066598D">
        <w:tc>
          <w:tcPr>
            <w:tcW w:w="4112" w:type="dxa"/>
          </w:tcPr>
          <w:p w14:paraId="34BF0351" w14:textId="5DFC0619" w:rsidR="00222ED2" w:rsidRPr="00222ED2" w:rsidRDefault="00222ED2" w:rsidP="00222ED2">
            <w:pPr>
              <w:tabs>
                <w:tab w:val="right" w:leader="dot" w:pos="8080"/>
              </w:tabs>
              <w:spacing w:before="120"/>
              <w:rPr>
                <w:rFonts w:asciiTheme="minorHAnsi" w:hAnsiTheme="minorHAnsi" w:cstheme="minorHAnsi"/>
              </w:rPr>
            </w:pPr>
            <w:r w:rsidRPr="00222ED2">
              <w:rPr>
                <w:rFonts w:asciiTheme="minorHAnsi" w:hAnsiTheme="minorHAnsi" w:cstheme="minorHAnsi"/>
              </w:rPr>
              <w:t xml:space="preserve">Equality, </w:t>
            </w:r>
            <w:proofErr w:type="gramStart"/>
            <w:r w:rsidRPr="00222ED2">
              <w:rPr>
                <w:rFonts w:asciiTheme="minorHAnsi" w:hAnsiTheme="minorHAnsi" w:cstheme="minorHAnsi"/>
              </w:rPr>
              <w:t>Diversity</w:t>
            </w:r>
            <w:proofErr w:type="gramEnd"/>
            <w:r w:rsidRPr="00222ED2">
              <w:rPr>
                <w:rFonts w:asciiTheme="minorHAnsi" w:hAnsiTheme="minorHAnsi" w:cstheme="minorHAnsi"/>
              </w:rPr>
              <w:t xml:space="preserve"> and Inclusion (applies to all roles.</w:t>
            </w:r>
          </w:p>
        </w:tc>
        <w:tc>
          <w:tcPr>
            <w:tcW w:w="6089" w:type="dxa"/>
            <w:gridSpan w:val="2"/>
          </w:tcPr>
          <w:p w14:paraId="55BB1CEF" w14:textId="67EED5FE" w:rsidR="00222ED2" w:rsidRPr="00222ED2" w:rsidRDefault="00222ED2" w:rsidP="00222ED2">
            <w:pPr>
              <w:tabs>
                <w:tab w:val="right" w:leader="dot" w:pos="8080"/>
              </w:tabs>
              <w:spacing w:before="120"/>
              <w:rPr>
                <w:rFonts w:asciiTheme="minorHAnsi" w:eastAsia="Calibri" w:hAnsiTheme="minorHAnsi" w:cstheme="minorHAnsi"/>
                <w:color w:val="000000" w:themeColor="text1"/>
                <w:lang w:eastAsia="en-US"/>
              </w:rPr>
            </w:pPr>
            <w:r w:rsidRPr="00222ED2">
              <w:rPr>
                <w:rFonts w:asciiTheme="minorHAnsi" w:eastAsia="Calibri" w:hAnsiTheme="minorHAnsi" w:cstheme="minorHAnsi"/>
                <w:color w:val="000000" w:themeColor="text1"/>
                <w:lang w:eastAsia="en-US"/>
              </w:rPr>
              <w:t xml:space="preserve">Ability to demonstrate awareness and understanding of equality, </w:t>
            </w:r>
            <w:proofErr w:type="gramStart"/>
            <w:r w:rsidRPr="00222ED2">
              <w:rPr>
                <w:rFonts w:asciiTheme="minorHAnsi" w:eastAsia="Calibri" w:hAnsiTheme="minorHAnsi" w:cstheme="minorHAnsi"/>
                <w:color w:val="000000" w:themeColor="text1"/>
                <w:lang w:eastAsia="en-US"/>
              </w:rPr>
              <w:t>diversity</w:t>
            </w:r>
            <w:proofErr w:type="gramEnd"/>
            <w:r w:rsidRPr="00222ED2">
              <w:rPr>
                <w:rFonts w:asciiTheme="minorHAnsi" w:eastAsia="Calibri" w:hAnsiTheme="minorHAnsi" w:cstheme="minorHAnsi"/>
                <w:color w:val="000000" w:themeColor="text1"/>
                <w:lang w:eastAsia="en-US"/>
              </w:rPr>
              <w:t xml:space="preserve"> and inclusion and how this applies to this role.  </w:t>
            </w:r>
          </w:p>
        </w:tc>
      </w:tr>
      <w:tr w:rsidR="00222ED2" w:rsidRPr="00EF38BC" w14:paraId="41E20E2A" w14:textId="77777777" w:rsidTr="4066598D">
        <w:tc>
          <w:tcPr>
            <w:tcW w:w="4112" w:type="dxa"/>
          </w:tcPr>
          <w:p w14:paraId="0D7C9FBC" w14:textId="77777777" w:rsidR="00222ED2" w:rsidRPr="00222ED2" w:rsidRDefault="00222ED2" w:rsidP="00222ED2">
            <w:pPr>
              <w:tabs>
                <w:tab w:val="right" w:leader="dot" w:pos="8080"/>
              </w:tabs>
              <w:spacing w:before="120"/>
              <w:rPr>
                <w:rFonts w:asciiTheme="minorHAnsi" w:hAnsiTheme="minorHAnsi" w:cstheme="minorHAnsi"/>
              </w:rPr>
            </w:pPr>
            <w:r w:rsidRPr="00222ED2">
              <w:rPr>
                <w:rFonts w:asciiTheme="minorHAnsi" w:hAnsiTheme="minorHAnsi" w:cstheme="minorHAnsi"/>
                <w:b/>
              </w:rPr>
              <w:t>Safeguarding</w:t>
            </w:r>
            <w:r w:rsidRPr="00222ED2">
              <w:rPr>
                <w:rFonts w:asciiTheme="minorHAnsi" w:hAnsiTheme="minorHAnsi" w:cstheme="minorHAnsi"/>
                <w:i/>
              </w:rPr>
              <w:t xml:space="preserve"> (include for roles working with children/vulnerable adults)</w:t>
            </w:r>
          </w:p>
        </w:tc>
        <w:tc>
          <w:tcPr>
            <w:tcW w:w="6089" w:type="dxa"/>
            <w:gridSpan w:val="2"/>
          </w:tcPr>
          <w:p w14:paraId="42F4BC21" w14:textId="17E6FAD1" w:rsidR="00222ED2" w:rsidRPr="00222ED2" w:rsidRDefault="00222ED2" w:rsidP="00222ED2">
            <w:pPr>
              <w:tabs>
                <w:tab w:val="right" w:leader="dot" w:pos="8080"/>
              </w:tabs>
              <w:spacing w:before="120"/>
              <w:rPr>
                <w:rFonts w:asciiTheme="minorHAnsi" w:hAnsiTheme="minorHAnsi" w:cstheme="minorHAnsi"/>
              </w:rPr>
            </w:pPr>
            <w:r w:rsidRPr="00222ED2">
              <w:rPr>
                <w:rFonts w:asciiTheme="minorHAnsi" w:hAnsiTheme="minorHAnsi" w:cstheme="minorHAnsi"/>
              </w:rPr>
              <w:t xml:space="preserve">Demonstrate an understanding of the safe working practices that apply to this role.  Ability to work in a way that promotes the safety and well-being of children and young people/vulnerable adults.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CC3E6E" w:rsidRDefault="00880FAD" w:rsidP="008E4089">
            <w:pPr>
              <w:rPr>
                <w:rFonts w:asciiTheme="minorHAnsi" w:hAnsiTheme="minorHAnsi" w:cstheme="minorHAnsi"/>
                <w:b/>
                <w:bCs/>
                <w:sz w:val="22"/>
                <w:szCs w:val="22"/>
              </w:rPr>
            </w:pPr>
            <w:r w:rsidRPr="00CC3E6E">
              <w:rPr>
                <w:rFonts w:asciiTheme="minorHAnsi" w:hAnsiTheme="minorHAnsi" w:cstheme="minorHAnsi"/>
                <w:b/>
                <w:bCs/>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6FF9567A" w:rsidR="002E142F" w:rsidRPr="00CC3E6E" w:rsidRDefault="002E142F" w:rsidP="008E4089">
            <w:pPr>
              <w:rPr>
                <w:rFonts w:asciiTheme="minorHAnsi" w:hAnsiTheme="minorHAnsi" w:cstheme="minorHAnsi"/>
                <w:b/>
                <w:bCs/>
                <w:sz w:val="22"/>
                <w:szCs w:val="22"/>
              </w:rPr>
            </w:pPr>
            <w:r w:rsidRPr="00CC3E6E">
              <w:rPr>
                <w:rFonts w:asciiTheme="minorHAnsi" w:hAnsiTheme="minorHAnsi" w:cstheme="minorHAnsi"/>
                <w:b/>
                <w:bCs/>
                <w:sz w:val="22"/>
                <w:szCs w:val="22"/>
              </w:rPr>
              <w:t>Hybrid</w:t>
            </w:r>
            <w:r w:rsidRPr="00CC3E6E">
              <w:rPr>
                <w:rFonts w:asciiTheme="minorHAnsi" w:hAnsiTheme="minorHAnsi" w:cstheme="minorHAnsi"/>
                <w:b/>
                <w:bCs/>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1013484A" w:rsidR="00C94259" w:rsidRPr="00EF38BC" w:rsidRDefault="00C94259" w:rsidP="00D40B8B">
      <w:pPr>
        <w:rPr>
          <w:rFonts w:ascii="Arial" w:hAnsi="Arial" w:cs="Arial"/>
          <w:sz w:val="22"/>
          <w:szCs w:val="22"/>
        </w:rPr>
      </w:pPr>
    </w:p>
    <w:sectPr w:rsidR="00C94259" w:rsidRPr="00EF38BC" w:rsidSect="00516E32">
      <w:headerReference w:type="default" r:id="rId12"/>
      <w:footerReference w:type="default" r:id="rId13"/>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F858" w14:textId="77777777" w:rsidR="008A1119" w:rsidRDefault="008A1119" w:rsidP="00661C2F">
      <w:r>
        <w:separator/>
      </w:r>
    </w:p>
  </w:endnote>
  <w:endnote w:type="continuationSeparator" w:id="0">
    <w:p w14:paraId="44C799D2" w14:textId="77777777" w:rsidR="008A1119" w:rsidRDefault="008A1119"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4FA1DFCB" w:rsidR="008A1119" w:rsidRPr="00005C44" w:rsidRDefault="008A1119">
    <w:pPr>
      <w:pStyle w:val="Footer"/>
      <w:jc w:val="center"/>
      <w:rPr>
        <w:rFonts w:ascii="Arial" w:hAnsi="Arial" w:cs="Arial"/>
        <w:noProof/>
        <w:sz w:val="20"/>
        <w:szCs w:val="20"/>
        <w:lang w:val="en-GB"/>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Pr>
        <w:rFonts w:ascii="Arial" w:hAnsi="Arial" w:cs="Arial"/>
        <w:noProof/>
        <w:sz w:val="20"/>
        <w:szCs w:val="20"/>
      </w:rPr>
      <w:t>8</w:t>
    </w:r>
    <w:r w:rsidRPr="00661C2F">
      <w:rPr>
        <w:rFonts w:ascii="Arial" w:hAnsi="Arial" w:cs="Arial"/>
        <w:noProof/>
        <w:sz w:val="20"/>
        <w:szCs w:val="20"/>
      </w:rPr>
      <w:fldChar w:fldCharType="end"/>
    </w:r>
    <w:r w:rsidR="00005C44">
      <w:rPr>
        <w:rFonts w:ascii="Arial" w:hAnsi="Arial" w:cs="Arial"/>
        <w:noProof/>
        <w:sz w:val="20"/>
        <w:szCs w:val="20"/>
        <w:lang w:val="en-GB"/>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1420" w14:textId="77777777" w:rsidR="008A1119" w:rsidRDefault="008A1119" w:rsidP="00661C2F">
      <w:r>
        <w:separator/>
      </w:r>
    </w:p>
  </w:footnote>
  <w:footnote w:type="continuationSeparator" w:id="0">
    <w:p w14:paraId="1BFEA710" w14:textId="77777777" w:rsidR="008A1119" w:rsidRDefault="008A1119"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8A1119" w:rsidRDefault="008A1119">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4BBF9"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51F"/>
    <w:multiLevelType w:val="hybridMultilevel"/>
    <w:tmpl w:val="CD84F77E"/>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BC09F1"/>
    <w:multiLevelType w:val="hybridMultilevel"/>
    <w:tmpl w:val="3B9AE21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25CA7B90"/>
    <w:multiLevelType w:val="hybridMultilevel"/>
    <w:tmpl w:val="7396DA56"/>
    <w:lvl w:ilvl="0" w:tplc="7D0C9826">
      <w:numFmt w:val="bullet"/>
      <w:lvlText w:val="•"/>
      <w:lvlJc w:val="left"/>
      <w:pPr>
        <w:ind w:left="-6" w:hanging="420"/>
      </w:pPr>
      <w:rPr>
        <w:rFonts w:ascii="Calibri" w:eastAsia="Times New Roman" w:hAnsi="Calibri" w:cs="Calibr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5" w15:restartNumberingAfterBreak="0">
    <w:nsid w:val="26E85E8B"/>
    <w:multiLevelType w:val="hybridMultilevel"/>
    <w:tmpl w:val="72FC96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A121DEF"/>
    <w:multiLevelType w:val="hybridMultilevel"/>
    <w:tmpl w:val="075A44DE"/>
    <w:lvl w:ilvl="0" w:tplc="7D0C9826">
      <w:numFmt w:val="bullet"/>
      <w:lvlText w:val="•"/>
      <w:lvlJc w:val="left"/>
      <w:pPr>
        <w:ind w:left="-6"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8" w15:restartNumberingAfterBreak="0">
    <w:nsid w:val="2D414917"/>
    <w:multiLevelType w:val="hybridMultilevel"/>
    <w:tmpl w:val="1B88AF50"/>
    <w:lvl w:ilvl="0" w:tplc="7D0C9826">
      <w:numFmt w:val="bullet"/>
      <w:lvlText w:val="•"/>
      <w:lvlJc w:val="left"/>
      <w:pPr>
        <w:ind w:left="-6" w:hanging="420"/>
      </w:pPr>
      <w:rPr>
        <w:rFonts w:ascii="Calibri" w:eastAsia="Times New Roman" w:hAnsi="Calibri" w:cs="Calibr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9"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359149D3"/>
    <w:multiLevelType w:val="hybridMultilevel"/>
    <w:tmpl w:val="DF5E9EF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405B15FF"/>
    <w:multiLevelType w:val="hybridMultilevel"/>
    <w:tmpl w:val="93BE7226"/>
    <w:lvl w:ilvl="0" w:tplc="8A28AAE8">
      <w:start w:val="1"/>
      <w:numFmt w:val="bullet"/>
      <w:lvlText w:val=""/>
      <w:lvlJc w:val="left"/>
      <w:pPr>
        <w:ind w:left="294" w:hanging="360"/>
      </w:pPr>
      <w:rPr>
        <w:rFonts w:ascii="Symbol" w:hAnsi="Symbol"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2" w15:restartNumberingAfterBreak="0">
    <w:nsid w:val="44B527B3"/>
    <w:multiLevelType w:val="hybridMultilevel"/>
    <w:tmpl w:val="613C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F0C3E"/>
    <w:multiLevelType w:val="hybridMultilevel"/>
    <w:tmpl w:val="3ABA6D7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5" w15:restartNumberingAfterBreak="0">
    <w:nsid w:val="5EF51815"/>
    <w:multiLevelType w:val="hybridMultilevel"/>
    <w:tmpl w:val="11FEB22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360816982">
    <w:abstractNumId w:val="17"/>
  </w:num>
  <w:num w:numId="2" w16cid:durableId="2109696782">
    <w:abstractNumId w:val="2"/>
  </w:num>
  <w:num w:numId="3" w16cid:durableId="1191650440">
    <w:abstractNumId w:val="16"/>
  </w:num>
  <w:num w:numId="4" w16cid:durableId="1303190378">
    <w:abstractNumId w:val="1"/>
  </w:num>
  <w:num w:numId="5" w16cid:durableId="771704473">
    <w:abstractNumId w:val="14"/>
  </w:num>
  <w:num w:numId="6" w16cid:durableId="342587137">
    <w:abstractNumId w:val="7"/>
  </w:num>
  <w:num w:numId="7" w16cid:durableId="1985547318">
    <w:abstractNumId w:val="18"/>
  </w:num>
  <w:num w:numId="8" w16cid:durableId="1881282032">
    <w:abstractNumId w:val="9"/>
  </w:num>
  <w:num w:numId="9" w16cid:durableId="1649629258">
    <w:abstractNumId w:val="0"/>
  </w:num>
  <w:num w:numId="10" w16cid:durableId="1862819770">
    <w:abstractNumId w:val="10"/>
  </w:num>
  <w:num w:numId="11" w16cid:durableId="345254363">
    <w:abstractNumId w:val="15"/>
  </w:num>
  <w:num w:numId="12" w16cid:durableId="2111506560">
    <w:abstractNumId w:val="3"/>
  </w:num>
  <w:num w:numId="13" w16cid:durableId="1585216920">
    <w:abstractNumId w:val="11"/>
  </w:num>
  <w:num w:numId="14" w16cid:durableId="1681198149">
    <w:abstractNumId w:val="13"/>
  </w:num>
  <w:num w:numId="15" w16cid:durableId="1055734102">
    <w:abstractNumId w:val="12"/>
  </w:num>
  <w:num w:numId="16" w16cid:durableId="45493294">
    <w:abstractNumId w:val="5"/>
  </w:num>
  <w:num w:numId="17" w16cid:durableId="1446193708">
    <w:abstractNumId w:val="4"/>
  </w:num>
  <w:num w:numId="18" w16cid:durableId="1067995099">
    <w:abstractNumId w:val="6"/>
  </w:num>
  <w:num w:numId="19" w16cid:durableId="305625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5C44"/>
    <w:rsid w:val="00011CCB"/>
    <w:rsid w:val="00016E6E"/>
    <w:rsid w:val="00017426"/>
    <w:rsid w:val="00024EB3"/>
    <w:rsid w:val="00030E11"/>
    <w:rsid w:val="00035A5E"/>
    <w:rsid w:val="000369A5"/>
    <w:rsid w:val="00036ACA"/>
    <w:rsid w:val="0004111E"/>
    <w:rsid w:val="0004272F"/>
    <w:rsid w:val="00061A09"/>
    <w:rsid w:val="00064EC4"/>
    <w:rsid w:val="00072983"/>
    <w:rsid w:val="00080DEF"/>
    <w:rsid w:val="00093477"/>
    <w:rsid w:val="000A0137"/>
    <w:rsid w:val="000B3446"/>
    <w:rsid w:val="000D4859"/>
    <w:rsid w:val="000D5624"/>
    <w:rsid w:val="000D76FB"/>
    <w:rsid w:val="000E074F"/>
    <w:rsid w:val="000F4B01"/>
    <w:rsid w:val="00101E33"/>
    <w:rsid w:val="00102864"/>
    <w:rsid w:val="00105FF1"/>
    <w:rsid w:val="00107D18"/>
    <w:rsid w:val="00116F52"/>
    <w:rsid w:val="001336FC"/>
    <w:rsid w:val="001338AF"/>
    <w:rsid w:val="0014505C"/>
    <w:rsid w:val="0014782A"/>
    <w:rsid w:val="001754C9"/>
    <w:rsid w:val="00183191"/>
    <w:rsid w:val="001939D7"/>
    <w:rsid w:val="001A167C"/>
    <w:rsid w:val="001A6B4A"/>
    <w:rsid w:val="001B1137"/>
    <w:rsid w:val="001C55A5"/>
    <w:rsid w:val="001C6F5B"/>
    <w:rsid w:val="001D2048"/>
    <w:rsid w:val="001D46E8"/>
    <w:rsid w:val="001E6005"/>
    <w:rsid w:val="00207FA5"/>
    <w:rsid w:val="002137DF"/>
    <w:rsid w:val="00222ED2"/>
    <w:rsid w:val="00225772"/>
    <w:rsid w:val="00226C67"/>
    <w:rsid w:val="002344C9"/>
    <w:rsid w:val="00234E3D"/>
    <w:rsid w:val="002353B7"/>
    <w:rsid w:val="002404F5"/>
    <w:rsid w:val="002436FE"/>
    <w:rsid w:val="00244C73"/>
    <w:rsid w:val="00257B3C"/>
    <w:rsid w:val="002853AA"/>
    <w:rsid w:val="002B1FB1"/>
    <w:rsid w:val="002D62EE"/>
    <w:rsid w:val="002E142F"/>
    <w:rsid w:val="002E26F4"/>
    <w:rsid w:val="002F164A"/>
    <w:rsid w:val="002F4CAD"/>
    <w:rsid w:val="002F7992"/>
    <w:rsid w:val="00317FDE"/>
    <w:rsid w:val="003220BA"/>
    <w:rsid w:val="0033339E"/>
    <w:rsid w:val="003353DF"/>
    <w:rsid w:val="003533E2"/>
    <w:rsid w:val="00361F05"/>
    <w:rsid w:val="00364F28"/>
    <w:rsid w:val="0036777E"/>
    <w:rsid w:val="00381353"/>
    <w:rsid w:val="003914BC"/>
    <w:rsid w:val="00391A24"/>
    <w:rsid w:val="00394617"/>
    <w:rsid w:val="003A757E"/>
    <w:rsid w:val="003B3F0E"/>
    <w:rsid w:val="003B5C0C"/>
    <w:rsid w:val="003C0734"/>
    <w:rsid w:val="003D2B82"/>
    <w:rsid w:val="004305DE"/>
    <w:rsid w:val="004346B4"/>
    <w:rsid w:val="004354C6"/>
    <w:rsid w:val="00457AE0"/>
    <w:rsid w:val="00471AF1"/>
    <w:rsid w:val="00473167"/>
    <w:rsid w:val="00473CF1"/>
    <w:rsid w:val="00482F36"/>
    <w:rsid w:val="00483827"/>
    <w:rsid w:val="004A7E9D"/>
    <w:rsid w:val="004B747A"/>
    <w:rsid w:val="004E55EA"/>
    <w:rsid w:val="004F6C7C"/>
    <w:rsid w:val="004F6DCE"/>
    <w:rsid w:val="00516E32"/>
    <w:rsid w:val="00525116"/>
    <w:rsid w:val="00526F49"/>
    <w:rsid w:val="005319FB"/>
    <w:rsid w:val="0053601D"/>
    <w:rsid w:val="00541983"/>
    <w:rsid w:val="005516C3"/>
    <w:rsid w:val="00560D84"/>
    <w:rsid w:val="00561C60"/>
    <w:rsid w:val="0056201A"/>
    <w:rsid w:val="005666B5"/>
    <w:rsid w:val="00571032"/>
    <w:rsid w:val="005732B0"/>
    <w:rsid w:val="00595B5E"/>
    <w:rsid w:val="005C26E1"/>
    <w:rsid w:val="005D1CE8"/>
    <w:rsid w:val="00600363"/>
    <w:rsid w:val="00612E38"/>
    <w:rsid w:val="0062609A"/>
    <w:rsid w:val="0065076F"/>
    <w:rsid w:val="00654616"/>
    <w:rsid w:val="00661C2F"/>
    <w:rsid w:val="0067330C"/>
    <w:rsid w:val="0067592B"/>
    <w:rsid w:val="00677734"/>
    <w:rsid w:val="006879A0"/>
    <w:rsid w:val="006B2F58"/>
    <w:rsid w:val="006B4983"/>
    <w:rsid w:val="006C1610"/>
    <w:rsid w:val="006D4EE0"/>
    <w:rsid w:val="006D57B8"/>
    <w:rsid w:val="006F0044"/>
    <w:rsid w:val="00701A36"/>
    <w:rsid w:val="00712E1E"/>
    <w:rsid w:val="0071492B"/>
    <w:rsid w:val="00715327"/>
    <w:rsid w:val="00717909"/>
    <w:rsid w:val="00726983"/>
    <w:rsid w:val="00730F5F"/>
    <w:rsid w:val="00746CB6"/>
    <w:rsid w:val="007500E2"/>
    <w:rsid w:val="00751CAC"/>
    <w:rsid w:val="00751D9D"/>
    <w:rsid w:val="0075799B"/>
    <w:rsid w:val="00767D60"/>
    <w:rsid w:val="0077385D"/>
    <w:rsid w:val="00782A2F"/>
    <w:rsid w:val="00792765"/>
    <w:rsid w:val="007C6F3C"/>
    <w:rsid w:val="007D1773"/>
    <w:rsid w:val="007E0C87"/>
    <w:rsid w:val="007E11F6"/>
    <w:rsid w:val="007E7B56"/>
    <w:rsid w:val="007F6A44"/>
    <w:rsid w:val="0080544A"/>
    <w:rsid w:val="008101E6"/>
    <w:rsid w:val="00816CE1"/>
    <w:rsid w:val="00833602"/>
    <w:rsid w:val="0084CFFA"/>
    <w:rsid w:val="00850B1E"/>
    <w:rsid w:val="00853E93"/>
    <w:rsid w:val="00854917"/>
    <w:rsid w:val="00860910"/>
    <w:rsid w:val="00861AFC"/>
    <w:rsid w:val="00862D95"/>
    <w:rsid w:val="00880FAD"/>
    <w:rsid w:val="008A1119"/>
    <w:rsid w:val="008D50CA"/>
    <w:rsid w:val="008E4089"/>
    <w:rsid w:val="008E5717"/>
    <w:rsid w:val="008E5ABC"/>
    <w:rsid w:val="008F2CA1"/>
    <w:rsid w:val="008F4813"/>
    <w:rsid w:val="009235D6"/>
    <w:rsid w:val="009312D9"/>
    <w:rsid w:val="00952033"/>
    <w:rsid w:val="00964CF8"/>
    <w:rsid w:val="009667A3"/>
    <w:rsid w:val="009735F2"/>
    <w:rsid w:val="009747CA"/>
    <w:rsid w:val="00976B07"/>
    <w:rsid w:val="009861B1"/>
    <w:rsid w:val="00993F40"/>
    <w:rsid w:val="009A3F66"/>
    <w:rsid w:val="00A0112E"/>
    <w:rsid w:val="00A23AA8"/>
    <w:rsid w:val="00A4048E"/>
    <w:rsid w:val="00A4386C"/>
    <w:rsid w:val="00A43E60"/>
    <w:rsid w:val="00A66515"/>
    <w:rsid w:val="00A71EC3"/>
    <w:rsid w:val="00A804DD"/>
    <w:rsid w:val="00A90715"/>
    <w:rsid w:val="00AA1CFE"/>
    <w:rsid w:val="00AD10CD"/>
    <w:rsid w:val="00AF78B9"/>
    <w:rsid w:val="00B0194C"/>
    <w:rsid w:val="00B04215"/>
    <w:rsid w:val="00B21183"/>
    <w:rsid w:val="00B3598E"/>
    <w:rsid w:val="00B46EB9"/>
    <w:rsid w:val="00B5159A"/>
    <w:rsid w:val="00B6394F"/>
    <w:rsid w:val="00B66750"/>
    <w:rsid w:val="00B811B9"/>
    <w:rsid w:val="00BA767B"/>
    <w:rsid w:val="00BB01DC"/>
    <w:rsid w:val="00BC182E"/>
    <w:rsid w:val="00BD59E4"/>
    <w:rsid w:val="00BF63E2"/>
    <w:rsid w:val="00C2647A"/>
    <w:rsid w:val="00C324AA"/>
    <w:rsid w:val="00C356A8"/>
    <w:rsid w:val="00C36D12"/>
    <w:rsid w:val="00C4534F"/>
    <w:rsid w:val="00C56150"/>
    <w:rsid w:val="00C67192"/>
    <w:rsid w:val="00C6721B"/>
    <w:rsid w:val="00C71F64"/>
    <w:rsid w:val="00C775F4"/>
    <w:rsid w:val="00C805E6"/>
    <w:rsid w:val="00C936EC"/>
    <w:rsid w:val="00C94259"/>
    <w:rsid w:val="00CA3CAE"/>
    <w:rsid w:val="00CA3EC8"/>
    <w:rsid w:val="00CA498F"/>
    <w:rsid w:val="00CC1E37"/>
    <w:rsid w:val="00CC3E6E"/>
    <w:rsid w:val="00CE71FC"/>
    <w:rsid w:val="00CF674D"/>
    <w:rsid w:val="00D02DF7"/>
    <w:rsid w:val="00D06B46"/>
    <w:rsid w:val="00D20903"/>
    <w:rsid w:val="00D328A5"/>
    <w:rsid w:val="00D35F2C"/>
    <w:rsid w:val="00D40B8B"/>
    <w:rsid w:val="00D416B4"/>
    <w:rsid w:val="00D44AE6"/>
    <w:rsid w:val="00D51E12"/>
    <w:rsid w:val="00D52E06"/>
    <w:rsid w:val="00D6160B"/>
    <w:rsid w:val="00D64EAF"/>
    <w:rsid w:val="00D653DD"/>
    <w:rsid w:val="00D67C2D"/>
    <w:rsid w:val="00D81635"/>
    <w:rsid w:val="00D818A8"/>
    <w:rsid w:val="00D8229D"/>
    <w:rsid w:val="00D87C57"/>
    <w:rsid w:val="00D87D2E"/>
    <w:rsid w:val="00DB3934"/>
    <w:rsid w:val="00DC23FA"/>
    <w:rsid w:val="00DE5018"/>
    <w:rsid w:val="00DE5131"/>
    <w:rsid w:val="00DF09BB"/>
    <w:rsid w:val="00DF5270"/>
    <w:rsid w:val="00E10D27"/>
    <w:rsid w:val="00E140CA"/>
    <w:rsid w:val="00E2157E"/>
    <w:rsid w:val="00E34E0D"/>
    <w:rsid w:val="00E36488"/>
    <w:rsid w:val="00E36791"/>
    <w:rsid w:val="00E471C1"/>
    <w:rsid w:val="00E528EC"/>
    <w:rsid w:val="00E566D6"/>
    <w:rsid w:val="00E71E27"/>
    <w:rsid w:val="00E74D7C"/>
    <w:rsid w:val="00E75D49"/>
    <w:rsid w:val="00EB75FD"/>
    <w:rsid w:val="00EE3934"/>
    <w:rsid w:val="00EF38BC"/>
    <w:rsid w:val="00F0307A"/>
    <w:rsid w:val="00F12DCE"/>
    <w:rsid w:val="00F13602"/>
    <w:rsid w:val="00F25EDB"/>
    <w:rsid w:val="00F503E5"/>
    <w:rsid w:val="00F55335"/>
    <w:rsid w:val="00F721D9"/>
    <w:rsid w:val="00F868CD"/>
    <w:rsid w:val="00FA3FC9"/>
    <w:rsid w:val="00FB7BF9"/>
    <w:rsid w:val="00FC0B43"/>
    <w:rsid w:val="00FC5F9D"/>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uiPriority w:val="34"/>
    <w:qFormat/>
    <w:rsid w:val="004346B4"/>
    <w:pPr>
      <w:ind w:left="720"/>
      <w:contextualSpacing/>
    </w:pPr>
  </w:style>
  <w:style w:type="character" w:styleId="CommentReference">
    <w:name w:val="annotation reference"/>
    <w:basedOn w:val="DefaultParagraphFont"/>
    <w:rsid w:val="00482F36"/>
    <w:rPr>
      <w:sz w:val="16"/>
      <w:szCs w:val="16"/>
    </w:rPr>
  </w:style>
  <w:style w:type="paragraph" w:styleId="CommentText">
    <w:name w:val="annotation text"/>
    <w:basedOn w:val="Normal"/>
    <w:link w:val="CommentTextChar"/>
    <w:rsid w:val="00482F36"/>
    <w:rPr>
      <w:sz w:val="20"/>
      <w:szCs w:val="20"/>
    </w:rPr>
  </w:style>
  <w:style w:type="character" w:customStyle="1" w:styleId="CommentTextChar">
    <w:name w:val="Comment Text Char"/>
    <w:basedOn w:val="DefaultParagraphFont"/>
    <w:link w:val="CommentText"/>
    <w:rsid w:val="00482F36"/>
  </w:style>
  <w:style w:type="paragraph" w:styleId="CommentSubject">
    <w:name w:val="annotation subject"/>
    <w:basedOn w:val="CommentText"/>
    <w:next w:val="CommentText"/>
    <w:link w:val="CommentSubjectChar"/>
    <w:semiHidden/>
    <w:unhideWhenUsed/>
    <w:rsid w:val="00482F36"/>
    <w:rPr>
      <w:b/>
      <w:bCs/>
    </w:rPr>
  </w:style>
  <w:style w:type="character" w:customStyle="1" w:styleId="CommentSubjectChar">
    <w:name w:val="Comment Subject Char"/>
    <w:basedOn w:val="CommentTextChar"/>
    <w:link w:val="CommentSubject"/>
    <w:semiHidden/>
    <w:rsid w:val="00482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69C2430F-6F4D-4D87-9099-29DD6E258864}">
  <ds:schemaRefs>
    <ds:schemaRef ds:uri="http://schemas.openxmlformats.org/officeDocument/2006/bibliography"/>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92159A-67EA-4442-A322-57FF4242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7025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Melissa Archer</cp:lastModifiedBy>
  <cp:revision>2</cp:revision>
  <cp:lastPrinted>2014-11-24T09:56:00Z</cp:lastPrinted>
  <dcterms:created xsi:type="dcterms:W3CDTF">2023-03-02T17:18:00Z</dcterms:created>
  <dcterms:modified xsi:type="dcterms:W3CDTF">2023-03-02T17:18:00Z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