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4D54A9">
      <w:pPr>
        <w:pStyle w:val="Heading1"/>
        <w:spacing w:before="0" w:after="120"/>
      </w:pPr>
      <w:r>
        <w:t>Job Description</w:t>
      </w:r>
      <w:r w:rsidR="000277A9">
        <w:t xml:space="preserve"> and Person Specification</w:t>
      </w:r>
    </w:p>
    <w:p w14:paraId="4364F755" w14:textId="77777777" w:rsidR="004D54A9" w:rsidRPr="004D54A9" w:rsidRDefault="004D54A9" w:rsidP="004D54A9"/>
    <w:p w14:paraId="72EB571B" w14:textId="47D58603" w:rsidR="00FF52D2" w:rsidRDefault="000478C0" w:rsidP="004D54A9">
      <w:pPr>
        <w:pStyle w:val="Heading2"/>
        <w:spacing w:before="0" w:after="120"/>
      </w:pPr>
      <w:r>
        <w:t xml:space="preserve">Job </w:t>
      </w:r>
      <w:r w:rsidR="008D5D92">
        <w:t>d</w:t>
      </w:r>
      <w:r>
        <w:t>etails</w:t>
      </w:r>
    </w:p>
    <w:p w14:paraId="1349F63F" w14:textId="04347CB0" w:rsidR="000478C0" w:rsidRPr="00787881" w:rsidRDefault="000478C0" w:rsidP="3FAE874C">
      <w:pPr>
        <w:tabs>
          <w:tab w:val="left" w:pos="3510"/>
        </w:tabs>
        <w:spacing w:after="120"/>
        <w:rPr>
          <w:rFonts w:cs="Arial"/>
        </w:rPr>
      </w:pPr>
      <w:r>
        <w:t xml:space="preserve">Job </w:t>
      </w:r>
      <w:r w:rsidR="00641029">
        <w:t>t</w:t>
      </w:r>
      <w:r>
        <w:t>itle:</w:t>
      </w:r>
      <w:r>
        <w:tab/>
      </w:r>
      <w:r w:rsidR="005A0F47" w:rsidRPr="3FAE874C">
        <w:rPr>
          <w:b/>
          <w:bCs/>
        </w:rPr>
        <w:t>Lead</w:t>
      </w:r>
      <w:r w:rsidR="00B45DDE" w:rsidRPr="3FAE874C">
        <w:rPr>
          <w:b/>
          <w:bCs/>
        </w:rPr>
        <w:t xml:space="preserve"> </w:t>
      </w:r>
      <w:r w:rsidR="00613717" w:rsidRPr="3FAE874C">
        <w:rPr>
          <w:rFonts w:cs="Arial"/>
          <w:b/>
          <w:bCs/>
        </w:rPr>
        <w:t>Officer</w:t>
      </w:r>
      <w:r w:rsidR="00965F4B" w:rsidRPr="3FAE874C">
        <w:rPr>
          <w:rFonts w:cs="Arial"/>
          <w:b/>
          <w:bCs/>
        </w:rPr>
        <w:t xml:space="preserve"> – </w:t>
      </w:r>
      <w:r w:rsidR="006D25E6">
        <w:rPr>
          <w:rFonts w:cs="Arial"/>
          <w:b/>
          <w:bCs/>
        </w:rPr>
        <w:t>Heritage &amp; Place</w:t>
      </w:r>
    </w:p>
    <w:p w14:paraId="36C8856A" w14:textId="6E474DD6" w:rsidR="000478C0" w:rsidRPr="00787881" w:rsidRDefault="000478C0" w:rsidP="3FAE874C">
      <w:pPr>
        <w:tabs>
          <w:tab w:val="left" w:pos="2430"/>
        </w:tabs>
        <w:spacing w:after="120"/>
        <w:rPr>
          <w:b/>
          <w:bCs/>
        </w:rPr>
      </w:pPr>
      <w:r>
        <w:t>Grade:</w:t>
      </w:r>
      <w:r>
        <w:tab/>
      </w:r>
      <w:r>
        <w:tab/>
      </w:r>
      <w:r w:rsidR="2ED8E834" w:rsidRPr="3FAE874C">
        <w:rPr>
          <w:b/>
          <w:bCs/>
        </w:rPr>
        <w:t xml:space="preserve">          </w:t>
      </w:r>
      <w:r w:rsidR="004D54A9" w:rsidRPr="3FAE874C">
        <w:rPr>
          <w:b/>
          <w:bCs/>
        </w:rPr>
        <w:t>TBC</w:t>
      </w:r>
    </w:p>
    <w:p w14:paraId="3D3641A2" w14:textId="205FACE1" w:rsidR="000478C0" w:rsidRPr="00787881" w:rsidRDefault="000478C0" w:rsidP="002D0D8D">
      <w:pPr>
        <w:tabs>
          <w:tab w:val="left" w:pos="3544"/>
        </w:tabs>
        <w:spacing w:after="120"/>
        <w:ind w:left="2160" w:hanging="2160"/>
      </w:pPr>
      <w:r>
        <w:t>Reports to:</w:t>
      </w:r>
      <w:r>
        <w:tab/>
      </w:r>
      <w:r>
        <w:tab/>
      </w:r>
      <w:r w:rsidR="005A0F47" w:rsidRPr="3FAE874C">
        <w:rPr>
          <w:b/>
          <w:bCs/>
        </w:rPr>
        <w:t xml:space="preserve">Head of </w:t>
      </w:r>
      <w:r w:rsidR="3C5F83A2" w:rsidRPr="3FAE874C">
        <w:rPr>
          <w:b/>
          <w:bCs/>
        </w:rPr>
        <w:t>Policy &amp; Placemaking</w:t>
      </w:r>
      <w:r w:rsidR="00EA1181">
        <w:t xml:space="preserve"> </w:t>
      </w:r>
    </w:p>
    <w:p w14:paraId="6A8DE227" w14:textId="2484679F" w:rsidR="00C044FA" w:rsidRPr="00787881" w:rsidRDefault="00C044FA" w:rsidP="002D0D8D">
      <w:pPr>
        <w:tabs>
          <w:tab w:val="left" w:pos="3544"/>
        </w:tabs>
        <w:spacing w:after="120"/>
        <w:ind w:left="3600" w:hanging="3600"/>
      </w:pPr>
      <w:r>
        <w:t>Responsible for:</w:t>
      </w:r>
      <w:r>
        <w:tab/>
      </w:r>
      <w:r w:rsidR="00877693" w:rsidRPr="3FAE874C">
        <w:rPr>
          <w:b/>
          <w:bCs/>
        </w:rPr>
        <w:t xml:space="preserve">Matrix management of </w:t>
      </w:r>
      <w:r w:rsidR="00EA1181" w:rsidRPr="3FAE874C">
        <w:rPr>
          <w:b/>
          <w:bCs/>
        </w:rPr>
        <w:t xml:space="preserve">allocated </w:t>
      </w:r>
      <w:r w:rsidR="00877693" w:rsidRPr="3FAE874C">
        <w:rPr>
          <w:b/>
          <w:bCs/>
        </w:rPr>
        <w:t xml:space="preserve">staff </w:t>
      </w:r>
      <w:r w:rsidR="00A47869" w:rsidRPr="3FAE874C">
        <w:rPr>
          <w:b/>
          <w:bCs/>
        </w:rPr>
        <w:t>across</w:t>
      </w:r>
      <w:r w:rsidR="651FEF46" w:rsidRPr="3FAE874C">
        <w:rPr>
          <w:b/>
          <w:bCs/>
        </w:rPr>
        <w:t xml:space="preserve"> </w:t>
      </w:r>
      <w:r w:rsidR="00A47869" w:rsidRPr="3FAE874C">
        <w:rPr>
          <w:b/>
          <w:bCs/>
        </w:rPr>
        <w:t>Planning Services</w:t>
      </w:r>
      <w:r w:rsidR="00A47869">
        <w:t xml:space="preserve"> </w:t>
      </w:r>
      <w:r w:rsidR="00877693">
        <w:t xml:space="preserve"> </w:t>
      </w:r>
    </w:p>
    <w:p w14:paraId="535B3D4D" w14:textId="3AC1FF4C" w:rsidR="000478C0" w:rsidRPr="00787881" w:rsidRDefault="00C044FA" w:rsidP="002D0D8D">
      <w:pPr>
        <w:tabs>
          <w:tab w:val="left" w:pos="3544"/>
        </w:tabs>
        <w:spacing w:after="120"/>
      </w:pPr>
      <w:r>
        <w:t xml:space="preserve">Directorate </w:t>
      </w:r>
      <w:r w:rsidR="004843D2">
        <w:t>and</w:t>
      </w:r>
      <w:r>
        <w:t xml:space="preserve"> </w:t>
      </w:r>
      <w:r w:rsidR="000478C0">
        <w:t>Service area:</w:t>
      </w:r>
      <w:r>
        <w:tab/>
      </w:r>
      <w:r w:rsidR="4DF229CB" w:rsidRPr="3FAE874C">
        <w:rPr>
          <w:b/>
          <w:bCs/>
        </w:rPr>
        <w:t xml:space="preserve">Place &amp; Economy / </w:t>
      </w:r>
      <w:r w:rsidR="00137198" w:rsidRPr="3FAE874C">
        <w:rPr>
          <w:b/>
          <w:bCs/>
        </w:rPr>
        <w:t xml:space="preserve">Growth and Regeneration </w:t>
      </w:r>
    </w:p>
    <w:p w14:paraId="1C797DA1" w14:textId="77777777" w:rsidR="000B50CA" w:rsidRDefault="000B50CA" w:rsidP="004D54A9">
      <w:pPr>
        <w:pStyle w:val="Heading2"/>
        <w:spacing w:before="0" w:after="120"/>
      </w:pPr>
    </w:p>
    <w:p w14:paraId="2177E4A2" w14:textId="5CCC161F" w:rsidR="000478C0" w:rsidRDefault="000478C0" w:rsidP="000B50CA">
      <w:pPr>
        <w:pStyle w:val="Heading2"/>
        <w:spacing w:before="0"/>
      </w:pPr>
      <w:r>
        <w:t xml:space="preserve">Purpose of </w:t>
      </w:r>
      <w:r w:rsidR="008D5D92">
        <w:t xml:space="preserve">the </w:t>
      </w:r>
      <w:r>
        <w:t>job</w:t>
      </w:r>
    </w:p>
    <w:p w14:paraId="32C45BE4" w14:textId="0A312B24" w:rsidR="3FAE874C" w:rsidRDefault="3FAE874C" w:rsidP="3FAE874C"/>
    <w:p w14:paraId="235D49F8" w14:textId="44A02B3D" w:rsidR="00634B78" w:rsidRDefault="470D5DF0" w:rsidP="3FAE874C">
      <w:r>
        <w:t>T</w:t>
      </w:r>
      <w:r w:rsidR="00634B78">
        <w:t xml:space="preserve">o lead on all matters </w:t>
      </w:r>
      <w:r w:rsidR="007B6557">
        <w:t xml:space="preserve">relating to the Council’s duties in providing for the </w:t>
      </w:r>
      <w:r w:rsidR="00634B78">
        <w:t xml:space="preserve">operational management of the Council’s </w:t>
      </w:r>
      <w:r w:rsidR="006D25E6">
        <w:t>Heritage &amp; Place Service, specialist functions including conservation, archaeology, urban design and landscape</w:t>
      </w:r>
      <w:r w:rsidR="00634B78">
        <w:t>.</w:t>
      </w:r>
    </w:p>
    <w:p w14:paraId="4CEB6C03" w14:textId="77777777" w:rsidR="00634B78" w:rsidRDefault="00634B78" w:rsidP="00634B78"/>
    <w:p w14:paraId="1C512526" w14:textId="173F43D6" w:rsidR="00502916" w:rsidRDefault="00634B78" w:rsidP="00634B78">
      <w:r>
        <w:t>Support</w:t>
      </w:r>
      <w:r w:rsidR="14F4BEB6">
        <w:t>ing</w:t>
      </w:r>
      <w:r>
        <w:t xml:space="preserve"> the Head of </w:t>
      </w:r>
      <w:r w:rsidR="0A17BDCF">
        <w:t>Policy &amp; Placemaking</w:t>
      </w:r>
      <w:r>
        <w:t xml:space="preserve"> in the development and implementation of plans and strategies to transform </w:t>
      </w:r>
      <w:r w:rsidR="54C68EEE">
        <w:t xml:space="preserve">and deliver </w:t>
      </w:r>
      <w:r>
        <w:t xml:space="preserve">the Council’s </w:t>
      </w:r>
      <w:r w:rsidR="006D25E6">
        <w:t xml:space="preserve">Heritage &amp; Place </w:t>
      </w:r>
      <w:r>
        <w:t xml:space="preserve">functions through partnership working across the Council and with external stakeholders. Working to understand </w:t>
      </w:r>
      <w:r w:rsidR="006D5942">
        <w:t xml:space="preserve">the </w:t>
      </w:r>
      <w:r>
        <w:t xml:space="preserve">needs </w:t>
      </w:r>
      <w:r w:rsidR="006D5942">
        <w:t xml:space="preserve">of the Council and the area, </w:t>
      </w:r>
      <w:r>
        <w:t>and to deliver a consistently high performing, cost effective and robust service that meets those needs and delivers high quality places across North Northamptonshire.</w:t>
      </w:r>
    </w:p>
    <w:p w14:paraId="1448EBE9" w14:textId="77777777" w:rsidR="00634B78" w:rsidRPr="00502916" w:rsidRDefault="00634B78" w:rsidP="00634B78"/>
    <w:p w14:paraId="6B007F2C" w14:textId="77777777" w:rsidR="00613717" w:rsidRDefault="00613717" w:rsidP="008F7706">
      <w:pPr>
        <w:pStyle w:val="Heading2"/>
        <w:spacing w:before="0"/>
      </w:pPr>
      <w:r>
        <w:t xml:space="preserve">Principal responsibilities </w:t>
      </w:r>
    </w:p>
    <w:p w14:paraId="313F10C4" w14:textId="77777777" w:rsidR="00DE12CB" w:rsidRDefault="00DE12CB" w:rsidP="00DE12CB">
      <w:pPr>
        <w:rPr>
          <w:rFonts w:cs="Arial"/>
          <w:szCs w:val="22"/>
        </w:rPr>
      </w:pPr>
    </w:p>
    <w:p w14:paraId="3DBF3CC5" w14:textId="3AA6EF82" w:rsidR="00DE12CB" w:rsidRPr="00DE12CB" w:rsidRDefault="00DE12CB" w:rsidP="0050581E">
      <w:pPr>
        <w:spacing w:after="120"/>
        <w:rPr>
          <w:rFonts w:cs="Arial"/>
          <w:szCs w:val="22"/>
        </w:rPr>
      </w:pPr>
      <w:r w:rsidRPr="00DE12CB">
        <w:rPr>
          <w:rFonts w:cs="Arial"/>
          <w:szCs w:val="22"/>
        </w:rPr>
        <w:t>Generic:</w:t>
      </w:r>
    </w:p>
    <w:p w14:paraId="78E841C1" w14:textId="391A8CA4" w:rsidR="009A6D42" w:rsidRDefault="009A6D42" w:rsidP="6D05AB9A">
      <w:pPr>
        <w:pStyle w:val="ListParagraph"/>
        <w:numPr>
          <w:ilvl w:val="0"/>
          <w:numId w:val="2"/>
        </w:numPr>
        <w:spacing w:after="120"/>
        <w:ind w:left="567" w:hanging="425"/>
        <w:rPr>
          <w:rFonts w:cs="Arial"/>
        </w:rPr>
      </w:pPr>
      <w:r w:rsidRPr="3FAE874C">
        <w:rPr>
          <w:rFonts w:cs="Arial"/>
        </w:rPr>
        <w:t>Direct</w:t>
      </w:r>
      <w:r w:rsidR="5F9D5A91" w:rsidRPr="3FAE874C">
        <w:rPr>
          <w:rFonts w:cs="Arial"/>
        </w:rPr>
        <w:t>, manage</w:t>
      </w:r>
      <w:r w:rsidRPr="3FAE874C">
        <w:rPr>
          <w:rFonts w:cs="Arial"/>
        </w:rPr>
        <w:t xml:space="preserve"> and oversee all day-to-day operations, within the framework of delegated authority and operational guidelines, to ensure services within </w:t>
      </w:r>
      <w:r w:rsidR="009162C9">
        <w:rPr>
          <w:rFonts w:cs="Arial"/>
        </w:rPr>
        <w:t>Heritage &amp; Place</w:t>
      </w:r>
      <w:r w:rsidR="04F1E9FF" w:rsidRPr="3FAE874C">
        <w:rPr>
          <w:rFonts w:cs="Arial"/>
        </w:rPr>
        <w:t>,</w:t>
      </w:r>
      <w:r w:rsidR="204F8840" w:rsidRPr="3FAE874C">
        <w:rPr>
          <w:rFonts w:cs="Arial"/>
        </w:rPr>
        <w:t xml:space="preserve"> including </w:t>
      </w:r>
      <w:r w:rsidR="009162C9">
        <w:rPr>
          <w:rFonts w:cs="Arial"/>
        </w:rPr>
        <w:t xml:space="preserve">input into policy development and providing advice in determining planning application (inc. Minerals &amp; Waste Planning) </w:t>
      </w:r>
      <w:r w:rsidRPr="3FAE874C">
        <w:rPr>
          <w:rFonts w:cs="Arial"/>
        </w:rPr>
        <w:t>are delivered in accordance with legislation, corporate objectives, service plans, performance management systems and approved budgets.</w:t>
      </w:r>
    </w:p>
    <w:p w14:paraId="620F76FB" w14:textId="77777777" w:rsidR="009162C9" w:rsidRDefault="009162C9" w:rsidP="009162C9">
      <w:pPr>
        <w:pStyle w:val="ListParagraph"/>
        <w:spacing w:after="120"/>
        <w:ind w:left="567"/>
        <w:rPr>
          <w:rFonts w:cs="Arial"/>
        </w:rPr>
      </w:pPr>
    </w:p>
    <w:p w14:paraId="68DBC4C1" w14:textId="77777777" w:rsidR="009162C9" w:rsidRPr="009162C9" w:rsidRDefault="009A6D42" w:rsidP="009162C9">
      <w:pPr>
        <w:pStyle w:val="ListParagraph"/>
        <w:numPr>
          <w:ilvl w:val="0"/>
          <w:numId w:val="2"/>
        </w:numPr>
        <w:spacing w:after="120"/>
        <w:ind w:left="567" w:hanging="425"/>
        <w:rPr>
          <w:rFonts w:cs="Arial"/>
        </w:rPr>
      </w:pPr>
      <w:r w:rsidRPr="3FAE874C">
        <w:rPr>
          <w:rFonts w:cs="Arial"/>
        </w:rPr>
        <w:t>Support initiatives and all aspects of process improvement and systems review where needed</w:t>
      </w:r>
      <w:r w:rsidR="50365976" w:rsidRPr="3FAE874C">
        <w:rPr>
          <w:rFonts w:cs="Arial"/>
        </w:rPr>
        <w:t xml:space="preserve"> to ensure the highest levels of customer services</w:t>
      </w:r>
      <w:r w:rsidR="3B76FD8C" w:rsidRPr="3FAE874C">
        <w:rPr>
          <w:rFonts w:cs="Arial"/>
        </w:rPr>
        <w:t>.</w:t>
      </w:r>
    </w:p>
    <w:p w14:paraId="52181753" w14:textId="77777777" w:rsidR="009162C9" w:rsidRPr="009162C9" w:rsidRDefault="009162C9" w:rsidP="009162C9">
      <w:pPr>
        <w:pStyle w:val="ListParagraph"/>
        <w:rPr>
          <w:rFonts w:cs="Arial"/>
        </w:rPr>
      </w:pPr>
    </w:p>
    <w:p w14:paraId="3E065C60" w14:textId="77777777" w:rsidR="009162C9" w:rsidRDefault="009A6D42" w:rsidP="009162C9">
      <w:pPr>
        <w:pStyle w:val="ListParagraph"/>
        <w:numPr>
          <w:ilvl w:val="0"/>
          <w:numId w:val="2"/>
        </w:numPr>
        <w:spacing w:after="120"/>
        <w:ind w:left="567" w:hanging="425"/>
        <w:rPr>
          <w:rFonts w:cs="Arial"/>
        </w:rPr>
      </w:pPr>
      <w:r w:rsidRPr="009162C9">
        <w:rPr>
          <w:rFonts w:cs="Arial"/>
        </w:rPr>
        <w:t>To represent senior colleagues at formal and informal Council meetings, internal and external Working Groups and meetings with Government, outside bodies and agencies, Parish Councils and public meetings.</w:t>
      </w:r>
    </w:p>
    <w:p w14:paraId="1512B262" w14:textId="77777777" w:rsidR="009162C9" w:rsidRPr="009162C9" w:rsidRDefault="009162C9" w:rsidP="009162C9">
      <w:pPr>
        <w:pStyle w:val="ListParagraph"/>
        <w:rPr>
          <w:rFonts w:cs="Arial"/>
          <w:szCs w:val="22"/>
        </w:rPr>
      </w:pPr>
    </w:p>
    <w:p w14:paraId="15729C34" w14:textId="77777777" w:rsidR="009162C9" w:rsidRPr="009162C9" w:rsidRDefault="009A6D42" w:rsidP="009162C9">
      <w:pPr>
        <w:pStyle w:val="ListParagraph"/>
        <w:numPr>
          <w:ilvl w:val="0"/>
          <w:numId w:val="2"/>
        </w:numPr>
        <w:spacing w:after="120"/>
        <w:ind w:left="567" w:hanging="425"/>
        <w:rPr>
          <w:rFonts w:cs="Arial"/>
        </w:rPr>
      </w:pPr>
      <w:r w:rsidRPr="009162C9">
        <w:rPr>
          <w:rFonts w:cs="Arial"/>
          <w:szCs w:val="22"/>
        </w:rPr>
        <w:t>Lead Special Project</w:t>
      </w:r>
      <w:r w:rsidR="00724E26" w:rsidRPr="009162C9">
        <w:rPr>
          <w:rFonts w:cs="Arial"/>
          <w:szCs w:val="22"/>
        </w:rPr>
        <w:t xml:space="preserve"> team</w:t>
      </w:r>
      <w:r w:rsidRPr="009162C9">
        <w:rPr>
          <w:rFonts w:cs="Arial"/>
          <w:szCs w:val="22"/>
        </w:rPr>
        <w:t>s which may from time to time arise.</w:t>
      </w:r>
    </w:p>
    <w:p w14:paraId="68DF32FB" w14:textId="77777777" w:rsidR="009162C9" w:rsidRDefault="009162C9" w:rsidP="009162C9">
      <w:pPr>
        <w:pStyle w:val="ListParagraph"/>
      </w:pPr>
    </w:p>
    <w:p w14:paraId="53DD7A40" w14:textId="77777777" w:rsidR="009162C9" w:rsidRPr="009162C9" w:rsidRDefault="009A6D42" w:rsidP="009162C9">
      <w:pPr>
        <w:pStyle w:val="ListParagraph"/>
        <w:numPr>
          <w:ilvl w:val="0"/>
          <w:numId w:val="2"/>
        </w:numPr>
        <w:spacing w:after="120"/>
        <w:ind w:left="567" w:hanging="425"/>
        <w:rPr>
          <w:rFonts w:cs="Arial"/>
        </w:rPr>
      </w:pPr>
      <w:r>
        <w:t xml:space="preserve">Support the Head of </w:t>
      </w:r>
      <w:r w:rsidR="004A5830">
        <w:t xml:space="preserve">Policy </w:t>
      </w:r>
      <w:r w:rsidR="00090D4E">
        <w:t>&amp; Placemaking</w:t>
      </w:r>
      <w:r>
        <w:t xml:space="preserve"> in the development and implementation of plans and strategies to deliver the transformation of the Council’s </w:t>
      </w:r>
      <w:r w:rsidR="009162C9">
        <w:t>Heritage &amp; Place service</w:t>
      </w:r>
      <w:r>
        <w:t xml:space="preserve">, including its digitalisation, </w:t>
      </w:r>
      <w:r w:rsidR="4C923807">
        <w:t xml:space="preserve">service specific </w:t>
      </w:r>
      <w:r w:rsidR="762E077C">
        <w:t xml:space="preserve">ICT </w:t>
      </w:r>
      <w:r w:rsidR="6C004FAD">
        <w:t>system,</w:t>
      </w:r>
      <w:r w:rsidR="00090D4E">
        <w:t xml:space="preserve"> harmonised service </w:t>
      </w:r>
      <w:r w:rsidR="00090D4E">
        <w:lastRenderedPageBreak/>
        <w:t>provision across North Northamptonshire</w:t>
      </w:r>
      <w:r>
        <w:t xml:space="preserve">, </w:t>
      </w:r>
      <w:r w:rsidR="00090D4E">
        <w:t xml:space="preserve">maintaining </w:t>
      </w:r>
      <w:r>
        <w:t>continuous improvement and efficiency within all functions of the Service.</w:t>
      </w:r>
    </w:p>
    <w:p w14:paraId="72A7DA9D" w14:textId="77777777" w:rsidR="009162C9" w:rsidRDefault="009162C9" w:rsidP="009162C9">
      <w:pPr>
        <w:pStyle w:val="ListParagraph"/>
      </w:pPr>
    </w:p>
    <w:p w14:paraId="5ACC5E18" w14:textId="77777777" w:rsidR="00AD16EF" w:rsidRPr="00AD16EF" w:rsidRDefault="009A6D42" w:rsidP="00AD16EF">
      <w:pPr>
        <w:pStyle w:val="ListParagraph"/>
        <w:numPr>
          <w:ilvl w:val="0"/>
          <w:numId w:val="2"/>
        </w:numPr>
        <w:spacing w:after="120"/>
        <w:ind w:left="567" w:hanging="425"/>
        <w:rPr>
          <w:rFonts w:cs="Arial"/>
        </w:rPr>
      </w:pPr>
      <w:r>
        <w:t xml:space="preserve">To provide professional and technical guidance and advice for all aspects of the Council’s </w:t>
      </w:r>
      <w:r w:rsidR="00AD16EF">
        <w:t xml:space="preserve">Heritage &amp; Place </w:t>
      </w:r>
      <w:r>
        <w:t xml:space="preserve">functions to senior officers, Corporate Leadership Team, elected </w:t>
      </w:r>
      <w:r w:rsidR="00090D4E">
        <w:t>M</w:t>
      </w:r>
      <w:r>
        <w:t xml:space="preserve">embers, other employees and members of the public. This may include preparing for, and appearing, at </w:t>
      </w:r>
      <w:r w:rsidR="00090D4E">
        <w:t>P</w:t>
      </w:r>
      <w:r>
        <w:t xml:space="preserve">ublic </w:t>
      </w:r>
      <w:r w:rsidR="00090D4E">
        <w:t>I</w:t>
      </w:r>
      <w:r>
        <w:t>nquiries</w:t>
      </w:r>
      <w:r w:rsidR="00090D4E">
        <w:t>/Hearings, Examinations</w:t>
      </w:r>
      <w:r>
        <w:t xml:space="preserve"> </w:t>
      </w:r>
      <w:r w:rsidR="00BD296E">
        <w:t xml:space="preserve">in Public </w:t>
      </w:r>
      <w:r>
        <w:t xml:space="preserve">and similar processes to represent the </w:t>
      </w:r>
      <w:r w:rsidR="00090D4E">
        <w:t xml:space="preserve">Local </w:t>
      </w:r>
      <w:r>
        <w:t>Planning Authority.</w:t>
      </w:r>
    </w:p>
    <w:p w14:paraId="6D429B54" w14:textId="77777777" w:rsidR="00AD16EF" w:rsidRDefault="00AD16EF" w:rsidP="00AD16EF">
      <w:pPr>
        <w:pStyle w:val="ListParagraph"/>
      </w:pPr>
    </w:p>
    <w:p w14:paraId="1A9C283D" w14:textId="77777777" w:rsidR="00AD16EF" w:rsidRPr="00AD16EF" w:rsidRDefault="00AD16EF" w:rsidP="00AD16EF">
      <w:pPr>
        <w:pStyle w:val="ListParagraph"/>
        <w:numPr>
          <w:ilvl w:val="0"/>
          <w:numId w:val="2"/>
        </w:numPr>
        <w:spacing w:after="120"/>
        <w:ind w:left="567" w:hanging="425"/>
        <w:rPr>
          <w:rFonts w:cs="Arial"/>
        </w:rPr>
      </w:pPr>
      <w:r>
        <w:t>Support</w:t>
      </w:r>
      <w:r w:rsidR="009A6D42">
        <w:t xml:space="preserve"> the eff</w:t>
      </w:r>
      <w:r w:rsidR="00BD296E">
        <w:t>ective</w:t>
      </w:r>
      <w:r w:rsidR="009A6D42">
        <w:t xml:space="preserve"> running of </w:t>
      </w:r>
      <w:r w:rsidR="00090D4E">
        <w:t xml:space="preserve">Member Workshops and other consultative forums in relation to the preparation of </w:t>
      </w:r>
      <w:r>
        <w:t>policy</w:t>
      </w:r>
      <w:r w:rsidR="00090D4E">
        <w:t>.</w:t>
      </w:r>
      <w:r w:rsidR="009A6D42">
        <w:t xml:space="preserve"> </w:t>
      </w:r>
      <w:r w:rsidR="009A6D42" w:rsidRPr="003D52B6">
        <w:t xml:space="preserve">Direct, oversee or personally undertake (as appropriate) </w:t>
      </w:r>
      <w:r w:rsidR="009A6D42">
        <w:t xml:space="preserve">the preparation and sign-off of </w:t>
      </w:r>
      <w:r w:rsidR="00090D4E">
        <w:t>reports to Executive or other groups (</w:t>
      </w:r>
      <w:proofErr w:type="spellStart"/>
      <w:r w:rsidR="00BD296E">
        <w:t>eg</w:t>
      </w:r>
      <w:r w:rsidR="00090D4E">
        <w:t>.</w:t>
      </w:r>
      <w:proofErr w:type="spellEnd"/>
      <w:r w:rsidR="00090D4E">
        <w:t xml:space="preserve"> the Planning Improvement Board)</w:t>
      </w:r>
      <w:r>
        <w:t xml:space="preserve"> and in providing responses to consultations on planning applications (inc. Minerals &amp; Waste Planning)</w:t>
      </w:r>
      <w:r w:rsidR="00090D4E">
        <w:t>.</w:t>
      </w:r>
      <w:r w:rsidR="009A6D42">
        <w:t xml:space="preserve"> The post holder will be required to attend committees, boards, panels and other meetings to meet the operational needs of the Service.</w:t>
      </w:r>
    </w:p>
    <w:p w14:paraId="73C0627B" w14:textId="77777777" w:rsidR="00AD16EF" w:rsidRDefault="00AD16EF" w:rsidP="00AD16EF">
      <w:pPr>
        <w:pStyle w:val="ListParagraph"/>
      </w:pPr>
    </w:p>
    <w:p w14:paraId="2DACD785" w14:textId="77777777" w:rsidR="00AD16EF" w:rsidRPr="00AD16EF" w:rsidRDefault="009A6D42" w:rsidP="00AD16EF">
      <w:pPr>
        <w:pStyle w:val="ListParagraph"/>
        <w:numPr>
          <w:ilvl w:val="0"/>
          <w:numId w:val="2"/>
        </w:numPr>
        <w:spacing w:after="120"/>
        <w:ind w:left="567" w:hanging="425"/>
        <w:rPr>
          <w:rFonts w:cs="Arial"/>
        </w:rPr>
      </w:pPr>
      <w:r>
        <w:t xml:space="preserve">To investigate complaints made in relation to the Service, ensure that such complaints </w:t>
      </w:r>
      <w:r w:rsidR="00F926D8">
        <w:t xml:space="preserve">or enquiries </w:t>
      </w:r>
      <w:r>
        <w:t>are appropriately responded to in a timely manner.</w:t>
      </w:r>
    </w:p>
    <w:p w14:paraId="5AD4E507" w14:textId="77777777" w:rsidR="00AD16EF" w:rsidRDefault="00AD16EF" w:rsidP="00AD16EF">
      <w:pPr>
        <w:pStyle w:val="ListParagraph"/>
      </w:pPr>
    </w:p>
    <w:p w14:paraId="316251E3" w14:textId="77777777" w:rsidR="00AD16EF" w:rsidRPr="00AD16EF" w:rsidRDefault="009A6D42" w:rsidP="00AD16EF">
      <w:pPr>
        <w:pStyle w:val="ListParagraph"/>
        <w:numPr>
          <w:ilvl w:val="0"/>
          <w:numId w:val="2"/>
        </w:numPr>
        <w:spacing w:after="120"/>
        <w:ind w:left="567" w:hanging="425"/>
        <w:rPr>
          <w:rFonts w:cs="Arial"/>
        </w:rPr>
      </w:pPr>
      <w:r>
        <w:t>To support both internal and external auditors when an area of responsibility is subject to audit proceedings</w:t>
      </w:r>
      <w:r w:rsidR="2C896F0B">
        <w:t>.</w:t>
      </w:r>
    </w:p>
    <w:p w14:paraId="23EC3B45" w14:textId="77777777" w:rsidR="00AD16EF" w:rsidRDefault="00AD16EF" w:rsidP="00AD16EF">
      <w:pPr>
        <w:pStyle w:val="ListParagraph"/>
      </w:pPr>
    </w:p>
    <w:p w14:paraId="38A8E37A" w14:textId="5F1338D5" w:rsidR="009A6D42" w:rsidRPr="00AD16EF" w:rsidRDefault="1F5821AF" w:rsidP="00AD16EF">
      <w:pPr>
        <w:pStyle w:val="ListParagraph"/>
        <w:numPr>
          <w:ilvl w:val="0"/>
          <w:numId w:val="2"/>
        </w:numPr>
        <w:spacing w:after="120"/>
        <w:ind w:left="567" w:hanging="425"/>
        <w:rPr>
          <w:rFonts w:cs="Arial"/>
        </w:rPr>
      </w:pPr>
      <w:r>
        <w:t>D</w:t>
      </w:r>
      <w:r w:rsidR="009A6D42">
        <w:t xml:space="preserve">eputise for the Head of </w:t>
      </w:r>
      <w:r w:rsidR="00F926D8">
        <w:t>Policy &amp; Placemaking</w:t>
      </w:r>
      <w:r w:rsidR="009A6D42">
        <w:t xml:space="preserve"> in their absence.</w:t>
      </w:r>
    </w:p>
    <w:p w14:paraId="79F41D94" w14:textId="77777777" w:rsidR="005474C5" w:rsidRPr="009C4BBF" w:rsidRDefault="005474C5" w:rsidP="009C4BBF">
      <w:pPr>
        <w:rPr>
          <w:rFonts w:cs="Arial"/>
          <w:szCs w:val="22"/>
        </w:rPr>
      </w:pPr>
    </w:p>
    <w:p w14:paraId="02FC41C9" w14:textId="6A064A8E" w:rsidR="008A0B53" w:rsidRPr="008A0B53" w:rsidRDefault="00AD16EF" w:rsidP="00AF4140">
      <w:pPr>
        <w:tabs>
          <w:tab w:val="left" w:pos="3594"/>
        </w:tabs>
        <w:spacing w:after="120"/>
        <w:ind w:left="567" w:hanging="425"/>
        <w:rPr>
          <w:rFonts w:cs="Arial"/>
          <w:szCs w:val="22"/>
        </w:rPr>
      </w:pPr>
      <w:r>
        <w:rPr>
          <w:rFonts w:cs="Arial"/>
          <w:szCs w:val="22"/>
        </w:rPr>
        <w:t>Heritage &amp; Place Service</w:t>
      </w:r>
      <w:r w:rsidR="00AF4140">
        <w:rPr>
          <w:rFonts w:cs="Arial"/>
          <w:szCs w:val="22"/>
        </w:rPr>
        <w:t>:</w:t>
      </w:r>
      <w:r w:rsidR="005A3A2E">
        <w:rPr>
          <w:rFonts w:cs="Arial"/>
          <w:szCs w:val="22"/>
        </w:rPr>
        <w:t xml:space="preserve"> </w:t>
      </w:r>
      <w:r w:rsidR="00AF4140">
        <w:rPr>
          <w:rFonts w:cs="Arial"/>
          <w:szCs w:val="22"/>
        </w:rPr>
        <w:tab/>
      </w:r>
    </w:p>
    <w:p w14:paraId="52F29CFF" w14:textId="5114680C" w:rsidR="00BE210E" w:rsidRPr="0095325E" w:rsidRDefault="005A3A2E" w:rsidP="0095325E">
      <w:pPr>
        <w:pStyle w:val="ListParagraph"/>
        <w:numPr>
          <w:ilvl w:val="0"/>
          <w:numId w:val="2"/>
        </w:numPr>
        <w:tabs>
          <w:tab w:val="left" w:pos="2835"/>
        </w:tabs>
        <w:spacing w:after="120"/>
        <w:ind w:left="567" w:hanging="425"/>
        <w:contextualSpacing w:val="0"/>
        <w:rPr>
          <w:rFonts w:cs="Arial"/>
          <w:szCs w:val="22"/>
        </w:rPr>
      </w:pPr>
      <w:r>
        <w:rPr>
          <w:rFonts w:cs="Arial"/>
          <w:szCs w:val="22"/>
        </w:rPr>
        <w:t xml:space="preserve">Lead or direct the work of others through </w:t>
      </w:r>
      <w:r w:rsidRPr="00B56401">
        <w:rPr>
          <w:rFonts w:cs="Arial"/>
          <w:szCs w:val="22"/>
        </w:rPr>
        <w:t>effective project manage</w:t>
      </w:r>
      <w:r>
        <w:rPr>
          <w:rFonts w:cs="Arial"/>
          <w:szCs w:val="22"/>
        </w:rPr>
        <w:t>ment</w:t>
      </w:r>
      <w:r w:rsidRPr="00B56401">
        <w:rPr>
          <w:rFonts w:cs="Arial"/>
          <w:szCs w:val="22"/>
        </w:rPr>
        <w:t xml:space="preserve"> </w:t>
      </w:r>
      <w:r>
        <w:rPr>
          <w:rFonts w:cs="Arial"/>
          <w:szCs w:val="22"/>
        </w:rPr>
        <w:t xml:space="preserve">for the </w:t>
      </w:r>
      <w:r w:rsidR="00800741">
        <w:rPr>
          <w:rFonts w:cs="Arial"/>
          <w:szCs w:val="22"/>
        </w:rPr>
        <w:t xml:space="preserve">provision </w:t>
      </w:r>
      <w:r w:rsidR="00800741">
        <w:t>of the Council’s Heritage &amp; Place specialist functions including conservation, archaeology, urban design (and landscape</w:t>
      </w:r>
      <w:r w:rsidR="00800741" w:rsidRPr="00A5572C">
        <w:rPr>
          <w:rFonts w:cs="Arial"/>
          <w:szCs w:val="22"/>
        </w:rPr>
        <w:t xml:space="preserve"> </w:t>
      </w:r>
      <w:r w:rsidRPr="00A5572C">
        <w:rPr>
          <w:rFonts w:cs="Arial"/>
          <w:szCs w:val="22"/>
        </w:rPr>
        <w:t>develop</w:t>
      </w:r>
      <w:r>
        <w:rPr>
          <w:rFonts w:cs="Arial"/>
          <w:szCs w:val="22"/>
        </w:rPr>
        <w:t>ment</w:t>
      </w:r>
      <w:r w:rsidR="00800741">
        <w:rPr>
          <w:rFonts w:cs="Arial"/>
          <w:szCs w:val="22"/>
        </w:rPr>
        <w:t>), the postholder will also be proficient in at least one of these disciplines, with general knowledge in others.</w:t>
      </w:r>
    </w:p>
    <w:p w14:paraId="00825894" w14:textId="161882B5" w:rsidR="00244469" w:rsidRPr="00942C68" w:rsidRDefault="00244469" w:rsidP="00802BF0">
      <w:pPr>
        <w:tabs>
          <w:tab w:val="left" w:pos="1202"/>
        </w:tabs>
        <w:jc w:val="both"/>
        <w:rPr>
          <w:rFonts w:cs="Arial"/>
          <w:szCs w:val="22"/>
        </w:rPr>
      </w:pPr>
    </w:p>
    <w:p w14:paraId="12DB28D1" w14:textId="5A55AC90" w:rsidR="008D5D92" w:rsidRDefault="008D5D92" w:rsidP="00E76C32">
      <w:pPr>
        <w:pStyle w:val="Heading2"/>
        <w:spacing w:before="0"/>
      </w:pPr>
      <w:r>
        <w:t>General responsibilities</w:t>
      </w:r>
      <w:r w:rsidR="006D232C">
        <w:t xml:space="preserve"> applicable to all jobs</w:t>
      </w:r>
    </w:p>
    <w:p w14:paraId="5172049D" w14:textId="77777777" w:rsidR="00E76C32" w:rsidRPr="00E76C32" w:rsidRDefault="00E76C32" w:rsidP="00E76C32"/>
    <w:p w14:paraId="779A6142" w14:textId="77777777" w:rsidR="008D5D92" w:rsidRDefault="008D5D92" w:rsidP="00420C2D">
      <w:pPr>
        <w:pStyle w:val="ListParagraph"/>
        <w:numPr>
          <w:ilvl w:val="0"/>
          <w:numId w:val="1"/>
        </w:numPr>
        <w:ind w:left="567" w:hanging="425"/>
        <w:contextualSpacing w:val="0"/>
      </w:pPr>
      <w:r>
        <w:t>Demonstrate awareness/understanding of equal opportunities and other people’s behavioural, physical, social and welfare needs.</w:t>
      </w:r>
    </w:p>
    <w:p w14:paraId="14A17830" w14:textId="77777777" w:rsidR="00E76C32" w:rsidRDefault="00E76C32" w:rsidP="008D2CE4">
      <w:pPr>
        <w:pStyle w:val="ListParagraph"/>
        <w:ind w:left="567" w:hanging="425"/>
        <w:contextualSpacing w:val="0"/>
      </w:pPr>
    </w:p>
    <w:p w14:paraId="789208E6" w14:textId="4674BEEB" w:rsidR="008D5D92" w:rsidRPr="00E76C32" w:rsidRDefault="008D5D92" w:rsidP="00420C2D">
      <w:pPr>
        <w:pStyle w:val="ListParagraph"/>
        <w:numPr>
          <w:ilvl w:val="0"/>
          <w:numId w:val="1"/>
        </w:numPr>
        <w:ind w:left="567" w:hanging="425"/>
        <w:contextualSpacing w:val="0"/>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571F3D7A" w14:textId="77777777" w:rsidR="00E76C32" w:rsidRDefault="00E76C32" w:rsidP="008D2CE4">
      <w:pPr>
        <w:pStyle w:val="ListParagraph"/>
        <w:ind w:left="567" w:hanging="425"/>
        <w:contextualSpacing w:val="0"/>
      </w:pPr>
    </w:p>
    <w:p w14:paraId="156C5D5D" w14:textId="5800D1F6" w:rsidR="008D5D92" w:rsidRPr="00144F4A" w:rsidRDefault="008D5D92" w:rsidP="00420C2D">
      <w:pPr>
        <w:pStyle w:val="ListParagraph"/>
        <w:numPr>
          <w:ilvl w:val="0"/>
          <w:numId w:val="1"/>
        </w:numPr>
        <w:ind w:left="567" w:hanging="425"/>
        <w:contextualSpacing w:val="0"/>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13062724" w14:textId="77777777" w:rsidR="00E76C32" w:rsidRDefault="00E76C32" w:rsidP="00E76C32"/>
    <w:p w14:paraId="3AA61426" w14:textId="10D440FF" w:rsidR="00A02A2D" w:rsidRDefault="005A29E6" w:rsidP="00E76C32">
      <w:pPr>
        <w:rPr>
          <w:b/>
          <w:bCs/>
        </w:rPr>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3B83C5E1" w14:textId="77D4D2C0" w:rsidR="00774DFB" w:rsidRPr="00A94E74" w:rsidRDefault="00774DFB" w:rsidP="00A94E74">
      <w:pPr>
        <w:spacing w:before="240"/>
        <w:rPr>
          <w:b/>
          <w:bCs/>
        </w:rPr>
        <w:sectPr w:rsidR="00774DFB" w:rsidRPr="00A94E74" w:rsidSect="00D86594">
          <w:headerReference w:type="default" r:id="rId11"/>
          <w:headerReference w:type="first" r:id="rId12"/>
          <w:pgSz w:w="11906" w:h="16838"/>
          <w:pgMar w:top="2466" w:right="1418" w:bottom="1440" w:left="1418" w:header="709" w:footer="1293" w:gutter="0"/>
          <w:cols w:space="708"/>
          <w:titlePg/>
          <w:docGrid w:linePitch="360"/>
        </w:sectPr>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3FAE874C">
        <w:trPr>
          <w:tblHeader/>
        </w:trPr>
        <w:tc>
          <w:tcPr>
            <w:tcW w:w="2405" w:type="dxa"/>
          </w:tcPr>
          <w:p w14:paraId="668511E7" w14:textId="6CEB9F15" w:rsidR="00EC1210" w:rsidRPr="00EC1210" w:rsidRDefault="00EC1210" w:rsidP="00BE0B83">
            <w:pPr>
              <w:spacing w:before="120" w:after="120"/>
              <w:rPr>
                <w:b/>
                <w:bCs/>
              </w:rPr>
            </w:pPr>
            <w:r>
              <w:rPr>
                <w:b/>
                <w:bCs/>
              </w:rPr>
              <w:t>Attributes</w:t>
            </w:r>
          </w:p>
        </w:tc>
        <w:tc>
          <w:tcPr>
            <w:tcW w:w="5812" w:type="dxa"/>
          </w:tcPr>
          <w:p w14:paraId="1A0CB312" w14:textId="331DDDEE" w:rsidR="00EC1210" w:rsidRPr="00EC1210" w:rsidRDefault="00EC1210" w:rsidP="00BE0B83">
            <w:pPr>
              <w:spacing w:before="120" w:after="120"/>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BE0B83">
            <w:pPr>
              <w:spacing w:before="120" w:after="120"/>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3FAE874C">
        <w:tc>
          <w:tcPr>
            <w:tcW w:w="2405" w:type="dxa"/>
          </w:tcPr>
          <w:p w14:paraId="12F9DA1F" w14:textId="62A3997C" w:rsidR="00790375" w:rsidRDefault="00EC1210" w:rsidP="00BE0B83">
            <w:pPr>
              <w:spacing w:before="120" w:after="120"/>
            </w:pPr>
            <w:r>
              <w:t>Education, Qualifications and Training</w:t>
            </w:r>
          </w:p>
        </w:tc>
        <w:tc>
          <w:tcPr>
            <w:tcW w:w="5812" w:type="dxa"/>
          </w:tcPr>
          <w:p w14:paraId="55E88C68" w14:textId="3EDC11B8" w:rsidR="00D50041" w:rsidRDefault="00E82D79" w:rsidP="00C524C9">
            <w:pPr>
              <w:spacing w:before="120" w:after="120"/>
            </w:pPr>
            <w:r>
              <w:t>A relevant</w:t>
            </w:r>
            <w:r w:rsidRPr="00B64BE9">
              <w:t xml:space="preserve"> degree or equivalent qualification</w:t>
            </w:r>
            <w:r w:rsidR="003E6E30">
              <w:t xml:space="preserve"> </w:t>
            </w:r>
            <w:r w:rsidR="0095325E">
              <w:t>in conservation, archaeology, urban design (or landscape</w:t>
            </w:r>
            <w:r w:rsidR="0095325E" w:rsidRPr="00A5572C">
              <w:rPr>
                <w:rFonts w:cs="Arial"/>
                <w:szCs w:val="22"/>
              </w:rPr>
              <w:t xml:space="preserve"> develop</w:t>
            </w:r>
            <w:r w:rsidR="0095325E">
              <w:rPr>
                <w:rFonts w:cs="Arial"/>
                <w:szCs w:val="22"/>
              </w:rPr>
              <w:t xml:space="preserve">ment) </w:t>
            </w:r>
            <w:r w:rsidR="003E6E30">
              <w:t xml:space="preserve">to allow </w:t>
            </w:r>
            <w:r w:rsidR="00B15588">
              <w:t>access to</w:t>
            </w:r>
            <w:r w:rsidR="00D50041">
              <w:t xml:space="preserve"> </w:t>
            </w:r>
            <w:r w:rsidR="00D50041" w:rsidRPr="00D50041">
              <w:t xml:space="preserve">membership of </w:t>
            </w:r>
            <w:r w:rsidR="0095325E">
              <w:t>a recognised professional organisation.</w:t>
            </w:r>
            <w:r w:rsidR="00D50041" w:rsidRPr="00D50041">
              <w:t xml:space="preserve"> </w:t>
            </w:r>
            <w:r w:rsidR="00B15588">
              <w:t xml:space="preserve"> </w:t>
            </w:r>
          </w:p>
          <w:p w14:paraId="42A6BB86" w14:textId="1A54B3D8" w:rsidR="00EC1210" w:rsidRDefault="0095325E" w:rsidP="00BD530B">
            <w:pPr>
              <w:spacing w:before="120" w:after="120"/>
            </w:pPr>
            <w:r>
              <w:t>M</w:t>
            </w:r>
            <w:r w:rsidR="00B15588" w:rsidRPr="00B15588">
              <w:t xml:space="preserve">embership of </w:t>
            </w:r>
            <w:r>
              <w:t>the professional organisation in which they are trained</w:t>
            </w:r>
            <w:r w:rsidR="00E723E1">
              <w:t xml:space="preserve">, or demonstration of eligibility for full </w:t>
            </w:r>
            <w:r>
              <w:t>m</w:t>
            </w:r>
            <w:r w:rsidR="00E723E1">
              <w:t>embership</w:t>
            </w:r>
            <w:r w:rsidR="00B15588" w:rsidRPr="00B15588">
              <w:t>.</w:t>
            </w:r>
          </w:p>
          <w:p w14:paraId="16318E90" w14:textId="17019569" w:rsidR="00353CA7" w:rsidRDefault="00353CA7" w:rsidP="00BD530B">
            <w:pPr>
              <w:spacing w:before="120" w:after="120"/>
            </w:pPr>
          </w:p>
        </w:tc>
        <w:tc>
          <w:tcPr>
            <w:tcW w:w="5783" w:type="dxa"/>
          </w:tcPr>
          <w:p w14:paraId="17D23DA9" w14:textId="0E8087D1" w:rsidR="001B3EA8" w:rsidRDefault="001B3EA8" w:rsidP="001B3EA8">
            <w:pPr>
              <w:tabs>
                <w:tab w:val="left" w:pos="1515"/>
              </w:tabs>
              <w:spacing w:before="120" w:after="120"/>
            </w:pPr>
            <w:r>
              <w:t>Management qualification</w:t>
            </w:r>
            <w:r w:rsidR="00353CA7">
              <w:t>.</w:t>
            </w:r>
            <w:r>
              <w:t xml:space="preserve"> </w:t>
            </w:r>
          </w:p>
          <w:p w14:paraId="5AD3E9D4" w14:textId="73E72501" w:rsidR="006B4EDF" w:rsidRDefault="001B3EA8" w:rsidP="001B3EA8">
            <w:pPr>
              <w:tabs>
                <w:tab w:val="left" w:pos="1515"/>
              </w:tabs>
              <w:spacing w:before="120" w:after="120"/>
            </w:pPr>
            <w:r>
              <w:t>Prepared to study for a vocational management qualification or similar</w:t>
            </w:r>
            <w:r w:rsidR="00353CA7">
              <w:t>.</w:t>
            </w:r>
          </w:p>
          <w:p w14:paraId="0636DFBD" w14:textId="053D1DEF" w:rsidR="00D15224" w:rsidRPr="00D15224" w:rsidRDefault="00D15224" w:rsidP="006B4EDF">
            <w:pPr>
              <w:spacing w:before="120" w:after="120"/>
            </w:pPr>
          </w:p>
        </w:tc>
      </w:tr>
      <w:tr w:rsidR="008C6DC4" w14:paraId="5028E4E0" w14:textId="77777777" w:rsidTr="3FAE874C">
        <w:tc>
          <w:tcPr>
            <w:tcW w:w="2405" w:type="dxa"/>
          </w:tcPr>
          <w:p w14:paraId="578393A2" w14:textId="5FDCC003" w:rsidR="00EC1210" w:rsidRDefault="00EC1210" w:rsidP="00BE0B83">
            <w:pPr>
              <w:spacing w:before="120" w:after="120"/>
            </w:pPr>
            <w:r>
              <w:t>Experience and Knowledge</w:t>
            </w:r>
          </w:p>
        </w:tc>
        <w:tc>
          <w:tcPr>
            <w:tcW w:w="5812" w:type="dxa"/>
          </w:tcPr>
          <w:p w14:paraId="372A72ED" w14:textId="76B37989" w:rsidR="0095325E" w:rsidRDefault="002F5AB1" w:rsidP="002F5AB1">
            <w:pPr>
              <w:spacing w:before="120" w:after="120"/>
            </w:pPr>
            <w:r>
              <w:t xml:space="preserve">Extensive knowledge of the </w:t>
            </w:r>
            <w:r w:rsidR="0095325E">
              <w:t xml:space="preserve">environmental </w:t>
            </w:r>
            <w:proofErr w:type="spellStart"/>
            <w:r w:rsidR="0095325E">
              <w:t>specialism</w:t>
            </w:r>
            <w:proofErr w:type="spellEnd"/>
            <w:r w:rsidR="0095325E">
              <w:t xml:space="preserve"> in which they are trained i.e. conservation, archaeology urban design (or landscape)</w:t>
            </w:r>
          </w:p>
          <w:p w14:paraId="2A20E40E" w14:textId="7A772FD4" w:rsidR="002F5AB1" w:rsidRDefault="0095325E" w:rsidP="002F5AB1">
            <w:pPr>
              <w:spacing w:before="120" w:after="120"/>
            </w:pPr>
            <w:r>
              <w:t xml:space="preserve">Knowledge of the </w:t>
            </w:r>
            <w:r w:rsidR="002F5AB1">
              <w:t>English planning system, including legislation, the National Planning Policy Framework and best practice advice.</w:t>
            </w:r>
          </w:p>
          <w:p w14:paraId="4AD9BD2F" w14:textId="77777777" w:rsidR="002F5AB1" w:rsidRDefault="002F5AB1" w:rsidP="002F5AB1">
            <w:pPr>
              <w:spacing w:before="120" w:after="120"/>
            </w:pPr>
            <w:r>
              <w:t>Experience of working at a senior level for a Local Planning Authority.</w:t>
            </w:r>
          </w:p>
          <w:p w14:paraId="0E3AD79C" w14:textId="3888B217" w:rsidR="00B72040" w:rsidRDefault="00B72040" w:rsidP="002F5AB1">
            <w:pPr>
              <w:spacing w:before="120" w:after="120"/>
            </w:pPr>
            <w:r w:rsidRPr="0086256A">
              <w:t xml:space="preserve">Demonstration of </w:t>
            </w:r>
            <w:r>
              <w:t>a track record of</w:t>
            </w:r>
            <w:r w:rsidR="0095325E">
              <w:t xml:space="preserve"> projects in an environmental specialism</w:t>
            </w:r>
            <w:r>
              <w:t xml:space="preserve">; </w:t>
            </w:r>
            <w:r w:rsidR="00353CA7">
              <w:t>or</w:t>
            </w:r>
            <w:r>
              <w:t xml:space="preserve"> supporting and overseeing the work of others to deliver on a range of planning proposals.</w:t>
            </w:r>
          </w:p>
          <w:p w14:paraId="1E3B9496" w14:textId="4E1FBD63" w:rsidR="002F5AB1" w:rsidRDefault="002F5AB1" w:rsidP="002F5AB1">
            <w:pPr>
              <w:spacing w:before="120" w:after="120"/>
            </w:pPr>
            <w:r>
              <w:t xml:space="preserve">Knowledge and understanding of key operational issues affecting </w:t>
            </w:r>
            <w:r w:rsidR="00FD49B2">
              <w:t xml:space="preserve">environmental specialisms </w:t>
            </w:r>
            <w:r>
              <w:t xml:space="preserve">both nationally and locally. </w:t>
            </w:r>
          </w:p>
          <w:p w14:paraId="6DC385D1" w14:textId="40A80389" w:rsidR="00353CA7" w:rsidRDefault="002F5AB1" w:rsidP="002F5AB1">
            <w:pPr>
              <w:spacing w:before="120" w:after="120"/>
            </w:pPr>
            <w:r>
              <w:lastRenderedPageBreak/>
              <w:t xml:space="preserve">Significant experience of </w:t>
            </w:r>
            <w:r w:rsidR="00B72040">
              <w:t xml:space="preserve">engaging </w:t>
            </w:r>
            <w:r>
              <w:t>with developers</w:t>
            </w:r>
            <w:r w:rsidR="00B72040">
              <w:t xml:space="preserve">, stakeholder, Councillors and </w:t>
            </w:r>
            <w:r w:rsidR="00353CA7">
              <w:t xml:space="preserve">members of </w:t>
            </w:r>
            <w:r w:rsidR="00B72040">
              <w:t xml:space="preserve">the public on </w:t>
            </w:r>
            <w:r w:rsidR="00FD49B2">
              <w:t xml:space="preserve">environmental specialisms and </w:t>
            </w:r>
            <w:r w:rsidR="00B72040">
              <w:t>planning matters</w:t>
            </w:r>
            <w:r>
              <w:t>.</w:t>
            </w:r>
          </w:p>
        </w:tc>
        <w:tc>
          <w:tcPr>
            <w:tcW w:w="5783" w:type="dxa"/>
          </w:tcPr>
          <w:p w14:paraId="00F19D37" w14:textId="5A0FE0E5" w:rsidR="006F3DF6" w:rsidRDefault="006F3DF6" w:rsidP="00395EB9">
            <w:pPr>
              <w:spacing w:before="120" w:after="120"/>
            </w:pPr>
            <w:r w:rsidRPr="006F3DF6">
              <w:lastRenderedPageBreak/>
              <w:t>Experience of line management, including coaching, mentoring, and supporting professional development.</w:t>
            </w:r>
          </w:p>
        </w:tc>
      </w:tr>
      <w:tr w:rsidR="008C6DC4" w14:paraId="02D0DA39" w14:textId="77777777" w:rsidTr="3FAE874C">
        <w:tc>
          <w:tcPr>
            <w:tcW w:w="2405" w:type="dxa"/>
          </w:tcPr>
          <w:p w14:paraId="4BE1516C" w14:textId="0D924F55" w:rsidR="00EC1210" w:rsidRDefault="00EC1210" w:rsidP="00BE0B83">
            <w:pPr>
              <w:spacing w:before="120" w:after="120"/>
            </w:pPr>
            <w:r>
              <w:t>Abilit</w:t>
            </w:r>
            <w:r w:rsidR="00E34600">
              <w:t>ies</w:t>
            </w:r>
            <w:r>
              <w:t xml:space="preserve"> and Skills</w:t>
            </w:r>
          </w:p>
        </w:tc>
        <w:tc>
          <w:tcPr>
            <w:tcW w:w="5812" w:type="dxa"/>
          </w:tcPr>
          <w:p w14:paraId="1EC19BEC" w14:textId="77777777" w:rsidR="006F3DF6" w:rsidRDefault="006F3DF6" w:rsidP="00BE0B83">
            <w:pPr>
              <w:spacing w:before="120" w:after="120"/>
            </w:pPr>
            <w:r w:rsidRPr="006F3DF6">
              <w:t>Highly capable and effective communicator in verbal (including presentations) and written forms requiring limited supervision and revision, and proficient in writing clear and concise reports for different audiences and purposes.</w:t>
            </w:r>
          </w:p>
          <w:p w14:paraId="4D4A446E" w14:textId="09BC2F05" w:rsidR="0055121F" w:rsidRDefault="1A9E5EA0" w:rsidP="0055121F">
            <w:pPr>
              <w:spacing w:before="120" w:after="120"/>
            </w:pPr>
            <w:r>
              <w:t xml:space="preserve">Able to travel independently to multiple sites across the Council’s administrative area to undertake site visits, or further away to attend meetings and events on behalf of the Council. For example, the ability drive with access to own transport. </w:t>
            </w:r>
          </w:p>
          <w:p w14:paraId="79113BC5" w14:textId="584037EB" w:rsidR="0055121F" w:rsidRDefault="5A3D698B" w:rsidP="0055121F">
            <w:pPr>
              <w:spacing w:before="120" w:after="120"/>
            </w:pPr>
            <w:r>
              <w:t>Ability and willingness to attend</w:t>
            </w:r>
            <w:r w:rsidR="354EF04D">
              <w:t xml:space="preserve"> evening and weekend meetings/committees/exhibitions where necessary</w:t>
            </w:r>
            <w:r w:rsidR="444D349F">
              <w:t>.</w:t>
            </w:r>
            <w:r w:rsidR="1A9E5EA0">
              <w:t xml:space="preserve"> </w:t>
            </w:r>
          </w:p>
          <w:p w14:paraId="252EF12D" w14:textId="65A98070" w:rsidR="0055121F" w:rsidRDefault="0055121F" w:rsidP="0055121F">
            <w:pPr>
              <w:spacing w:before="120" w:after="120"/>
            </w:pPr>
            <w:r>
              <w:t>Good time management skills</w:t>
            </w:r>
            <w:r w:rsidR="00DD6C77">
              <w:t>.</w:t>
            </w:r>
          </w:p>
          <w:p w14:paraId="14E70186" w14:textId="32B12693" w:rsidR="0055121F" w:rsidRDefault="0055121F" w:rsidP="0055121F">
            <w:pPr>
              <w:spacing w:before="120" w:after="120"/>
            </w:pPr>
            <w:r>
              <w:t>Good personal presentation</w:t>
            </w:r>
            <w:r w:rsidR="00DD6C77">
              <w:t>.</w:t>
            </w:r>
          </w:p>
          <w:p w14:paraId="7D3231AA" w14:textId="51219FBB" w:rsidR="0055121F" w:rsidRDefault="0055121F" w:rsidP="0055121F">
            <w:pPr>
              <w:spacing w:before="120" w:after="120"/>
            </w:pPr>
            <w:r>
              <w:t>A team player</w:t>
            </w:r>
            <w:r w:rsidR="00DD6C77">
              <w:t>.</w:t>
            </w:r>
          </w:p>
          <w:p w14:paraId="09A84B9C" w14:textId="457C5921" w:rsidR="0055121F" w:rsidRDefault="1A9E5EA0" w:rsidP="0055121F">
            <w:pPr>
              <w:spacing w:before="120" w:after="120"/>
            </w:pPr>
            <w:r>
              <w:t>Confident and assertive</w:t>
            </w:r>
            <w:r w:rsidR="7D84F51C">
              <w:t>.</w:t>
            </w:r>
          </w:p>
          <w:p w14:paraId="78A80D62" w14:textId="77777777" w:rsidR="00BB361A" w:rsidRDefault="0055121F" w:rsidP="0055121F">
            <w:pPr>
              <w:spacing w:before="120" w:after="120"/>
            </w:pPr>
            <w:r>
              <w:t>Ability and willingness to attend evening meetings.</w:t>
            </w:r>
          </w:p>
          <w:p w14:paraId="1DFD7EB1" w14:textId="7E4E141A" w:rsidR="00DD6C77" w:rsidRPr="00B72040" w:rsidRDefault="00DD6C77" w:rsidP="0055121F">
            <w:pPr>
              <w:spacing w:before="120" w:after="120"/>
            </w:pPr>
          </w:p>
        </w:tc>
        <w:tc>
          <w:tcPr>
            <w:tcW w:w="5783" w:type="dxa"/>
          </w:tcPr>
          <w:p w14:paraId="20F219B4" w14:textId="49A4E634" w:rsidR="00EC1210" w:rsidRDefault="006F3DF6" w:rsidP="00BE0B83">
            <w:pPr>
              <w:spacing w:before="120" w:after="120"/>
            </w:pPr>
            <w:r w:rsidRPr="006F3DF6">
              <w:t xml:space="preserve">Capable </w:t>
            </w:r>
            <w:r w:rsidR="00B72040">
              <w:t xml:space="preserve">communicator, </w:t>
            </w:r>
            <w:r w:rsidRPr="006F3DF6">
              <w:t xml:space="preserve">negotiator and facilitator, who </w:t>
            </w:r>
            <w:proofErr w:type="gramStart"/>
            <w:r w:rsidRPr="006F3DF6">
              <w:t>is able to</w:t>
            </w:r>
            <w:proofErr w:type="gramEnd"/>
            <w:r w:rsidRPr="006F3DF6">
              <w:t xml:space="preserve"> build effective relationships and achieve co-operation from other colleagues, Councillors, stakeholders and members of the local community.</w:t>
            </w:r>
          </w:p>
        </w:tc>
      </w:tr>
      <w:tr w:rsidR="008C6DC4" w14:paraId="5326CA29" w14:textId="77777777" w:rsidTr="3FAE874C">
        <w:tc>
          <w:tcPr>
            <w:tcW w:w="2405" w:type="dxa"/>
          </w:tcPr>
          <w:p w14:paraId="2150694B" w14:textId="4586991D" w:rsidR="00EC1210" w:rsidRDefault="00EC1210" w:rsidP="00BE0B83">
            <w:pPr>
              <w:spacing w:before="120" w:after="120"/>
            </w:pPr>
            <w:r>
              <w:t>Equal Opportunities</w:t>
            </w:r>
          </w:p>
        </w:tc>
        <w:tc>
          <w:tcPr>
            <w:tcW w:w="5812" w:type="dxa"/>
          </w:tcPr>
          <w:p w14:paraId="0EEAED97" w14:textId="77777777" w:rsidR="00EC1210" w:rsidRDefault="00EC1210" w:rsidP="00BE0B83">
            <w:pPr>
              <w:spacing w:before="120" w:after="120"/>
              <w:rPr>
                <w:rFonts w:cs="Arial"/>
              </w:rPr>
            </w:pPr>
            <w:r w:rsidRPr="007A6206">
              <w:rPr>
                <w:rFonts w:cs="Arial"/>
              </w:rPr>
              <w:t>Ability to demonstrate awareness/understanding of equal opportunities and other people’s behaviour, physical, social and welfare needs</w:t>
            </w:r>
            <w:r w:rsidR="00790375">
              <w:rPr>
                <w:rFonts w:cs="Arial"/>
              </w:rPr>
              <w:t>.</w:t>
            </w:r>
          </w:p>
          <w:p w14:paraId="24E418A6" w14:textId="05F917BB" w:rsidR="00DD6C77" w:rsidRPr="0030234B" w:rsidRDefault="00DD6C77" w:rsidP="00BE0B83">
            <w:pPr>
              <w:spacing w:before="120" w:after="120"/>
              <w:rPr>
                <w:rFonts w:cs="Arial"/>
              </w:rPr>
            </w:pPr>
          </w:p>
        </w:tc>
        <w:tc>
          <w:tcPr>
            <w:tcW w:w="5783" w:type="dxa"/>
          </w:tcPr>
          <w:p w14:paraId="5D925DD6" w14:textId="77777777" w:rsidR="00EC1210" w:rsidRDefault="00EC1210" w:rsidP="00BE0B83">
            <w:pPr>
              <w:spacing w:before="120" w:after="120"/>
            </w:pPr>
          </w:p>
        </w:tc>
      </w:tr>
      <w:tr w:rsidR="008C6DC4" w14:paraId="3116E396" w14:textId="77777777" w:rsidTr="3FAE874C">
        <w:tc>
          <w:tcPr>
            <w:tcW w:w="2405" w:type="dxa"/>
          </w:tcPr>
          <w:p w14:paraId="2D5640C8" w14:textId="104A2A6E" w:rsidR="00C044FA" w:rsidRPr="008D5D92" w:rsidRDefault="00C044FA" w:rsidP="00BE0B83">
            <w:pPr>
              <w:spacing w:before="120" w:after="120"/>
            </w:pPr>
            <w:r w:rsidRPr="008D5D92">
              <w:t>Additional Factors</w:t>
            </w:r>
          </w:p>
        </w:tc>
        <w:tc>
          <w:tcPr>
            <w:tcW w:w="5812" w:type="dxa"/>
          </w:tcPr>
          <w:p w14:paraId="610008E7" w14:textId="5897C720" w:rsidR="00C044FA" w:rsidRPr="008D5D92" w:rsidRDefault="00C044FA" w:rsidP="00BE0B83">
            <w:pPr>
              <w:spacing w:before="120" w:after="120"/>
              <w:rPr>
                <w:rFonts w:cs="Arial"/>
              </w:rPr>
            </w:pPr>
          </w:p>
        </w:tc>
        <w:tc>
          <w:tcPr>
            <w:tcW w:w="5783" w:type="dxa"/>
          </w:tcPr>
          <w:p w14:paraId="5962745C" w14:textId="77777777" w:rsidR="00C044FA" w:rsidRDefault="00C044FA" w:rsidP="00BE0B83">
            <w:pPr>
              <w:spacing w:before="120" w:after="120"/>
            </w:pPr>
          </w:p>
        </w:tc>
      </w:tr>
    </w:tbl>
    <w:p w14:paraId="1EEE4710" w14:textId="77777777" w:rsidR="00EC1210" w:rsidRPr="00EC1210" w:rsidRDefault="00EC1210" w:rsidP="00285F9E"/>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7828" w14:textId="77777777" w:rsidR="00070A0A" w:rsidRDefault="00070A0A">
      <w:r>
        <w:separator/>
      </w:r>
    </w:p>
  </w:endnote>
  <w:endnote w:type="continuationSeparator" w:id="0">
    <w:p w14:paraId="12CB0499" w14:textId="77777777" w:rsidR="00070A0A" w:rsidRDefault="00070A0A">
      <w:r>
        <w:continuationSeparator/>
      </w:r>
    </w:p>
  </w:endnote>
  <w:endnote w:type="continuationNotice" w:id="1">
    <w:p w14:paraId="5FA2993B" w14:textId="77777777" w:rsidR="00070A0A" w:rsidRDefault="00070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CBF2" w14:textId="77777777" w:rsidR="00070A0A" w:rsidRDefault="00070A0A">
      <w:r>
        <w:separator/>
      </w:r>
    </w:p>
  </w:footnote>
  <w:footnote w:type="continuationSeparator" w:id="0">
    <w:p w14:paraId="568919BF" w14:textId="77777777" w:rsidR="00070A0A" w:rsidRDefault="00070A0A">
      <w:r>
        <w:continuationSeparator/>
      </w:r>
    </w:p>
  </w:footnote>
  <w:footnote w:type="continuationNotice" w:id="1">
    <w:p w14:paraId="750D2C83" w14:textId="77777777" w:rsidR="00070A0A" w:rsidRDefault="00070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E82D79" w:rsidRPr="00946B95" w:rsidRDefault="00E82D79"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E82D79" w:rsidRPr="007E7511" w:rsidRDefault="00E82D79"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3E66A1"/>
    <w:multiLevelType w:val="hybridMultilevel"/>
    <w:tmpl w:val="34DAD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8712686">
    <w:abstractNumId w:val="0"/>
  </w:num>
  <w:num w:numId="2" w16cid:durableId="115568586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0C75"/>
    <w:rsid w:val="00003079"/>
    <w:rsid w:val="00004619"/>
    <w:rsid w:val="00005717"/>
    <w:rsid w:val="00026F0F"/>
    <w:rsid w:val="000277A9"/>
    <w:rsid w:val="000300B3"/>
    <w:rsid w:val="00034F7E"/>
    <w:rsid w:val="0004659E"/>
    <w:rsid w:val="0004681B"/>
    <w:rsid w:val="000478C0"/>
    <w:rsid w:val="00050422"/>
    <w:rsid w:val="00061C1C"/>
    <w:rsid w:val="00066743"/>
    <w:rsid w:val="00070A0A"/>
    <w:rsid w:val="00077B60"/>
    <w:rsid w:val="0008009E"/>
    <w:rsid w:val="00090D4E"/>
    <w:rsid w:val="0009260A"/>
    <w:rsid w:val="00095A4E"/>
    <w:rsid w:val="00096B66"/>
    <w:rsid w:val="000A4BBF"/>
    <w:rsid w:val="000A7C3E"/>
    <w:rsid w:val="000B50CA"/>
    <w:rsid w:val="000B705E"/>
    <w:rsid w:val="000B71A7"/>
    <w:rsid w:val="000B7A28"/>
    <w:rsid w:val="000C023C"/>
    <w:rsid w:val="000C095F"/>
    <w:rsid w:val="000C0DD1"/>
    <w:rsid w:val="000C33A9"/>
    <w:rsid w:val="000C4574"/>
    <w:rsid w:val="000C5D34"/>
    <w:rsid w:val="000C77CC"/>
    <w:rsid w:val="000D1B7F"/>
    <w:rsid w:val="000D2B0C"/>
    <w:rsid w:val="00100428"/>
    <w:rsid w:val="001032B4"/>
    <w:rsid w:val="00111907"/>
    <w:rsid w:val="001178F0"/>
    <w:rsid w:val="00123D47"/>
    <w:rsid w:val="00124C60"/>
    <w:rsid w:val="00137198"/>
    <w:rsid w:val="001443E0"/>
    <w:rsid w:val="00144F4A"/>
    <w:rsid w:val="001603EA"/>
    <w:rsid w:val="00162C28"/>
    <w:rsid w:val="001662B8"/>
    <w:rsid w:val="0016782C"/>
    <w:rsid w:val="00176F04"/>
    <w:rsid w:val="001807C6"/>
    <w:rsid w:val="00181CA8"/>
    <w:rsid w:val="00184008"/>
    <w:rsid w:val="00184B11"/>
    <w:rsid w:val="001944B8"/>
    <w:rsid w:val="0019487F"/>
    <w:rsid w:val="00197B17"/>
    <w:rsid w:val="001A0B6E"/>
    <w:rsid w:val="001A4C37"/>
    <w:rsid w:val="001B01D5"/>
    <w:rsid w:val="001B3452"/>
    <w:rsid w:val="001B3EA8"/>
    <w:rsid w:val="001B4C46"/>
    <w:rsid w:val="001B4EF7"/>
    <w:rsid w:val="001C35BB"/>
    <w:rsid w:val="001D3D4E"/>
    <w:rsid w:val="001D6ECC"/>
    <w:rsid w:val="001E019D"/>
    <w:rsid w:val="001F6FF7"/>
    <w:rsid w:val="00210DFF"/>
    <w:rsid w:val="00220935"/>
    <w:rsid w:val="00220D13"/>
    <w:rsid w:val="00226776"/>
    <w:rsid w:val="00242B6D"/>
    <w:rsid w:val="00243276"/>
    <w:rsid w:val="00244469"/>
    <w:rsid w:val="00245B8A"/>
    <w:rsid w:val="002501F8"/>
    <w:rsid w:val="00257851"/>
    <w:rsid w:val="00260399"/>
    <w:rsid w:val="00271945"/>
    <w:rsid w:val="00275547"/>
    <w:rsid w:val="00285F9E"/>
    <w:rsid w:val="00286D23"/>
    <w:rsid w:val="00293968"/>
    <w:rsid w:val="0029539B"/>
    <w:rsid w:val="0029558C"/>
    <w:rsid w:val="002B6CC3"/>
    <w:rsid w:val="002D0D8D"/>
    <w:rsid w:val="002D4778"/>
    <w:rsid w:val="002F3514"/>
    <w:rsid w:val="002F5AB1"/>
    <w:rsid w:val="00300BB7"/>
    <w:rsid w:val="0030234B"/>
    <w:rsid w:val="0030237E"/>
    <w:rsid w:val="003026ED"/>
    <w:rsid w:val="0031117C"/>
    <w:rsid w:val="00317C27"/>
    <w:rsid w:val="003243BA"/>
    <w:rsid w:val="0033081F"/>
    <w:rsid w:val="00335100"/>
    <w:rsid w:val="003369C6"/>
    <w:rsid w:val="00337C70"/>
    <w:rsid w:val="0035124E"/>
    <w:rsid w:val="00353CA7"/>
    <w:rsid w:val="00371532"/>
    <w:rsid w:val="0038058E"/>
    <w:rsid w:val="00381BA5"/>
    <w:rsid w:val="00383CDF"/>
    <w:rsid w:val="003854C1"/>
    <w:rsid w:val="00391BF7"/>
    <w:rsid w:val="00392329"/>
    <w:rsid w:val="003948E7"/>
    <w:rsid w:val="00395EB9"/>
    <w:rsid w:val="003A5FD2"/>
    <w:rsid w:val="003B16F3"/>
    <w:rsid w:val="003B33DB"/>
    <w:rsid w:val="003B4711"/>
    <w:rsid w:val="003C2D94"/>
    <w:rsid w:val="003C694B"/>
    <w:rsid w:val="003E6D97"/>
    <w:rsid w:val="003E6E30"/>
    <w:rsid w:val="003F1506"/>
    <w:rsid w:val="003F2651"/>
    <w:rsid w:val="003F2B77"/>
    <w:rsid w:val="003F63DB"/>
    <w:rsid w:val="0040304A"/>
    <w:rsid w:val="00410A4A"/>
    <w:rsid w:val="004110AA"/>
    <w:rsid w:val="004136A8"/>
    <w:rsid w:val="0041641F"/>
    <w:rsid w:val="00420C2D"/>
    <w:rsid w:val="004254B3"/>
    <w:rsid w:val="00431371"/>
    <w:rsid w:val="0043292E"/>
    <w:rsid w:val="00432D3B"/>
    <w:rsid w:val="0043758F"/>
    <w:rsid w:val="0044054A"/>
    <w:rsid w:val="0044126D"/>
    <w:rsid w:val="0045067B"/>
    <w:rsid w:val="00462675"/>
    <w:rsid w:val="0046414B"/>
    <w:rsid w:val="0047693C"/>
    <w:rsid w:val="00477E41"/>
    <w:rsid w:val="004843D2"/>
    <w:rsid w:val="00486530"/>
    <w:rsid w:val="00487A76"/>
    <w:rsid w:val="0049743F"/>
    <w:rsid w:val="004A05E2"/>
    <w:rsid w:val="004A2CE6"/>
    <w:rsid w:val="004A5830"/>
    <w:rsid w:val="004B51DB"/>
    <w:rsid w:val="004D34A7"/>
    <w:rsid w:val="004D54A9"/>
    <w:rsid w:val="004D7E38"/>
    <w:rsid w:val="004E4C89"/>
    <w:rsid w:val="004E7FEE"/>
    <w:rsid w:val="00502916"/>
    <w:rsid w:val="00503735"/>
    <w:rsid w:val="0050581E"/>
    <w:rsid w:val="005059D9"/>
    <w:rsid w:val="00521480"/>
    <w:rsid w:val="00521952"/>
    <w:rsid w:val="00522755"/>
    <w:rsid w:val="00523DB1"/>
    <w:rsid w:val="005310B2"/>
    <w:rsid w:val="0053682B"/>
    <w:rsid w:val="0054323C"/>
    <w:rsid w:val="005474C5"/>
    <w:rsid w:val="0055121F"/>
    <w:rsid w:val="00553197"/>
    <w:rsid w:val="00562A7F"/>
    <w:rsid w:val="0056538A"/>
    <w:rsid w:val="00566F54"/>
    <w:rsid w:val="00577022"/>
    <w:rsid w:val="005842EF"/>
    <w:rsid w:val="005872B0"/>
    <w:rsid w:val="0059294B"/>
    <w:rsid w:val="005937AE"/>
    <w:rsid w:val="00595CBA"/>
    <w:rsid w:val="00597276"/>
    <w:rsid w:val="005A0F47"/>
    <w:rsid w:val="005A2488"/>
    <w:rsid w:val="005A29E6"/>
    <w:rsid w:val="005A3A2E"/>
    <w:rsid w:val="005A7D39"/>
    <w:rsid w:val="005B1DFB"/>
    <w:rsid w:val="005C3DE8"/>
    <w:rsid w:val="005E1583"/>
    <w:rsid w:val="005E2DA8"/>
    <w:rsid w:val="005E6498"/>
    <w:rsid w:val="005E765C"/>
    <w:rsid w:val="00607F9F"/>
    <w:rsid w:val="00610C14"/>
    <w:rsid w:val="00613717"/>
    <w:rsid w:val="00621E0D"/>
    <w:rsid w:val="006227F3"/>
    <w:rsid w:val="0063497F"/>
    <w:rsid w:val="00634B78"/>
    <w:rsid w:val="00635CF8"/>
    <w:rsid w:val="00641029"/>
    <w:rsid w:val="00644F2A"/>
    <w:rsid w:val="00656F9C"/>
    <w:rsid w:val="00663723"/>
    <w:rsid w:val="006776F5"/>
    <w:rsid w:val="00682D2A"/>
    <w:rsid w:val="00685EEB"/>
    <w:rsid w:val="006A2084"/>
    <w:rsid w:val="006A2F94"/>
    <w:rsid w:val="006A45E1"/>
    <w:rsid w:val="006A5C51"/>
    <w:rsid w:val="006B23A0"/>
    <w:rsid w:val="006B4EDF"/>
    <w:rsid w:val="006B5772"/>
    <w:rsid w:val="006B5DCE"/>
    <w:rsid w:val="006B6105"/>
    <w:rsid w:val="006B6D41"/>
    <w:rsid w:val="006D0531"/>
    <w:rsid w:val="006D232C"/>
    <w:rsid w:val="006D25E6"/>
    <w:rsid w:val="006D3F02"/>
    <w:rsid w:val="006D5942"/>
    <w:rsid w:val="006F1C40"/>
    <w:rsid w:val="006F2EE7"/>
    <w:rsid w:val="006F3DF6"/>
    <w:rsid w:val="00704BB5"/>
    <w:rsid w:val="00711AFE"/>
    <w:rsid w:val="00711D70"/>
    <w:rsid w:val="00724E26"/>
    <w:rsid w:val="00735797"/>
    <w:rsid w:val="00736FDE"/>
    <w:rsid w:val="0074002C"/>
    <w:rsid w:val="007409C2"/>
    <w:rsid w:val="0074659B"/>
    <w:rsid w:val="007511CD"/>
    <w:rsid w:val="00751589"/>
    <w:rsid w:val="00754287"/>
    <w:rsid w:val="00756596"/>
    <w:rsid w:val="00763053"/>
    <w:rsid w:val="0076369F"/>
    <w:rsid w:val="00774DFB"/>
    <w:rsid w:val="00780C11"/>
    <w:rsid w:val="00785805"/>
    <w:rsid w:val="00787881"/>
    <w:rsid w:val="00790375"/>
    <w:rsid w:val="007949F4"/>
    <w:rsid w:val="00797D20"/>
    <w:rsid w:val="007A241B"/>
    <w:rsid w:val="007A41B3"/>
    <w:rsid w:val="007B6557"/>
    <w:rsid w:val="007B6D05"/>
    <w:rsid w:val="007C13C7"/>
    <w:rsid w:val="007C47A5"/>
    <w:rsid w:val="007D1A19"/>
    <w:rsid w:val="007D5ACA"/>
    <w:rsid w:val="007E305D"/>
    <w:rsid w:val="007E4C96"/>
    <w:rsid w:val="007E7511"/>
    <w:rsid w:val="007E7CBB"/>
    <w:rsid w:val="00800741"/>
    <w:rsid w:val="00802BF0"/>
    <w:rsid w:val="008113F1"/>
    <w:rsid w:val="008148C4"/>
    <w:rsid w:val="00820E2A"/>
    <w:rsid w:val="00831F36"/>
    <w:rsid w:val="0083573D"/>
    <w:rsid w:val="00851DD6"/>
    <w:rsid w:val="0086150D"/>
    <w:rsid w:val="00861F8B"/>
    <w:rsid w:val="00862003"/>
    <w:rsid w:val="0086256A"/>
    <w:rsid w:val="00864195"/>
    <w:rsid w:val="008653E5"/>
    <w:rsid w:val="0087391E"/>
    <w:rsid w:val="0087743A"/>
    <w:rsid w:val="008774D7"/>
    <w:rsid w:val="00877693"/>
    <w:rsid w:val="00880058"/>
    <w:rsid w:val="00881519"/>
    <w:rsid w:val="008912EF"/>
    <w:rsid w:val="00893CFA"/>
    <w:rsid w:val="008A0B53"/>
    <w:rsid w:val="008A3F9A"/>
    <w:rsid w:val="008A659E"/>
    <w:rsid w:val="008A79FB"/>
    <w:rsid w:val="008B1CE2"/>
    <w:rsid w:val="008C09FB"/>
    <w:rsid w:val="008C56F8"/>
    <w:rsid w:val="008C6DC4"/>
    <w:rsid w:val="008D2B39"/>
    <w:rsid w:val="008D2CE4"/>
    <w:rsid w:val="008D42C0"/>
    <w:rsid w:val="008D5D92"/>
    <w:rsid w:val="008E33D8"/>
    <w:rsid w:val="008F0E6F"/>
    <w:rsid w:val="008F4535"/>
    <w:rsid w:val="008F7706"/>
    <w:rsid w:val="00912BDA"/>
    <w:rsid w:val="009162C9"/>
    <w:rsid w:val="009242B4"/>
    <w:rsid w:val="00925464"/>
    <w:rsid w:val="00942C68"/>
    <w:rsid w:val="00944B52"/>
    <w:rsid w:val="00946B95"/>
    <w:rsid w:val="00952B50"/>
    <w:rsid w:val="0095325E"/>
    <w:rsid w:val="00954AAC"/>
    <w:rsid w:val="00960783"/>
    <w:rsid w:val="009618EB"/>
    <w:rsid w:val="00965F4B"/>
    <w:rsid w:val="00966102"/>
    <w:rsid w:val="00975F7A"/>
    <w:rsid w:val="0098169F"/>
    <w:rsid w:val="00983EC1"/>
    <w:rsid w:val="00993771"/>
    <w:rsid w:val="00994B13"/>
    <w:rsid w:val="00996EAF"/>
    <w:rsid w:val="009A486D"/>
    <w:rsid w:val="009A6D42"/>
    <w:rsid w:val="009B0D9F"/>
    <w:rsid w:val="009C47D5"/>
    <w:rsid w:val="009C4BBF"/>
    <w:rsid w:val="00A02A2D"/>
    <w:rsid w:val="00A06CA2"/>
    <w:rsid w:val="00A14028"/>
    <w:rsid w:val="00A14CD8"/>
    <w:rsid w:val="00A25252"/>
    <w:rsid w:val="00A279CC"/>
    <w:rsid w:val="00A32998"/>
    <w:rsid w:val="00A37CC3"/>
    <w:rsid w:val="00A44190"/>
    <w:rsid w:val="00A45F4B"/>
    <w:rsid w:val="00A46318"/>
    <w:rsid w:val="00A47869"/>
    <w:rsid w:val="00A50DAC"/>
    <w:rsid w:val="00A5572C"/>
    <w:rsid w:val="00A631A9"/>
    <w:rsid w:val="00A65840"/>
    <w:rsid w:val="00A800DB"/>
    <w:rsid w:val="00A81CC3"/>
    <w:rsid w:val="00A82A5E"/>
    <w:rsid w:val="00A84C27"/>
    <w:rsid w:val="00A9016E"/>
    <w:rsid w:val="00A90828"/>
    <w:rsid w:val="00A94E74"/>
    <w:rsid w:val="00AA64A5"/>
    <w:rsid w:val="00AB012A"/>
    <w:rsid w:val="00AB3B47"/>
    <w:rsid w:val="00AB550C"/>
    <w:rsid w:val="00AB5EC7"/>
    <w:rsid w:val="00AB7160"/>
    <w:rsid w:val="00AC2EF1"/>
    <w:rsid w:val="00AD08B3"/>
    <w:rsid w:val="00AD16EF"/>
    <w:rsid w:val="00AD1A57"/>
    <w:rsid w:val="00AE02DA"/>
    <w:rsid w:val="00AF1254"/>
    <w:rsid w:val="00AF25E4"/>
    <w:rsid w:val="00AF3DBB"/>
    <w:rsid w:val="00AF4140"/>
    <w:rsid w:val="00AF734C"/>
    <w:rsid w:val="00B02F9A"/>
    <w:rsid w:val="00B07306"/>
    <w:rsid w:val="00B07E85"/>
    <w:rsid w:val="00B15588"/>
    <w:rsid w:val="00B1645D"/>
    <w:rsid w:val="00B23CC9"/>
    <w:rsid w:val="00B361E8"/>
    <w:rsid w:val="00B42741"/>
    <w:rsid w:val="00B438EE"/>
    <w:rsid w:val="00B45DDE"/>
    <w:rsid w:val="00B55784"/>
    <w:rsid w:val="00B56401"/>
    <w:rsid w:val="00B60AE7"/>
    <w:rsid w:val="00B62905"/>
    <w:rsid w:val="00B65ED2"/>
    <w:rsid w:val="00B72040"/>
    <w:rsid w:val="00B775FE"/>
    <w:rsid w:val="00B81BA7"/>
    <w:rsid w:val="00B87F69"/>
    <w:rsid w:val="00B9254B"/>
    <w:rsid w:val="00B92D83"/>
    <w:rsid w:val="00B94151"/>
    <w:rsid w:val="00B942E2"/>
    <w:rsid w:val="00BA0820"/>
    <w:rsid w:val="00BA0B73"/>
    <w:rsid w:val="00BA2FC1"/>
    <w:rsid w:val="00BB361A"/>
    <w:rsid w:val="00BB408D"/>
    <w:rsid w:val="00BB7198"/>
    <w:rsid w:val="00BC47C7"/>
    <w:rsid w:val="00BC6EC7"/>
    <w:rsid w:val="00BD2762"/>
    <w:rsid w:val="00BD296E"/>
    <w:rsid w:val="00BD46DB"/>
    <w:rsid w:val="00BD4B98"/>
    <w:rsid w:val="00BD530B"/>
    <w:rsid w:val="00BE0B83"/>
    <w:rsid w:val="00BE210E"/>
    <w:rsid w:val="00BF35BE"/>
    <w:rsid w:val="00BF455A"/>
    <w:rsid w:val="00BF61A2"/>
    <w:rsid w:val="00BF7DD5"/>
    <w:rsid w:val="00C044FA"/>
    <w:rsid w:val="00C22A32"/>
    <w:rsid w:val="00C2421B"/>
    <w:rsid w:val="00C44291"/>
    <w:rsid w:val="00C505B9"/>
    <w:rsid w:val="00C524C9"/>
    <w:rsid w:val="00C57FDC"/>
    <w:rsid w:val="00C66DCF"/>
    <w:rsid w:val="00C66F12"/>
    <w:rsid w:val="00C75775"/>
    <w:rsid w:val="00C76DF9"/>
    <w:rsid w:val="00C77064"/>
    <w:rsid w:val="00C86D2E"/>
    <w:rsid w:val="00C871D8"/>
    <w:rsid w:val="00C948C6"/>
    <w:rsid w:val="00C97AA2"/>
    <w:rsid w:val="00CA0688"/>
    <w:rsid w:val="00CA0A14"/>
    <w:rsid w:val="00CA383E"/>
    <w:rsid w:val="00CA3A79"/>
    <w:rsid w:val="00CB04A9"/>
    <w:rsid w:val="00CB04F1"/>
    <w:rsid w:val="00CB63FD"/>
    <w:rsid w:val="00CC1087"/>
    <w:rsid w:val="00CD0026"/>
    <w:rsid w:val="00CD1AD0"/>
    <w:rsid w:val="00CE0A98"/>
    <w:rsid w:val="00CF26DD"/>
    <w:rsid w:val="00CF41E8"/>
    <w:rsid w:val="00D005F8"/>
    <w:rsid w:val="00D02A78"/>
    <w:rsid w:val="00D147B6"/>
    <w:rsid w:val="00D15224"/>
    <w:rsid w:val="00D20607"/>
    <w:rsid w:val="00D24A72"/>
    <w:rsid w:val="00D250C9"/>
    <w:rsid w:val="00D25520"/>
    <w:rsid w:val="00D34AD2"/>
    <w:rsid w:val="00D45FAC"/>
    <w:rsid w:val="00D50041"/>
    <w:rsid w:val="00D50052"/>
    <w:rsid w:val="00D55EFA"/>
    <w:rsid w:val="00D5703E"/>
    <w:rsid w:val="00D64BE0"/>
    <w:rsid w:val="00D73803"/>
    <w:rsid w:val="00D8414D"/>
    <w:rsid w:val="00D86594"/>
    <w:rsid w:val="00D87FAD"/>
    <w:rsid w:val="00D913E6"/>
    <w:rsid w:val="00D9419B"/>
    <w:rsid w:val="00DA1B13"/>
    <w:rsid w:val="00DA5301"/>
    <w:rsid w:val="00DA5714"/>
    <w:rsid w:val="00DB070C"/>
    <w:rsid w:val="00DB3B2D"/>
    <w:rsid w:val="00DB5C91"/>
    <w:rsid w:val="00DC5CD4"/>
    <w:rsid w:val="00DD0587"/>
    <w:rsid w:val="00DD0F2F"/>
    <w:rsid w:val="00DD1761"/>
    <w:rsid w:val="00DD612C"/>
    <w:rsid w:val="00DD65DF"/>
    <w:rsid w:val="00DD6C77"/>
    <w:rsid w:val="00DE01CB"/>
    <w:rsid w:val="00DE12CB"/>
    <w:rsid w:val="00DE40F7"/>
    <w:rsid w:val="00DF3552"/>
    <w:rsid w:val="00DF3833"/>
    <w:rsid w:val="00DF3C03"/>
    <w:rsid w:val="00E007F9"/>
    <w:rsid w:val="00E07E15"/>
    <w:rsid w:val="00E07FC8"/>
    <w:rsid w:val="00E12572"/>
    <w:rsid w:val="00E129CF"/>
    <w:rsid w:val="00E142D3"/>
    <w:rsid w:val="00E220B5"/>
    <w:rsid w:val="00E25688"/>
    <w:rsid w:val="00E30042"/>
    <w:rsid w:val="00E33E6C"/>
    <w:rsid w:val="00E34600"/>
    <w:rsid w:val="00E450D2"/>
    <w:rsid w:val="00E46043"/>
    <w:rsid w:val="00E47295"/>
    <w:rsid w:val="00E4782E"/>
    <w:rsid w:val="00E51022"/>
    <w:rsid w:val="00E723E1"/>
    <w:rsid w:val="00E72419"/>
    <w:rsid w:val="00E75EF9"/>
    <w:rsid w:val="00E76C32"/>
    <w:rsid w:val="00E816A2"/>
    <w:rsid w:val="00E82D79"/>
    <w:rsid w:val="00E943F8"/>
    <w:rsid w:val="00EA1181"/>
    <w:rsid w:val="00EB5173"/>
    <w:rsid w:val="00EB6B52"/>
    <w:rsid w:val="00EC1210"/>
    <w:rsid w:val="00EC192E"/>
    <w:rsid w:val="00ED5E66"/>
    <w:rsid w:val="00F037D5"/>
    <w:rsid w:val="00F10B2E"/>
    <w:rsid w:val="00F1173A"/>
    <w:rsid w:val="00F11DBC"/>
    <w:rsid w:val="00F25166"/>
    <w:rsid w:val="00F43F9F"/>
    <w:rsid w:val="00F5149C"/>
    <w:rsid w:val="00F53773"/>
    <w:rsid w:val="00F545A8"/>
    <w:rsid w:val="00F60433"/>
    <w:rsid w:val="00F807D2"/>
    <w:rsid w:val="00F8567C"/>
    <w:rsid w:val="00F926D8"/>
    <w:rsid w:val="00F93455"/>
    <w:rsid w:val="00F979F8"/>
    <w:rsid w:val="00FA3BA6"/>
    <w:rsid w:val="00FA75D1"/>
    <w:rsid w:val="00FB1FEF"/>
    <w:rsid w:val="00FB62AC"/>
    <w:rsid w:val="00FD49B2"/>
    <w:rsid w:val="00FE2FC0"/>
    <w:rsid w:val="00FE5AF0"/>
    <w:rsid w:val="00FE5D7F"/>
    <w:rsid w:val="00FF52D2"/>
    <w:rsid w:val="0158B8F4"/>
    <w:rsid w:val="020F65E0"/>
    <w:rsid w:val="0355C4E4"/>
    <w:rsid w:val="03BC4245"/>
    <w:rsid w:val="04F1E9FF"/>
    <w:rsid w:val="08556E04"/>
    <w:rsid w:val="0A17BDCF"/>
    <w:rsid w:val="0B52FCE1"/>
    <w:rsid w:val="0BBE9462"/>
    <w:rsid w:val="0C19E375"/>
    <w:rsid w:val="0D6AE32F"/>
    <w:rsid w:val="0FDB7F43"/>
    <w:rsid w:val="12EA4DE9"/>
    <w:rsid w:val="131152F8"/>
    <w:rsid w:val="14F4BEB6"/>
    <w:rsid w:val="186EA5E0"/>
    <w:rsid w:val="1A20D6FF"/>
    <w:rsid w:val="1A771A18"/>
    <w:rsid w:val="1A9E5EA0"/>
    <w:rsid w:val="1B39AC56"/>
    <w:rsid w:val="1B60E58A"/>
    <w:rsid w:val="1F5821AF"/>
    <w:rsid w:val="204F8840"/>
    <w:rsid w:val="211EAA14"/>
    <w:rsid w:val="2294FF45"/>
    <w:rsid w:val="2526BACA"/>
    <w:rsid w:val="256E583D"/>
    <w:rsid w:val="25E598AB"/>
    <w:rsid w:val="26050451"/>
    <w:rsid w:val="269066AB"/>
    <w:rsid w:val="272DFBD9"/>
    <w:rsid w:val="277D9DA5"/>
    <w:rsid w:val="27E9AD40"/>
    <w:rsid w:val="294342D7"/>
    <w:rsid w:val="2C896F0B"/>
    <w:rsid w:val="2ED8E834"/>
    <w:rsid w:val="2F2175C1"/>
    <w:rsid w:val="30C75CC1"/>
    <w:rsid w:val="31155850"/>
    <w:rsid w:val="31C8B199"/>
    <w:rsid w:val="3389BD71"/>
    <w:rsid w:val="33E3AEF2"/>
    <w:rsid w:val="349A7336"/>
    <w:rsid w:val="354EF04D"/>
    <w:rsid w:val="38DA6E10"/>
    <w:rsid w:val="3A10C772"/>
    <w:rsid w:val="3B0DB549"/>
    <w:rsid w:val="3B76FD8C"/>
    <w:rsid w:val="3B7CC6A4"/>
    <w:rsid w:val="3C2D7ADA"/>
    <w:rsid w:val="3C5F83A2"/>
    <w:rsid w:val="3CAF506C"/>
    <w:rsid w:val="3F33B520"/>
    <w:rsid w:val="3FAE874C"/>
    <w:rsid w:val="3FD9003F"/>
    <w:rsid w:val="41E62CF7"/>
    <w:rsid w:val="4426B57B"/>
    <w:rsid w:val="443429A7"/>
    <w:rsid w:val="444D349F"/>
    <w:rsid w:val="44A811B6"/>
    <w:rsid w:val="4585EC8C"/>
    <w:rsid w:val="470D5DF0"/>
    <w:rsid w:val="481B887E"/>
    <w:rsid w:val="481CE42D"/>
    <w:rsid w:val="4C923807"/>
    <w:rsid w:val="4D6CF501"/>
    <w:rsid w:val="4DF229CB"/>
    <w:rsid w:val="50365976"/>
    <w:rsid w:val="5081DA8F"/>
    <w:rsid w:val="5182BBD8"/>
    <w:rsid w:val="54C68EEE"/>
    <w:rsid w:val="5A3D698B"/>
    <w:rsid w:val="5AE6FD7B"/>
    <w:rsid w:val="5C62C272"/>
    <w:rsid w:val="5CF2DBC0"/>
    <w:rsid w:val="5F605CB3"/>
    <w:rsid w:val="5F9D5A91"/>
    <w:rsid w:val="6083EC3B"/>
    <w:rsid w:val="60C44AD6"/>
    <w:rsid w:val="6134F588"/>
    <w:rsid w:val="616DFF89"/>
    <w:rsid w:val="651FEF46"/>
    <w:rsid w:val="65BBF51A"/>
    <w:rsid w:val="680C4FB1"/>
    <w:rsid w:val="68378CB1"/>
    <w:rsid w:val="6919ADC9"/>
    <w:rsid w:val="694211EA"/>
    <w:rsid w:val="6B96AC2A"/>
    <w:rsid w:val="6BA89165"/>
    <w:rsid w:val="6C004FAD"/>
    <w:rsid w:val="6C15F79D"/>
    <w:rsid w:val="6D05AB9A"/>
    <w:rsid w:val="6EC2C442"/>
    <w:rsid w:val="6F7F033B"/>
    <w:rsid w:val="6FB01589"/>
    <w:rsid w:val="70FFB6B5"/>
    <w:rsid w:val="734FFBB2"/>
    <w:rsid w:val="762E077C"/>
    <w:rsid w:val="76C64EA3"/>
    <w:rsid w:val="76D7BFCA"/>
    <w:rsid w:val="7D84F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3B9FA37A-1AF2-48AA-8D49-B17F80BD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613717"/>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613717"/>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paragraph">
    <w:name w:val="paragraph"/>
    <w:basedOn w:val="Normal"/>
    <w:rsid w:val="00802BF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802BF0"/>
  </w:style>
  <w:style w:type="character" w:customStyle="1" w:styleId="eop">
    <w:name w:val="eop"/>
    <w:basedOn w:val="DefaultParagraphFont"/>
    <w:rsid w:val="0080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1170">
      <w:bodyDiv w:val="1"/>
      <w:marLeft w:val="0"/>
      <w:marRight w:val="0"/>
      <w:marTop w:val="0"/>
      <w:marBottom w:val="0"/>
      <w:divBdr>
        <w:top w:val="none" w:sz="0" w:space="0" w:color="auto"/>
        <w:left w:val="none" w:sz="0" w:space="0" w:color="auto"/>
        <w:bottom w:val="none" w:sz="0" w:space="0" w:color="auto"/>
        <w:right w:val="none" w:sz="0" w:space="0" w:color="auto"/>
      </w:divBdr>
      <w:divsChild>
        <w:div w:id="194120372">
          <w:marLeft w:val="0"/>
          <w:marRight w:val="0"/>
          <w:marTop w:val="0"/>
          <w:marBottom w:val="0"/>
          <w:divBdr>
            <w:top w:val="none" w:sz="0" w:space="0" w:color="auto"/>
            <w:left w:val="none" w:sz="0" w:space="0" w:color="auto"/>
            <w:bottom w:val="none" w:sz="0" w:space="0" w:color="auto"/>
            <w:right w:val="none" w:sz="0" w:space="0" w:color="auto"/>
          </w:divBdr>
        </w:div>
        <w:div w:id="321205118">
          <w:marLeft w:val="0"/>
          <w:marRight w:val="0"/>
          <w:marTop w:val="0"/>
          <w:marBottom w:val="0"/>
          <w:divBdr>
            <w:top w:val="none" w:sz="0" w:space="0" w:color="auto"/>
            <w:left w:val="none" w:sz="0" w:space="0" w:color="auto"/>
            <w:bottom w:val="none" w:sz="0" w:space="0" w:color="auto"/>
            <w:right w:val="none" w:sz="0" w:space="0" w:color="auto"/>
          </w:divBdr>
        </w:div>
        <w:div w:id="344746445">
          <w:marLeft w:val="0"/>
          <w:marRight w:val="0"/>
          <w:marTop w:val="0"/>
          <w:marBottom w:val="0"/>
          <w:divBdr>
            <w:top w:val="none" w:sz="0" w:space="0" w:color="auto"/>
            <w:left w:val="none" w:sz="0" w:space="0" w:color="auto"/>
            <w:bottom w:val="none" w:sz="0" w:space="0" w:color="auto"/>
            <w:right w:val="none" w:sz="0" w:space="0" w:color="auto"/>
          </w:divBdr>
        </w:div>
        <w:div w:id="442266095">
          <w:marLeft w:val="0"/>
          <w:marRight w:val="0"/>
          <w:marTop w:val="0"/>
          <w:marBottom w:val="0"/>
          <w:divBdr>
            <w:top w:val="none" w:sz="0" w:space="0" w:color="auto"/>
            <w:left w:val="none" w:sz="0" w:space="0" w:color="auto"/>
            <w:bottom w:val="none" w:sz="0" w:space="0" w:color="auto"/>
            <w:right w:val="none" w:sz="0" w:space="0" w:color="auto"/>
          </w:divBdr>
        </w:div>
        <w:div w:id="731851301">
          <w:marLeft w:val="0"/>
          <w:marRight w:val="0"/>
          <w:marTop w:val="0"/>
          <w:marBottom w:val="0"/>
          <w:divBdr>
            <w:top w:val="none" w:sz="0" w:space="0" w:color="auto"/>
            <w:left w:val="none" w:sz="0" w:space="0" w:color="auto"/>
            <w:bottom w:val="none" w:sz="0" w:space="0" w:color="auto"/>
            <w:right w:val="none" w:sz="0" w:space="0" w:color="auto"/>
          </w:divBdr>
        </w:div>
        <w:div w:id="827138235">
          <w:marLeft w:val="0"/>
          <w:marRight w:val="0"/>
          <w:marTop w:val="0"/>
          <w:marBottom w:val="0"/>
          <w:divBdr>
            <w:top w:val="none" w:sz="0" w:space="0" w:color="auto"/>
            <w:left w:val="none" w:sz="0" w:space="0" w:color="auto"/>
            <w:bottom w:val="none" w:sz="0" w:space="0" w:color="auto"/>
            <w:right w:val="none" w:sz="0" w:space="0" w:color="auto"/>
          </w:divBdr>
        </w:div>
        <w:div w:id="975260716">
          <w:marLeft w:val="0"/>
          <w:marRight w:val="0"/>
          <w:marTop w:val="0"/>
          <w:marBottom w:val="0"/>
          <w:divBdr>
            <w:top w:val="none" w:sz="0" w:space="0" w:color="auto"/>
            <w:left w:val="none" w:sz="0" w:space="0" w:color="auto"/>
            <w:bottom w:val="none" w:sz="0" w:space="0" w:color="auto"/>
            <w:right w:val="none" w:sz="0" w:space="0" w:color="auto"/>
          </w:divBdr>
        </w:div>
        <w:div w:id="1018383467">
          <w:marLeft w:val="0"/>
          <w:marRight w:val="0"/>
          <w:marTop w:val="0"/>
          <w:marBottom w:val="0"/>
          <w:divBdr>
            <w:top w:val="none" w:sz="0" w:space="0" w:color="auto"/>
            <w:left w:val="none" w:sz="0" w:space="0" w:color="auto"/>
            <w:bottom w:val="none" w:sz="0" w:space="0" w:color="auto"/>
            <w:right w:val="none" w:sz="0" w:space="0" w:color="auto"/>
          </w:divBdr>
        </w:div>
        <w:div w:id="1409839275">
          <w:marLeft w:val="0"/>
          <w:marRight w:val="0"/>
          <w:marTop w:val="0"/>
          <w:marBottom w:val="0"/>
          <w:divBdr>
            <w:top w:val="none" w:sz="0" w:space="0" w:color="auto"/>
            <w:left w:val="none" w:sz="0" w:space="0" w:color="auto"/>
            <w:bottom w:val="none" w:sz="0" w:space="0" w:color="auto"/>
            <w:right w:val="none" w:sz="0" w:space="0" w:color="auto"/>
          </w:divBdr>
        </w:div>
        <w:div w:id="1597782175">
          <w:marLeft w:val="0"/>
          <w:marRight w:val="0"/>
          <w:marTop w:val="0"/>
          <w:marBottom w:val="0"/>
          <w:divBdr>
            <w:top w:val="none" w:sz="0" w:space="0" w:color="auto"/>
            <w:left w:val="none" w:sz="0" w:space="0" w:color="auto"/>
            <w:bottom w:val="none" w:sz="0" w:space="0" w:color="auto"/>
            <w:right w:val="none" w:sz="0" w:space="0" w:color="auto"/>
          </w:divBdr>
        </w:div>
        <w:div w:id="1697537203">
          <w:marLeft w:val="0"/>
          <w:marRight w:val="0"/>
          <w:marTop w:val="0"/>
          <w:marBottom w:val="0"/>
          <w:divBdr>
            <w:top w:val="none" w:sz="0" w:space="0" w:color="auto"/>
            <w:left w:val="none" w:sz="0" w:space="0" w:color="auto"/>
            <w:bottom w:val="none" w:sz="0" w:space="0" w:color="auto"/>
            <w:right w:val="none" w:sz="0" w:space="0" w:color="auto"/>
          </w:divBdr>
        </w:div>
        <w:div w:id="1735274091">
          <w:marLeft w:val="0"/>
          <w:marRight w:val="0"/>
          <w:marTop w:val="0"/>
          <w:marBottom w:val="0"/>
          <w:divBdr>
            <w:top w:val="none" w:sz="0" w:space="0" w:color="auto"/>
            <w:left w:val="none" w:sz="0" w:space="0" w:color="auto"/>
            <w:bottom w:val="none" w:sz="0" w:space="0" w:color="auto"/>
            <w:right w:val="none" w:sz="0" w:space="0" w:color="auto"/>
          </w:divBdr>
        </w:div>
        <w:div w:id="1805654901">
          <w:marLeft w:val="0"/>
          <w:marRight w:val="0"/>
          <w:marTop w:val="0"/>
          <w:marBottom w:val="0"/>
          <w:divBdr>
            <w:top w:val="none" w:sz="0" w:space="0" w:color="auto"/>
            <w:left w:val="none" w:sz="0" w:space="0" w:color="auto"/>
            <w:bottom w:val="none" w:sz="0" w:space="0" w:color="auto"/>
            <w:right w:val="none" w:sz="0" w:space="0" w:color="auto"/>
          </w:divBdr>
        </w:div>
        <w:div w:id="1925988537">
          <w:marLeft w:val="0"/>
          <w:marRight w:val="0"/>
          <w:marTop w:val="0"/>
          <w:marBottom w:val="0"/>
          <w:divBdr>
            <w:top w:val="none" w:sz="0" w:space="0" w:color="auto"/>
            <w:left w:val="none" w:sz="0" w:space="0" w:color="auto"/>
            <w:bottom w:val="none" w:sz="0" w:space="0" w:color="auto"/>
            <w:right w:val="none" w:sz="0" w:space="0" w:color="auto"/>
          </w:divBdr>
        </w:div>
        <w:div w:id="2118090725">
          <w:marLeft w:val="0"/>
          <w:marRight w:val="0"/>
          <w:marTop w:val="0"/>
          <w:marBottom w:val="0"/>
          <w:divBdr>
            <w:top w:val="none" w:sz="0" w:space="0" w:color="auto"/>
            <w:left w:val="none" w:sz="0" w:space="0" w:color="auto"/>
            <w:bottom w:val="none" w:sz="0" w:space="0" w:color="auto"/>
            <w:right w:val="none" w:sz="0" w:space="0" w:color="auto"/>
          </w:divBdr>
        </w:div>
      </w:divsChild>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426463125">
      <w:bodyDiv w:val="1"/>
      <w:marLeft w:val="0"/>
      <w:marRight w:val="0"/>
      <w:marTop w:val="0"/>
      <w:marBottom w:val="0"/>
      <w:divBdr>
        <w:top w:val="none" w:sz="0" w:space="0" w:color="auto"/>
        <w:left w:val="none" w:sz="0" w:space="0" w:color="auto"/>
        <w:bottom w:val="none" w:sz="0" w:space="0" w:color="auto"/>
        <w:right w:val="none" w:sz="0" w:space="0" w:color="auto"/>
      </w:divBdr>
      <w:divsChild>
        <w:div w:id="120195188">
          <w:marLeft w:val="0"/>
          <w:marRight w:val="0"/>
          <w:marTop w:val="0"/>
          <w:marBottom w:val="0"/>
          <w:divBdr>
            <w:top w:val="none" w:sz="0" w:space="0" w:color="auto"/>
            <w:left w:val="none" w:sz="0" w:space="0" w:color="auto"/>
            <w:bottom w:val="none" w:sz="0" w:space="0" w:color="auto"/>
            <w:right w:val="none" w:sz="0" w:space="0" w:color="auto"/>
          </w:divBdr>
        </w:div>
        <w:div w:id="490803370">
          <w:marLeft w:val="0"/>
          <w:marRight w:val="0"/>
          <w:marTop w:val="0"/>
          <w:marBottom w:val="0"/>
          <w:divBdr>
            <w:top w:val="none" w:sz="0" w:space="0" w:color="auto"/>
            <w:left w:val="none" w:sz="0" w:space="0" w:color="auto"/>
            <w:bottom w:val="none" w:sz="0" w:space="0" w:color="auto"/>
            <w:right w:val="none" w:sz="0" w:space="0" w:color="auto"/>
          </w:divBdr>
        </w:div>
        <w:div w:id="574899070">
          <w:marLeft w:val="0"/>
          <w:marRight w:val="0"/>
          <w:marTop w:val="0"/>
          <w:marBottom w:val="0"/>
          <w:divBdr>
            <w:top w:val="none" w:sz="0" w:space="0" w:color="auto"/>
            <w:left w:val="none" w:sz="0" w:space="0" w:color="auto"/>
            <w:bottom w:val="none" w:sz="0" w:space="0" w:color="auto"/>
            <w:right w:val="none" w:sz="0" w:space="0" w:color="auto"/>
          </w:divBdr>
        </w:div>
        <w:div w:id="592979998">
          <w:marLeft w:val="0"/>
          <w:marRight w:val="0"/>
          <w:marTop w:val="0"/>
          <w:marBottom w:val="0"/>
          <w:divBdr>
            <w:top w:val="none" w:sz="0" w:space="0" w:color="auto"/>
            <w:left w:val="none" w:sz="0" w:space="0" w:color="auto"/>
            <w:bottom w:val="none" w:sz="0" w:space="0" w:color="auto"/>
            <w:right w:val="none" w:sz="0" w:space="0" w:color="auto"/>
          </w:divBdr>
        </w:div>
        <w:div w:id="622228228">
          <w:marLeft w:val="0"/>
          <w:marRight w:val="0"/>
          <w:marTop w:val="0"/>
          <w:marBottom w:val="0"/>
          <w:divBdr>
            <w:top w:val="none" w:sz="0" w:space="0" w:color="auto"/>
            <w:left w:val="none" w:sz="0" w:space="0" w:color="auto"/>
            <w:bottom w:val="none" w:sz="0" w:space="0" w:color="auto"/>
            <w:right w:val="none" w:sz="0" w:space="0" w:color="auto"/>
          </w:divBdr>
        </w:div>
        <w:div w:id="677658071">
          <w:marLeft w:val="0"/>
          <w:marRight w:val="0"/>
          <w:marTop w:val="0"/>
          <w:marBottom w:val="0"/>
          <w:divBdr>
            <w:top w:val="none" w:sz="0" w:space="0" w:color="auto"/>
            <w:left w:val="none" w:sz="0" w:space="0" w:color="auto"/>
            <w:bottom w:val="none" w:sz="0" w:space="0" w:color="auto"/>
            <w:right w:val="none" w:sz="0" w:space="0" w:color="auto"/>
          </w:divBdr>
        </w:div>
        <w:div w:id="690225431">
          <w:marLeft w:val="0"/>
          <w:marRight w:val="0"/>
          <w:marTop w:val="0"/>
          <w:marBottom w:val="0"/>
          <w:divBdr>
            <w:top w:val="none" w:sz="0" w:space="0" w:color="auto"/>
            <w:left w:val="none" w:sz="0" w:space="0" w:color="auto"/>
            <w:bottom w:val="none" w:sz="0" w:space="0" w:color="auto"/>
            <w:right w:val="none" w:sz="0" w:space="0" w:color="auto"/>
          </w:divBdr>
        </w:div>
        <w:div w:id="733360236">
          <w:marLeft w:val="0"/>
          <w:marRight w:val="0"/>
          <w:marTop w:val="0"/>
          <w:marBottom w:val="0"/>
          <w:divBdr>
            <w:top w:val="none" w:sz="0" w:space="0" w:color="auto"/>
            <w:left w:val="none" w:sz="0" w:space="0" w:color="auto"/>
            <w:bottom w:val="none" w:sz="0" w:space="0" w:color="auto"/>
            <w:right w:val="none" w:sz="0" w:space="0" w:color="auto"/>
          </w:divBdr>
        </w:div>
        <w:div w:id="766729591">
          <w:marLeft w:val="0"/>
          <w:marRight w:val="0"/>
          <w:marTop w:val="0"/>
          <w:marBottom w:val="0"/>
          <w:divBdr>
            <w:top w:val="none" w:sz="0" w:space="0" w:color="auto"/>
            <w:left w:val="none" w:sz="0" w:space="0" w:color="auto"/>
            <w:bottom w:val="none" w:sz="0" w:space="0" w:color="auto"/>
            <w:right w:val="none" w:sz="0" w:space="0" w:color="auto"/>
          </w:divBdr>
        </w:div>
        <w:div w:id="871456421">
          <w:marLeft w:val="0"/>
          <w:marRight w:val="0"/>
          <w:marTop w:val="0"/>
          <w:marBottom w:val="0"/>
          <w:divBdr>
            <w:top w:val="none" w:sz="0" w:space="0" w:color="auto"/>
            <w:left w:val="none" w:sz="0" w:space="0" w:color="auto"/>
            <w:bottom w:val="none" w:sz="0" w:space="0" w:color="auto"/>
            <w:right w:val="none" w:sz="0" w:space="0" w:color="auto"/>
          </w:divBdr>
        </w:div>
        <w:div w:id="934245593">
          <w:marLeft w:val="0"/>
          <w:marRight w:val="0"/>
          <w:marTop w:val="0"/>
          <w:marBottom w:val="0"/>
          <w:divBdr>
            <w:top w:val="none" w:sz="0" w:space="0" w:color="auto"/>
            <w:left w:val="none" w:sz="0" w:space="0" w:color="auto"/>
            <w:bottom w:val="none" w:sz="0" w:space="0" w:color="auto"/>
            <w:right w:val="none" w:sz="0" w:space="0" w:color="auto"/>
          </w:divBdr>
        </w:div>
        <w:div w:id="1509056121">
          <w:marLeft w:val="0"/>
          <w:marRight w:val="0"/>
          <w:marTop w:val="0"/>
          <w:marBottom w:val="0"/>
          <w:divBdr>
            <w:top w:val="none" w:sz="0" w:space="0" w:color="auto"/>
            <w:left w:val="none" w:sz="0" w:space="0" w:color="auto"/>
            <w:bottom w:val="none" w:sz="0" w:space="0" w:color="auto"/>
            <w:right w:val="none" w:sz="0" w:space="0" w:color="auto"/>
          </w:divBdr>
        </w:div>
        <w:div w:id="1929384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0455775E76B4C9C5BEC1E3AA8A28F" ma:contentTypeVersion="4" ma:contentTypeDescription="Create a new document." ma:contentTypeScope="" ma:versionID="ba07465f5496df9d871953ec97e4d19d">
  <xsd:schema xmlns:xsd="http://www.w3.org/2001/XMLSchema" xmlns:xs="http://www.w3.org/2001/XMLSchema" xmlns:p="http://schemas.microsoft.com/office/2006/metadata/properties" xmlns:ns2="bc01fbd1-b671-499d-9287-2f3698799bdd" targetNamespace="http://schemas.microsoft.com/office/2006/metadata/properties" ma:root="true" ma:fieldsID="8b7202120238eff816d21744031d6bd8" ns2:_="">
    <xsd:import namespace="bc01fbd1-b671-499d-9287-2f3698799b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1fbd1-b671-499d-9287-2f369879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8A22-B3E5-4D3E-A3DD-9B209C89F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1fbd1-b671-499d-9287-2f3698799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133E7C-24FF-4F3F-A4A3-42C57B10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6437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Lead Planning Officer JD (July 2024)</vt:lpstr>
    </vt:vector>
  </TitlesOfParts>
  <Company>Microsoft</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Planning Officer JD (July 2024)</dc:title>
  <dc:subject/>
  <dc:creator>Fiona Perkins</dc:creator>
  <cp:keywords/>
  <cp:lastModifiedBy>Laura Ray</cp:lastModifiedBy>
  <cp:revision>2</cp:revision>
  <cp:lastPrinted>2015-11-12T07:51:00Z</cp:lastPrinted>
  <dcterms:created xsi:type="dcterms:W3CDTF">2026-05-20T08:58:00Z</dcterms:created>
  <dcterms:modified xsi:type="dcterms:W3CDTF">2026-05-20T08:58:00Z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0x0101008390455775E76B4C9C5BEC1E3AA8A28F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Order">
    <vt:r8>14200</vt:r8>
  </property>
  <property fmtid="{D5CDD505-2E9C-101B-9397-08002B2CF9AE}" pid="11" name="xd_Signature">
    <vt:bool>false</vt:bool>
  </property>
  <property fmtid="{D5CDD505-2E9C-101B-9397-08002B2CF9AE}" pid="12" name="JobMatched?">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