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F06E2" w14:textId="2CDF231F" w:rsidR="003B4694" w:rsidRPr="00990DB2" w:rsidRDefault="00120F4B" w:rsidP="00990DB2">
      <w:pPr>
        <w:pStyle w:val="Title"/>
        <w:rPr>
          <w:rFonts w:ascii="Tahoma" w:hAnsi="Tahoma" w:cs="Tahoma"/>
          <w:b/>
          <w:bCs/>
          <w:sz w:val="52"/>
          <w:szCs w:val="52"/>
        </w:rPr>
      </w:pPr>
      <w:r>
        <w:rPr>
          <w:rFonts w:ascii="Tahoma" w:hAnsi="Tahoma" w:cs="Tahoma"/>
          <w:b/>
          <w:bCs/>
          <w:sz w:val="52"/>
          <w:szCs w:val="52"/>
        </w:rPr>
        <w:t xml:space="preserve">Commissioning Manager – </w:t>
      </w:r>
      <w:r w:rsidR="00655CE3">
        <w:rPr>
          <w:rFonts w:ascii="Tahoma" w:hAnsi="Tahoma" w:cs="Tahoma"/>
          <w:b/>
          <w:bCs/>
          <w:sz w:val="52"/>
          <w:szCs w:val="52"/>
        </w:rPr>
        <w:t>Living</w:t>
      </w:r>
      <w:r>
        <w:rPr>
          <w:rFonts w:ascii="Tahoma" w:hAnsi="Tahoma" w:cs="Tahoma"/>
          <w:b/>
          <w:bCs/>
          <w:sz w:val="52"/>
          <w:szCs w:val="52"/>
        </w:rPr>
        <w:t xml:space="preserve"> Well</w:t>
      </w:r>
    </w:p>
    <w:p w14:paraId="0AE7CE7E" w14:textId="77777777" w:rsidR="001D7ECB" w:rsidRPr="00990DB2" w:rsidRDefault="00444A16" w:rsidP="00990DB2">
      <w:pPr>
        <w:pStyle w:val="Heading1"/>
        <w:rPr>
          <w:rFonts w:ascii="Tahoma" w:hAnsi="Tahoma" w:cs="Tahoma"/>
          <w:color w:val="auto"/>
          <w:sz w:val="36"/>
          <w:szCs w:val="36"/>
        </w:rPr>
      </w:pPr>
      <w:r>
        <w:rPr>
          <w:rFonts w:ascii="Tahoma" w:hAnsi="Tahoma" w:cs="Tahoma"/>
          <w:color w:val="auto"/>
          <w:sz w:val="36"/>
          <w:szCs w:val="36"/>
        </w:rPr>
        <w:t>Integrated Commissioning</w:t>
      </w:r>
      <w:r w:rsidR="00361883" w:rsidRPr="00990DB2">
        <w:rPr>
          <w:rFonts w:ascii="Tahoma" w:hAnsi="Tahoma" w:cs="Tahoma"/>
          <w:color w:val="auto"/>
          <w:sz w:val="36"/>
          <w:szCs w:val="36"/>
        </w:rPr>
        <w:t xml:space="preserve">, </w:t>
      </w:r>
      <w:r>
        <w:rPr>
          <w:rFonts w:ascii="Tahoma" w:hAnsi="Tahoma" w:cs="Tahoma"/>
          <w:color w:val="auto"/>
          <w:sz w:val="36"/>
          <w:szCs w:val="36"/>
        </w:rPr>
        <w:t>People Directorate</w:t>
      </w:r>
    </w:p>
    <w:p w14:paraId="79E968B3"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0A628C53" w14:textId="77777777"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01ADF1D8" w14:textId="77777777" w:rsidR="00952F0F"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0923ACF6" w14:textId="77777777" w:rsidR="00AF731E" w:rsidRPr="0015298D" w:rsidRDefault="001D7ECB" w:rsidP="0015298D">
      <w:pPr>
        <w:pStyle w:val="Heading2"/>
        <w:rPr>
          <w:rFonts w:ascii="Tahoma" w:hAnsi="Tahoma" w:cs="Tahoma"/>
          <w:b/>
          <w:bCs/>
          <w:color w:val="FF5A5F"/>
          <w:sz w:val="32"/>
          <w:szCs w:val="32"/>
        </w:rPr>
      </w:pPr>
      <w:r w:rsidRPr="0015298D">
        <w:rPr>
          <w:rFonts w:ascii="Tahoma" w:hAnsi="Tahoma" w:cs="Tahoma"/>
          <w:b/>
          <w:bCs/>
          <w:color w:val="FF5A5F"/>
          <w:sz w:val="32"/>
          <w:szCs w:val="32"/>
        </w:rPr>
        <w:t>Purpose and impact:</w:t>
      </w:r>
    </w:p>
    <w:p w14:paraId="47118368" w14:textId="6529BB1C" w:rsidR="00B0602B" w:rsidRPr="00B0602B" w:rsidRDefault="00B0602B" w:rsidP="00B0602B">
      <w:pPr>
        <w:pStyle w:val="Heading2"/>
        <w:rPr>
          <w:rFonts w:ascii="Tahoma" w:hAnsi="Tahoma" w:cs="Tahoma"/>
          <w:color w:val="auto"/>
          <w:sz w:val="22"/>
          <w:szCs w:val="22"/>
        </w:rPr>
      </w:pPr>
      <w:r w:rsidRPr="00B0602B">
        <w:rPr>
          <w:rFonts w:ascii="Tahoma" w:hAnsi="Tahoma" w:cs="Tahoma"/>
          <w:color w:val="auto"/>
          <w:sz w:val="22"/>
          <w:szCs w:val="22"/>
        </w:rPr>
        <w:t>The Living Well Commissioning Manager will lead the commissioning of adult services that promote independence, inclusion, and wellbeing across a diverse population. This includes services for people with learning disabilities (LD), autism, acquired brain injury (ABI), physical disabilities, and mental health needs. The role also encompasses commissioning supported housing (including domestic abuse services) and public health interventions such as weight management, smoking cessation, NHS Health Checks, and drug and alcohol misuse services.</w:t>
      </w:r>
    </w:p>
    <w:p w14:paraId="3F841AF1" w14:textId="77777777" w:rsidR="00B0602B" w:rsidRPr="00B0602B" w:rsidRDefault="00B0602B" w:rsidP="00B0602B">
      <w:pPr>
        <w:pStyle w:val="Heading2"/>
        <w:rPr>
          <w:rFonts w:ascii="Tahoma" w:hAnsi="Tahoma" w:cs="Tahoma"/>
          <w:color w:val="auto"/>
          <w:sz w:val="22"/>
          <w:szCs w:val="22"/>
        </w:rPr>
      </w:pPr>
      <w:r w:rsidRPr="00B0602B">
        <w:rPr>
          <w:rFonts w:ascii="Tahoma" w:hAnsi="Tahoma" w:cs="Tahoma"/>
          <w:color w:val="auto"/>
          <w:sz w:val="22"/>
          <w:szCs w:val="22"/>
        </w:rPr>
        <w:t>The postholder will ensure services are person-centred, evidence-informed, and deliver improved outcomes, working collaboratively across health, housing, and social care systems to reduce inequalities and support people to live well in their communities.</w:t>
      </w:r>
    </w:p>
    <w:p w14:paraId="2D22736E" w14:textId="54F047EC" w:rsidR="00361883" w:rsidRPr="0015298D" w:rsidRDefault="00361883" w:rsidP="0015298D">
      <w:pPr>
        <w:pStyle w:val="Heading2"/>
        <w:rPr>
          <w:rFonts w:ascii="Tahoma" w:hAnsi="Tahoma" w:cs="Tahoma"/>
          <w:b/>
          <w:bCs/>
          <w:color w:val="FF5A5F"/>
          <w:sz w:val="32"/>
          <w:szCs w:val="32"/>
        </w:rPr>
      </w:pPr>
      <w:r w:rsidRPr="0015298D">
        <w:rPr>
          <w:rFonts w:ascii="Tahoma" w:hAnsi="Tahoma" w:cs="Tahoma"/>
          <w:b/>
          <w:bCs/>
          <w:color w:val="FF5A5F"/>
          <w:sz w:val="32"/>
          <w:szCs w:val="32"/>
        </w:rPr>
        <w:t>Accountable to:</w:t>
      </w:r>
    </w:p>
    <w:p w14:paraId="1DB31888" w14:textId="3B75BDD3"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183700" w:rsidRPr="00F84D81">
        <w:rPr>
          <w:rFonts w:ascii="Tahoma" w:hAnsi="Tahoma" w:cs="Tahoma"/>
          <w:shd w:val="clear" w:color="auto" w:fill="FFFFFF"/>
        </w:rPr>
        <w:t xml:space="preserve">Head of </w:t>
      </w:r>
      <w:r w:rsidR="5CC99BFC" w:rsidRPr="00F84D81">
        <w:rPr>
          <w:rFonts w:ascii="Tahoma" w:hAnsi="Tahoma" w:cs="Tahoma"/>
          <w:shd w:val="clear" w:color="auto" w:fill="FFFFFF"/>
        </w:rPr>
        <w:t xml:space="preserve">Strategic </w:t>
      </w:r>
      <w:r w:rsidR="00230F60">
        <w:rPr>
          <w:rFonts w:ascii="Tahoma" w:hAnsi="Tahoma" w:cs="Tahoma"/>
          <w:shd w:val="clear" w:color="auto" w:fill="FFFFFF"/>
        </w:rPr>
        <w:t>Commissioning</w:t>
      </w:r>
      <w:r w:rsidR="00444A16">
        <w:rPr>
          <w:rFonts w:ascii="Tahoma" w:hAnsi="Tahoma" w:cs="Tahoma"/>
          <w:shd w:val="clear" w:color="auto" w:fill="FFFFFF"/>
        </w:rPr>
        <w:t xml:space="preserve"> within the People Directorate. The postholder will be responsible for the line management of</w:t>
      </w:r>
      <w:r w:rsidR="00F84D81">
        <w:rPr>
          <w:rFonts w:ascii="Tahoma" w:hAnsi="Tahoma" w:cs="Tahoma"/>
          <w:shd w:val="clear" w:color="auto" w:fill="FFFFFF"/>
        </w:rPr>
        <w:t xml:space="preserve"> up to</w:t>
      </w:r>
      <w:r w:rsidR="00444A16">
        <w:rPr>
          <w:rFonts w:ascii="Tahoma" w:hAnsi="Tahoma" w:cs="Tahoma"/>
          <w:shd w:val="clear" w:color="auto" w:fill="FFFFFF"/>
        </w:rPr>
        <w:t xml:space="preserve"> </w:t>
      </w:r>
      <w:r w:rsidR="00285489">
        <w:rPr>
          <w:rFonts w:ascii="Tahoma" w:hAnsi="Tahoma" w:cs="Tahoma"/>
          <w:shd w:val="clear" w:color="auto" w:fill="FFFFFF"/>
        </w:rPr>
        <w:t>5 Officers.</w:t>
      </w:r>
      <w:r w:rsidR="00444A16">
        <w:rPr>
          <w:rFonts w:ascii="Tahoma" w:hAnsi="Tahoma" w:cs="Tahoma"/>
          <w:shd w:val="clear" w:color="auto" w:fill="FFFFFF"/>
        </w:rPr>
        <w:t xml:space="preserve"> </w:t>
      </w:r>
    </w:p>
    <w:p w14:paraId="7AC0DD83" w14:textId="77777777" w:rsidR="0098732B" w:rsidRPr="0015298D" w:rsidRDefault="0098732B" w:rsidP="0015298D">
      <w:pPr>
        <w:pStyle w:val="Heading2"/>
        <w:rPr>
          <w:rFonts w:ascii="Tahoma" w:hAnsi="Tahoma" w:cs="Tahoma"/>
          <w:b/>
          <w:bCs/>
          <w:color w:val="FF5A5F"/>
          <w:sz w:val="32"/>
          <w:szCs w:val="32"/>
        </w:rPr>
      </w:pPr>
      <w:r w:rsidRPr="0015298D">
        <w:rPr>
          <w:rFonts w:ascii="Tahoma" w:hAnsi="Tahoma" w:cs="Tahoma"/>
          <w:b/>
          <w:bCs/>
          <w:color w:val="FF5A5F"/>
          <w:sz w:val="32"/>
          <w:szCs w:val="32"/>
        </w:rPr>
        <w:t>Responsibilities:</w:t>
      </w:r>
    </w:p>
    <w:p w14:paraId="7626180B" w14:textId="351FE6DD" w:rsidR="0098732B" w:rsidRDefault="00E11AA0" w:rsidP="00785B4E">
      <w:pPr>
        <w:pStyle w:val="ListParagraph"/>
        <w:numPr>
          <w:ilvl w:val="0"/>
          <w:numId w:val="5"/>
        </w:numPr>
        <w:spacing w:after="240"/>
        <w:ind w:left="425" w:hanging="425"/>
        <w:rPr>
          <w:rFonts w:ascii="Tahoma" w:hAnsi="Tahoma" w:cs="Tahoma"/>
        </w:rPr>
      </w:pPr>
      <w:r w:rsidRPr="00E11AA0">
        <w:rPr>
          <w:rFonts w:ascii="Tahoma" w:hAnsi="Tahoma" w:cs="Tahoma"/>
        </w:rPr>
        <w:t>Lead the strategic commissioning of adult social care services for L</w:t>
      </w:r>
      <w:r>
        <w:rPr>
          <w:rFonts w:ascii="Tahoma" w:hAnsi="Tahoma" w:cs="Tahoma"/>
        </w:rPr>
        <w:t xml:space="preserve">earning </w:t>
      </w:r>
      <w:r w:rsidRPr="00E11AA0">
        <w:rPr>
          <w:rFonts w:ascii="Tahoma" w:hAnsi="Tahoma" w:cs="Tahoma"/>
        </w:rPr>
        <w:t>D</w:t>
      </w:r>
      <w:r>
        <w:rPr>
          <w:rFonts w:ascii="Tahoma" w:hAnsi="Tahoma" w:cs="Tahoma"/>
        </w:rPr>
        <w:t>isabilities</w:t>
      </w:r>
      <w:r w:rsidRPr="00E11AA0">
        <w:rPr>
          <w:rFonts w:ascii="Tahoma" w:hAnsi="Tahoma" w:cs="Tahoma"/>
        </w:rPr>
        <w:t xml:space="preserve">, </w:t>
      </w:r>
      <w:r>
        <w:rPr>
          <w:rFonts w:ascii="Tahoma" w:hAnsi="Tahoma" w:cs="Tahoma"/>
        </w:rPr>
        <w:t>A</w:t>
      </w:r>
      <w:r w:rsidRPr="00E11AA0">
        <w:rPr>
          <w:rFonts w:ascii="Tahoma" w:hAnsi="Tahoma" w:cs="Tahoma"/>
        </w:rPr>
        <w:t xml:space="preserve">utism, </w:t>
      </w:r>
      <w:r>
        <w:rPr>
          <w:rFonts w:ascii="Tahoma" w:hAnsi="Tahoma" w:cs="Tahoma"/>
        </w:rPr>
        <w:t>Acquired Brain Injuries</w:t>
      </w:r>
      <w:r w:rsidRPr="00E11AA0">
        <w:rPr>
          <w:rFonts w:ascii="Tahoma" w:hAnsi="Tahoma" w:cs="Tahoma"/>
        </w:rPr>
        <w:t xml:space="preserve">, </w:t>
      </w:r>
      <w:r>
        <w:rPr>
          <w:rFonts w:ascii="Tahoma" w:hAnsi="Tahoma" w:cs="Tahoma"/>
        </w:rPr>
        <w:t>P</w:t>
      </w:r>
      <w:r w:rsidRPr="00E11AA0">
        <w:rPr>
          <w:rFonts w:ascii="Tahoma" w:hAnsi="Tahoma" w:cs="Tahoma"/>
        </w:rPr>
        <w:t xml:space="preserve">hysical </w:t>
      </w:r>
      <w:r>
        <w:rPr>
          <w:rFonts w:ascii="Tahoma" w:hAnsi="Tahoma" w:cs="Tahoma"/>
        </w:rPr>
        <w:t>D</w:t>
      </w:r>
      <w:r w:rsidRPr="00E11AA0">
        <w:rPr>
          <w:rFonts w:ascii="Tahoma" w:hAnsi="Tahoma" w:cs="Tahoma"/>
        </w:rPr>
        <w:t xml:space="preserve">isability, and </w:t>
      </w:r>
      <w:r>
        <w:rPr>
          <w:rFonts w:ascii="Tahoma" w:hAnsi="Tahoma" w:cs="Tahoma"/>
        </w:rPr>
        <w:t>M</w:t>
      </w:r>
      <w:r w:rsidRPr="00E11AA0">
        <w:rPr>
          <w:rFonts w:ascii="Tahoma" w:hAnsi="Tahoma" w:cs="Tahoma"/>
        </w:rPr>
        <w:t xml:space="preserve">ental </w:t>
      </w:r>
      <w:r>
        <w:rPr>
          <w:rFonts w:ascii="Tahoma" w:hAnsi="Tahoma" w:cs="Tahoma"/>
        </w:rPr>
        <w:t>H</w:t>
      </w:r>
      <w:r w:rsidRPr="00E11AA0">
        <w:rPr>
          <w:rFonts w:ascii="Tahoma" w:hAnsi="Tahoma" w:cs="Tahoma"/>
        </w:rPr>
        <w:t>ealth</w:t>
      </w:r>
      <w:r>
        <w:rPr>
          <w:rFonts w:ascii="Tahoma" w:hAnsi="Tahoma" w:cs="Tahoma"/>
        </w:rPr>
        <w:t>.</w:t>
      </w:r>
    </w:p>
    <w:p w14:paraId="2E755908" w14:textId="77777777" w:rsidR="00785B4E" w:rsidRDefault="00785B4E" w:rsidP="00785B4E">
      <w:pPr>
        <w:pStyle w:val="ListParagraph"/>
        <w:spacing w:after="240"/>
        <w:ind w:left="425"/>
        <w:rPr>
          <w:rFonts w:ascii="Tahoma" w:hAnsi="Tahoma" w:cs="Tahoma"/>
        </w:rPr>
      </w:pPr>
    </w:p>
    <w:p w14:paraId="66E54545" w14:textId="391A031E" w:rsidR="00785B4E" w:rsidRPr="00785B4E" w:rsidRDefault="001C1A18" w:rsidP="00785B4E">
      <w:pPr>
        <w:pStyle w:val="ListParagraph"/>
        <w:numPr>
          <w:ilvl w:val="0"/>
          <w:numId w:val="5"/>
        </w:numPr>
        <w:spacing w:after="240"/>
        <w:ind w:left="425" w:hanging="425"/>
        <w:rPr>
          <w:rFonts w:ascii="Tahoma" w:hAnsi="Tahoma" w:cs="Tahoma"/>
        </w:rPr>
      </w:pPr>
      <w:r w:rsidRPr="001C1A18">
        <w:rPr>
          <w:rFonts w:ascii="Tahoma" w:hAnsi="Tahoma" w:cs="Tahoma"/>
        </w:rPr>
        <w:t>Oversee commissioning of supported housing services, including domestic abuse support and accommodation</w:t>
      </w:r>
      <w:r>
        <w:rPr>
          <w:rFonts w:ascii="Tahoma" w:hAnsi="Tahoma" w:cs="Tahoma"/>
        </w:rPr>
        <w:t>.</w:t>
      </w:r>
    </w:p>
    <w:p w14:paraId="049F5F35" w14:textId="77777777" w:rsidR="00785B4E" w:rsidRDefault="00785B4E" w:rsidP="00785B4E">
      <w:pPr>
        <w:pStyle w:val="ListParagraph"/>
        <w:spacing w:after="240"/>
        <w:ind w:left="425"/>
        <w:rPr>
          <w:rFonts w:ascii="Tahoma" w:hAnsi="Tahoma" w:cs="Tahoma"/>
        </w:rPr>
      </w:pPr>
    </w:p>
    <w:p w14:paraId="3C9D74DE" w14:textId="485ABEF4" w:rsidR="005310B4" w:rsidRPr="00AC449F" w:rsidRDefault="009845DB" w:rsidP="00E3396B">
      <w:pPr>
        <w:pStyle w:val="ListParagraph"/>
        <w:numPr>
          <w:ilvl w:val="0"/>
          <w:numId w:val="5"/>
        </w:numPr>
        <w:spacing w:after="240"/>
        <w:ind w:left="425" w:hanging="425"/>
        <w:rPr>
          <w:rFonts w:ascii="Tahoma" w:hAnsi="Tahoma" w:cs="Tahoma"/>
        </w:rPr>
      </w:pPr>
      <w:r w:rsidRPr="009845DB">
        <w:rPr>
          <w:rFonts w:ascii="Tahoma" w:hAnsi="Tahoma" w:cs="Tahoma"/>
        </w:rPr>
        <w:t>Commission public health services focused on behavioural and lifestyle interventions, including smoking cessation, weight management, NHS Health Checks, and substance misuse</w:t>
      </w:r>
      <w:r w:rsidR="002D5B7B">
        <w:rPr>
          <w:rFonts w:ascii="Tahoma" w:hAnsi="Tahoma" w:cs="Tahoma"/>
        </w:rPr>
        <w:t>.</w:t>
      </w:r>
    </w:p>
    <w:p w14:paraId="0C36BC3B" w14:textId="77777777" w:rsidR="00AC449F" w:rsidRDefault="00AC449F" w:rsidP="00AC449F">
      <w:pPr>
        <w:pStyle w:val="ListParagraph"/>
        <w:spacing w:after="240"/>
        <w:ind w:left="425"/>
        <w:rPr>
          <w:rFonts w:ascii="Tahoma" w:hAnsi="Tahoma" w:cs="Tahoma"/>
        </w:rPr>
      </w:pPr>
    </w:p>
    <w:p w14:paraId="148D446B" w14:textId="3EB07FFB" w:rsidR="003F378A" w:rsidRDefault="00594F85" w:rsidP="00785B4E">
      <w:pPr>
        <w:pStyle w:val="ListParagraph"/>
        <w:numPr>
          <w:ilvl w:val="0"/>
          <w:numId w:val="5"/>
        </w:numPr>
        <w:spacing w:after="240"/>
        <w:ind w:left="425" w:hanging="425"/>
        <w:rPr>
          <w:rFonts w:ascii="Tahoma" w:hAnsi="Tahoma" w:cs="Tahoma"/>
        </w:rPr>
      </w:pPr>
      <w:r w:rsidRPr="00594F85">
        <w:rPr>
          <w:rFonts w:ascii="Tahoma" w:hAnsi="Tahoma" w:cs="Tahoma"/>
        </w:rPr>
        <w:t>Manage procurement processes, contract negotiations, and performance monitoring of commissioned services</w:t>
      </w:r>
      <w:r>
        <w:rPr>
          <w:rFonts w:ascii="Tahoma" w:hAnsi="Tahoma" w:cs="Tahoma"/>
        </w:rPr>
        <w:t>.</w:t>
      </w:r>
    </w:p>
    <w:p w14:paraId="0A866663" w14:textId="77777777" w:rsidR="00785B4E" w:rsidRDefault="00785B4E" w:rsidP="00785B4E">
      <w:pPr>
        <w:pStyle w:val="ListParagraph"/>
        <w:spacing w:after="240"/>
        <w:ind w:left="425"/>
        <w:rPr>
          <w:rFonts w:ascii="Tahoma" w:hAnsi="Tahoma" w:cs="Tahoma"/>
        </w:rPr>
      </w:pPr>
    </w:p>
    <w:p w14:paraId="61128934" w14:textId="61566102" w:rsidR="003F378A" w:rsidRDefault="0075395C" w:rsidP="00785B4E">
      <w:pPr>
        <w:pStyle w:val="ListParagraph"/>
        <w:numPr>
          <w:ilvl w:val="0"/>
          <w:numId w:val="5"/>
        </w:numPr>
        <w:spacing w:after="240"/>
        <w:ind w:left="425" w:hanging="425"/>
        <w:rPr>
          <w:rFonts w:ascii="Tahoma" w:hAnsi="Tahoma" w:cs="Tahoma"/>
        </w:rPr>
      </w:pPr>
      <w:r w:rsidRPr="0075395C">
        <w:rPr>
          <w:rFonts w:ascii="Tahoma" w:hAnsi="Tahoma" w:cs="Tahoma"/>
        </w:rPr>
        <w:t xml:space="preserve">Ensure services are co-produced with </w:t>
      </w:r>
      <w:r w:rsidR="00334A9B" w:rsidRPr="00334A9B">
        <w:rPr>
          <w:rFonts w:ascii="Tahoma" w:hAnsi="Tahoma" w:cs="Tahoma"/>
        </w:rPr>
        <w:t>individuals, carers, and communities</w:t>
      </w:r>
      <w:r w:rsidR="00334A9B">
        <w:rPr>
          <w:rFonts w:ascii="Tahoma" w:hAnsi="Tahoma" w:cs="Tahoma"/>
        </w:rPr>
        <w:t>.</w:t>
      </w:r>
    </w:p>
    <w:p w14:paraId="1F26744C" w14:textId="77777777" w:rsidR="00785B4E" w:rsidRDefault="00785B4E" w:rsidP="00785B4E">
      <w:pPr>
        <w:pStyle w:val="ListParagraph"/>
        <w:spacing w:after="240"/>
        <w:ind w:left="425"/>
        <w:rPr>
          <w:rFonts w:ascii="Tahoma" w:hAnsi="Tahoma" w:cs="Tahoma"/>
        </w:rPr>
      </w:pPr>
    </w:p>
    <w:p w14:paraId="21484A5F" w14:textId="31420AD6" w:rsidR="003F378A" w:rsidRDefault="007C5037" w:rsidP="00785B4E">
      <w:pPr>
        <w:pStyle w:val="ListParagraph"/>
        <w:numPr>
          <w:ilvl w:val="0"/>
          <w:numId w:val="5"/>
        </w:numPr>
        <w:spacing w:after="240"/>
        <w:ind w:left="425" w:hanging="425"/>
        <w:rPr>
          <w:rFonts w:ascii="Tahoma" w:hAnsi="Tahoma" w:cs="Tahoma"/>
        </w:rPr>
      </w:pPr>
      <w:r w:rsidRPr="007C5037">
        <w:rPr>
          <w:rFonts w:ascii="Tahoma" w:hAnsi="Tahoma" w:cs="Tahoma"/>
        </w:rPr>
        <w:t xml:space="preserve">Work closely with colleagues in Public Health, Education, </w:t>
      </w:r>
      <w:r w:rsidR="000F1070">
        <w:rPr>
          <w:rFonts w:ascii="Tahoma" w:hAnsi="Tahoma" w:cs="Tahoma"/>
        </w:rPr>
        <w:t>Adult Social Care</w:t>
      </w:r>
      <w:r w:rsidRPr="007C5037">
        <w:rPr>
          <w:rFonts w:ascii="Tahoma" w:hAnsi="Tahoma" w:cs="Tahoma"/>
        </w:rPr>
        <w:t>, NHS, and voluntary sector partners.</w:t>
      </w:r>
    </w:p>
    <w:p w14:paraId="6D59F247" w14:textId="77777777" w:rsidR="00785B4E" w:rsidRDefault="00785B4E" w:rsidP="00785B4E">
      <w:pPr>
        <w:pStyle w:val="ListParagraph"/>
        <w:spacing w:after="240"/>
        <w:ind w:left="425"/>
        <w:rPr>
          <w:rFonts w:ascii="Tahoma" w:hAnsi="Tahoma" w:cs="Tahoma"/>
        </w:rPr>
      </w:pPr>
    </w:p>
    <w:p w14:paraId="11F5FCF2" w14:textId="3F3DD787" w:rsidR="003E3FF3" w:rsidRDefault="008C575A" w:rsidP="00E3396B">
      <w:pPr>
        <w:pStyle w:val="ListParagraph"/>
        <w:numPr>
          <w:ilvl w:val="0"/>
          <w:numId w:val="5"/>
        </w:numPr>
        <w:spacing w:after="240"/>
        <w:ind w:left="425" w:hanging="425"/>
        <w:rPr>
          <w:rFonts w:ascii="Tahoma" w:hAnsi="Tahoma" w:cs="Tahoma"/>
        </w:rPr>
      </w:pPr>
      <w:r w:rsidRPr="008C575A">
        <w:rPr>
          <w:rFonts w:ascii="Tahoma" w:hAnsi="Tahoma" w:cs="Tahoma"/>
        </w:rPr>
        <w:t>Promote integrated approaches to service delivery and commissioning across the local system</w:t>
      </w:r>
      <w:r>
        <w:rPr>
          <w:rFonts w:ascii="Tahoma" w:hAnsi="Tahoma" w:cs="Tahoma"/>
        </w:rPr>
        <w:t>.</w:t>
      </w:r>
    </w:p>
    <w:p w14:paraId="1737657E" w14:textId="77777777" w:rsidR="008C575A" w:rsidRPr="008C575A" w:rsidRDefault="008C575A" w:rsidP="008C575A">
      <w:pPr>
        <w:pStyle w:val="ListParagraph"/>
        <w:spacing w:after="240"/>
        <w:ind w:left="425"/>
        <w:rPr>
          <w:rFonts w:ascii="Tahoma" w:hAnsi="Tahoma" w:cs="Tahoma"/>
        </w:rPr>
      </w:pPr>
    </w:p>
    <w:p w14:paraId="27B1B816" w14:textId="025BCBFF" w:rsidR="00D91CA0" w:rsidRPr="00D91CA0" w:rsidRDefault="00E039A4" w:rsidP="00D91CA0">
      <w:pPr>
        <w:pStyle w:val="ListParagraph"/>
        <w:numPr>
          <w:ilvl w:val="0"/>
          <w:numId w:val="5"/>
        </w:numPr>
        <w:spacing w:after="240"/>
        <w:ind w:left="425" w:hanging="425"/>
        <w:rPr>
          <w:rFonts w:ascii="Tahoma" w:hAnsi="Tahoma" w:cs="Tahoma"/>
        </w:rPr>
      </w:pPr>
      <w:r w:rsidRPr="00E039A4">
        <w:rPr>
          <w:rFonts w:ascii="Tahoma" w:hAnsi="Tahoma" w:cs="Tahoma"/>
        </w:rPr>
        <w:t>Monitor service performance against agreed KPIs and outcomes</w:t>
      </w:r>
      <w:r>
        <w:rPr>
          <w:rFonts w:ascii="Tahoma" w:hAnsi="Tahoma" w:cs="Tahoma"/>
        </w:rPr>
        <w:t xml:space="preserve"> while ensuring compliance with relevant </w:t>
      </w:r>
      <w:r w:rsidR="003245FF">
        <w:rPr>
          <w:rFonts w:ascii="Tahoma" w:hAnsi="Tahoma" w:cs="Tahoma"/>
        </w:rPr>
        <w:t>legislation, guidance and safeguarding standards.</w:t>
      </w:r>
    </w:p>
    <w:p w14:paraId="020EC6DF" w14:textId="77777777" w:rsidR="00D91CA0" w:rsidRDefault="00D91CA0" w:rsidP="00D91CA0">
      <w:pPr>
        <w:pStyle w:val="ListParagraph"/>
        <w:spacing w:after="240"/>
        <w:ind w:left="425"/>
        <w:rPr>
          <w:rFonts w:ascii="Tahoma" w:hAnsi="Tahoma" w:cs="Tahoma"/>
        </w:rPr>
      </w:pPr>
    </w:p>
    <w:p w14:paraId="576FF0F0" w14:textId="6E6C157B" w:rsidR="005B4EF4" w:rsidRDefault="00D2551B" w:rsidP="005B4EF4">
      <w:pPr>
        <w:pStyle w:val="ListParagraph"/>
        <w:numPr>
          <w:ilvl w:val="0"/>
          <w:numId w:val="5"/>
        </w:numPr>
        <w:spacing w:after="240"/>
        <w:ind w:left="425" w:hanging="425"/>
        <w:rPr>
          <w:rFonts w:ascii="Tahoma" w:hAnsi="Tahoma" w:cs="Tahoma"/>
        </w:rPr>
      </w:pPr>
      <w:r w:rsidRPr="00D2551B">
        <w:rPr>
          <w:rFonts w:ascii="Tahoma" w:hAnsi="Tahoma" w:cs="Tahoma"/>
        </w:rPr>
        <w:t>Manage commissioning budgets effectively, ensuring value for money and financial sustainability</w:t>
      </w:r>
      <w:r>
        <w:rPr>
          <w:rFonts w:ascii="Tahoma" w:hAnsi="Tahoma" w:cs="Tahoma"/>
        </w:rPr>
        <w:t xml:space="preserve"> and contribute to business cases, funding bids </w:t>
      </w:r>
      <w:r w:rsidR="00D90B38">
        <w:rPr>
          <w:rFonts w:ascii="Tahoma" w:hAnsi="Tahoma" w:cs="Tahoma"/>
        </w:rPr>
        <w:t>and financial planning activities</w:t>
      </w:r>
      <w:r w:rsidR="005B4EF4">
        <w:rPr>
          <w:rFonts w:ascii="Tahoma" w:hAnsi="Tahoma" w:cs="Tahoma"/>
        </w:rPr>
        <w:t>.</w:t>
      </w:r>
    </w:p>
    <w:p w14:paraId="6E1B2624" w14:textId="77777777" w:rsidR="005B4EF4" w:rsidRPr="005B4EF4" w:rsidRDefault="005B4EF4" w:rsidP="005B4EF4">
      <w:pPr>
        <w:pStyle w:val="ListParagraph"/>
        <w:rPr>
          <w:rFonts w:ascii="Tahoma" w:hAnsi="Tahoma" w:cs="Tahoma"/>
        </w:rPr>
      </w:pPr>
    </w:p>
    <w:p w14:paraId="30FF9124" w14:textId="24A0554A" w:rsidR="005B4EF4" w:rsidRPr="005B4EF4" w:rsidRDefault="005B4EF4" w:rsidP="005B4EF4">
      <w:pPr>
        <w:pStyle w:val="ListParagraph"/>
        <w:numPr>
          <w:ilvl w:val="0"/>
          <w:numId w:val="5"/>
        </w:numPr>
        <w:spacing w:after="240"/>
        <w:ind w:left="425" w:hanging="425"/>
        <w:rPr>
          <w:rFonts w:ascii="Tahoma" w:hAnsi="Tahoma" w:cs="Tahoma"/>
        </w:rPr>
      </w:pPr>
      <w:r w:rsidRPr="005B4EF4">
        <w:rPr>
          <w:rFonts w:ascii="Tahoma" w:hAnsi="Tahoma" w:cs="Tahoma"/>
        </w:rPr>
        <w:t>Provide supervision and performance management to a team of Commissioning Officers.</w:t>
      </w:r>
    </w:p>
    <w:p w14:paraId="079C466C" w14:textId="77777777" w:rsidR="00D90B38" w:rsidRDefault="00D90B38" w:rsidP="00D90B38">
      <w:pPr>
        <w:pStyle w:val="ListParagraph"/>
        <w:spacing w:after="240"/>
        <w:ind w:left="425"/>
        <w:rPr>
          <w:rFonts w:ascii="Tahoma" w:hAnsi="Tahoma" w:cs="Tahoma"/>
        </w:rPr>
      </w:pPr>
    </w:p>
    <w:p w14:paraId="3565DF00" w14:textId="6FE38CC5"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785B4E">
        <w:rPr>
          <w:rFonts w:ascii="Tahoma" w:hAnsi="Tahoma" w:cs="Tahoma"/>
          <w:color w:val="000000" w:themeColor="text1"/>
        </w:rPr>
        <w:t xml:space="preserve"> </w:t>
      </w:r>
    </w:p>
    <w:p w14:paraId="2028CF6E"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58AA6CED" w14:textId="77777777" w:rsidR="00F81E4E" w:rsidRPr="00E519A5" w:rsidRDefault="0098732B" w:rsidP="00E519A5">
      <w:pPr>
        <w:pStyle w:val="Heading2"/>
        <w:rPr>
          <w:rFonts w:ascii="Tahoma" w:hAnsi="Tahoma" w:cs="Tahoma"/>
          <w:b/>
          <w:bCs/>
          <w:color w:val="FF5A5F"/>
          <w:sz w:val="36"/>
          <w:szCs w:val="36"/>
        </w:rPr>
      </w:pPr>
      <w:r w:rsidRPr="0015298D">
        <w:rPr>
          <w:rFonts w:ascii="Tahoma" w:hAnsi="Tahoma" w:cs="Tahoma"/>
          <w:b/>
          <w:bCs/>
          <w:color w:val="FF5A5F"/>
          <w:sz w:val="36"/>
          <w:szCs w:val="36"/>
        </w:rPr>
        <w:t>Person specification:</w:t>
      </w:r>
    </w:p>
    <w:p w14:paraId="1D21A242"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2E5A6F81"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5E74842C"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68DD61D3" w14:textId="77777777" w:rsidTr="004926EE">
        <w:trPr>
          <w:trHeight w:val="567"/>
          <w:jc w:val="center"/>
        </w:trPr>
        <w:tc>
          <w:tcPr>
            <w:tcW w:w="6941" w:type="dxa"/>
            <w:shd w:val="clear" w:color="auto" w:fill="FF5A5F"/>
            <w:vAlign w:val="center"/>
          </w:tcPr>
          <w:p w14:paraId="36FF83CC"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Skills and abilities:</w:t>
            </w:r>
          </w:p>
        </w:tc>
        <w:tc>
          <w:tcPr>
            <w:tcW w:w="1701" w:type="dxa"/>
            <w:shd w:val="clear" w:color="auto" w:fill="FF5A5F"/>
            <w:vAlign w:val="center"/>
          </w:tcPr>
          <w:p w14:paraId="036FED99" w14:textId="77777777" w:rsidR="00FB40A2" w:rsidRPr="00736AF2" w:rsidRDefault="00FB40A2" w:rsidP="00FB40A2">
            <w:pPr>
              <w:tabs>
                <w:tab w:val="left" w:pos="0"/>
              </w:tabs>
              <w:spacing w:after="0" w:line="240" w:lineRule="auto"/>
              <w:rPr>
                <w:rFonts w:ascii="Tahoma" w:hAnsi="Tahoma" w:cs="Tahoma"/>
                <w:iCs/>
                <w:color w:val="000000" w:themeColor="text1"/>
              </w:rPr>
            </w:pPr>
            <w:r w:rsidRPr="00736AF2">
              <w:rPr>
                <w:rFonts w:ascii="Tahoma" w:hAnsi="Tahoma" w:cs="Tahoma"/>
                <w:iCs/>
                <w:color w:val="000000" w:themeColor="text1"/>
              </w:rPr>
              <w:t xml:space="preserve">Essential / </w:t>
            </w:r>
            <w:r w:rsidRPr="00736AF2">
              <w:rPr>
                <w:rFonts w:ascii="Tahoma" w:hAnsi="Tahoma" w:cs="Tahoma"/>
                <w:color w:val="000000" w:themeColor="text1"/>
              </w:rPr>
              <w:t>Desirable</w:t>
            </w:r>
          </w:p>
        </w:tc>
        <w:tc>
          <w:tcPr>
            <w:tcW w:w="1701" w:type="dxa"/>
            <w:shd w:val="clear" w:color="auto" w:fill="FF5A5F"/>
            <w:vAlign w:val="center"/>
          </w:tcPr>
          <w:p w14:paraId="77FABACE"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2A4DD5F5" w14:textId="77777777" w:rsidTr="004D12A5">
        <w:trPr>
          <w:trHeight w:val="340"/>
          <w:jc w:val="center"/>
        </w:trPr>
        <w:tc>
          <w:tcPr>
            <w:tcW w:w="6941" w:type="dxa"/>
            <w:vAlign w:val="center"/>
          </w:tcPr>
          <w:p w14:paraId="0FFED890" w14:textId="40B68903" w:rsidR="00FB40A2" w:rsidRPr="007A494B" w:rsidRDefault="00936C76" w:rsidP="00620AD7">
            <w:pPr>
              <w:tabs>
                <w:tab w:val="left" w:pos="0"/>
              </w:tabs>
              <w:spacing w:after="0" w:line="240" w:lineRule="auto"/>
              <w:jc w:val="center"/>
              <w:rPr>
                <w:rFonts w:ascii="Tahoma" w:hAnsi="Tahoma" w:cs="Tahoma"/>
                <w:color w:val="000000" w:themeColor="text1"/>
              </w:rPr>
            </w:pPr>
            <w:r w:rsidRPr="00936C76">
              <w:rPr>
                <w:rFonts w:ascii="Tahoma" w:hAnsi="Tahoma" w:cs="Tahoma"/>
                <w:color w:val="000000" w:themeColor="text1"/>
              </w:rPr>
              <w:t>Excellent project management and organisational skills, with the ability to manage multiple priorities and deadlines</w:t>
            </w:r>
          </w:p>
        </w:tc>
        <w:tc>
          <w:tcPr>
            <w:tcW w:w="1701" w:type="dxa"/>
            <w:vAlign w:val="center"/>
          </w:tcPr>
          <w:p w14:paraId="3EC6B7EC" w14:textId="77777777" w:rsidR="00FB40A2" w:rsidRPr="007A494B" w:rsidRDefault="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88AA7A2" w14:textId="7777777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w:t>
            </w:r>
            <w:r w:rsidR="00D14FBA">
              <w:rPr>
                <w:rFonts w:ascii="Tahoma" w:hAnsi="Tahoma" w:cs="Tahoma"/>
                <w:color w:val="000000" w:themeColor="text1"/>
              </w:rPr>
              <w:t>I, P</w:t>
            </w:r>
          </w:p>
        </w:tc>
      </w:tr>
      <w:tr w:rsidR="00620AD7" w:rsidRPr="007A494B" w14:paraId="697F12D4" w14:textId="77777777" w:rsidTr="004D12A5">
        <w:trPr>
          <w:trHeight w:val="340"/>
          <w:jc w:val="center"/>
        </w:trPr>
        <w:tc>
          <w:tcPr>
            <w:tcW w:w="6941" w:type="dxa"/>
            <w:vAlign w:val="center"/>
          </w:tcPr>
          <w:p w14:paraId="0715E542" w14:textId="40010780" w:rsidR="00620AD7" w:rsidRPr="007A494B" w:rsidRDefault="009A794A" w:rsidP="00620AD7">
            <w:pPr>
              <w:tabs>
                <w:tab w:val="left" w:pos="0"/>
              </w:tabs>
              <w:spacing w:after="0" w:line="240" w:lineRule="auto"/>
              <w:jc w:val="center"/>
              <w:rPr>
                <w:rFonts w:ascii="Tahoma" w:hAnsi="Tahoma" w:cs="Tahoma"/>
                <w:color w:val="000000" w:themeColor="text1"/>
              </w:rPr>
            </w:pPr>
            <w:r w:rsidRPr="009A794A">
              <w:rPr>
                <w:rFonts w:ascii="Tahoma" w:hAnsi="Tahoma" w:cs="Tahoma"/>
                <w:color w:val="000000" w:themeColor="text1"/>
              </w:rPr>
              <w:t>Strong communication and interpersonal skills, including the ability to influence, negotiate and build effective relationships with a wide range of stakeholders</w:t>
            </w:r>
          </w:p>
        </w:tc>
        <w:tc>
          <w:tcPr>
            <w:tcW w:w="1701" w:type="dxa"/>
            <w:vAlign w:val="center"/>
          </w:tcPr>
          <w:p w14:paraId="6E08D2DD" w14:textId="77777777" w:rsidR="00620AD7" w:rsidRPr="007A494B" w:rsidRDefault="00620AD7" w:rsidP="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38E69D6" w14:textId="77777777" w:rsidR="00620AD7"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620AD7" w:rsidRPr="007A494B" w14:paraId="7CB60869" w14:textId="77777777" w:rsidTr="004D12A5">
        <w:trPr>
          <w:trHeight w:val="340"/>
          <w:jc w:val="center"/>
        </w:trPr>
        <w:tc>
          <w:tcPr>
            <w:tcW w:w="6941" w:type="dxa"/>
            <w:vAlign w:val="center"/>
          </w:tcPr>
          <w:p w14:paraId="4B0231EC" w14:textId="10AF79C5" w:rsidR="00620AD7" w:rsidRPr="007A494B" w:rsidRDefault="009A794A" w:rsidP="00620AD7">
            <w:pPr>
              <w:tabs>
                <w:tab w:val="left" w:pos="0"/>
              </w:tabs>
              <w:spacing w:after="0" w:line="240" w:lineRule="auto"/>
              <w:jc w:val="center"/>
              <w:rPr>
                <w:rFonts w:ascii="Tahoma" w:hAnsi="Tahoma" w:cs="Tahoma"/>
                <w:color w:val="000000" w:themeColor="text1"/>
              </w:rPr>
            </w:pPr>
            <w:r w:rsidRPr="009A794A">
              <w:rPr>
                <w:rFonts w:ascii="Tahoma" w:hAnsi="Tahoma" w:cs="Tahoma"/>
                <w:color w:val="000000" w:themeColor="text1"/>
              </w:rPr>
              <w:t>Ability to analyse complex data and information to inform commissioning decisions and service design</w:t>
            </w:r>
          </w:p>
        </w:tc>
        <w:tc>
          <w:tcPr>
            <w:tcW w:w="1701" w:type="dxa"/>
            <w:vAlign w:val="center"/>
          </w:tcPr>
          <w:p w14:paraId="2E41FB95" w14:textId="77777777" w:rsidR="00620AD7" w:rsidRPr="007A494B" w:rsidRDefault="00620AD7" w:rsidP="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45D5C98" w14:textId="77777777" w:rsidR="00620AD7"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FB40A2" w:rsidRPr="007A494B" w14:paraId="26A4B803" w14:textId="77777777" w:rsidTr="004D12A5">
        <w:trPr>
          <w:trHeight w:val="340"/>
          <w:jc w:val="center"/>
        </w:trPr>
        <w:tc>
          <w:tcPr>
            <w:tcW w:w="6941" w:type="dxa"/>
            <w:vAlign w:val="center"/>
          </w:tcPr>
          <w:p w14:paraId="6E6D9223" w14:textId="7CF04092" w:rsidR="00FB40A2" w:rsidRPr="007A494B" w:rsidRDefault="00820C6A" w:rsidP="00620AD7">
            <w:pPr>
              <w:tabs>
                <w:tab w:val="left" w:pos="0"/>
              </w:tabs>
              <w:spacing w:after="0" w:line="240" w:lineRule="auto"/>
              <w:jc w:val="center"/>
              <w:rPr>
                <w:rFonts w:ascii="Tahoma" w:hAnsi="Tahoma" w:cs="Tahoma"/>
                <w:color w:val="000000" w:themeColor="text1"/>
              </w:rPr>
            </w:pPr>
            <w:r w:rsidRPr="00820C6A">
              <w:rPr>
                <w:rFonts w:ascii="Tahoma" w:hAnsi="Tahoma" w:cs="Tahoma"/>
                <w:color w:val="000000" w:themeColor="text1"/>
              </w:rPr>
              <w:t>Skilled in developing service specifications, managing procurement processes, and monitoring contract performance</w:t>
            </w:r>
          </w:p>
        </w:tc>
        <w:tc>
          <w:tcPr>
            <w:tcW w:w="1701" w:type="dxa"/>
            <w:vAlign w:val="center"/>
          </w:tcPr>
          <w:p w14:paraId="7C8C3B6D" w14:textId="77777777" w:rsidR="00FB40A2" w:rsidRPr="007A494B" w:rsidRDefault="00620AD7" w:rsidP="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AD0C866" w14:textId="77777777" w:rsidR="00FB40A2"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620AD7" w:rsidRPr="007A494B" w14:paraId="3B4C15AB" w14:textId="77777777" w:rsidTr="004D12A5">
        <w:trPr>
          <w:trHeight w:val="340"/>
          <w:jc w:val="center"/>
        </w:trPr>
        <w:tc>
          <w:tcPr>
            <w:tcW w:w="6941" w:type="dxa"/>
            <w:vAlign w:val="center"/>
          </w:tcPr>
          <w:p w14:paraId="18342575" w14:textId="19255DEE" w:rsidR="00620AD7" w:rsidRPr="00620AD7" w:rsidRDefault="00353668" w:rsidP="00620AD7">
            <w:pPr>
              <w:tabs>
                <w:tab w:val="left" w:pos="0"/>
              </w:tabs>
              <w:spacing w:after="0" w:line="240" w:lineRule="auto"/>
              <w:jc w:val="center"/>
              <w:rPr>
                <w:rFonts w:ascii="Tahoma" w:hAnsi="Tahoma" w:cs="Tahoma"/>
              </w:rPr>
            </w:pPr>
            <w:r w:rsidRPr="00353668">
              <w:rPr>
                <w:rFonts w:ascii="Tahoma" w:hAnsi="Tahoma" w:cs="Tahoma"/>
              </w:rPr>
              <w:t>Ability to work collaboratively across organisational boundaries and lead multi-agency initiatives</w:t>
            </w:r>
          </w:p>
        </w:tc>
        <w:tc>
          <w:tcPr>
            <w:tcW w:w="1701" w:type="dxa"/>
            <w:vAlign w:val="center"/>
          </w:tcPr>
          <w:p w14:paraId="238DAF3B" w14:textId="77777777" w:rsidR="00620AD7" w:rsidRPr="007A494B" w:rsidRDefault="00620AD7" w:rsidP="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D8826FB" w14:textId="77777777" w:rsidR="00620AD7" w:rsidRDefault="00D14FBA"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620AD7" w:rsidRPr="007A494B" w14:paraId="100D4144" w14:textId="77777777" w:rsidTr="004D12A5">
        <w:trPr>
          <w:trHeight w:val="340"/>
          <w:jc w:val="center"/>
        </w:trPr>
        <w:tc>
          <w:tcPr>
            <w:tcW w:w="6941" w:type="dxa"/>
            <w:vAlign w:val="center"/>
          </w:tcPr>
          <w:p w14:paraId="70E81A95" w14:textId="12D116DC" w:rsidR="00620AD7" w:rsidRPr="00620AD7" w:rsidRDefault="00234069" w:rsidP="00620AD7">
            <w:pPr>
              <w:tabs>
                <w:tab w:val="left" w:pos="0"/>
              </w:tabs>
              <w:spacing w:after="0" w:line="240" w:lineRule="auto"/>
              <w:jc w:val="center"/>
              <w:rPr>
                <w:rFonts w:ascii="Tahoma" w:hAnsi="Tahoma" w:cs="Tahoma"/>
              </w:rPr>
            </w:pPr>
            <w:r w:rsidRPr="00234069">
              <w:rPr>
                <w:rFonts w:ascii="Tahoma" w:hAnsi="Tahoma" w:cs="Tahoma"/>
              </w:rPr>
              <w:t xml:space="preserve">Commitment to co-production and engaging </w:t>
            </w:r>
            <w:r w:rsidR="004B495F">
              <w:rPr>
                <w:rFonts w:ascii="Tahoma" w:hAnsi="Tahoma" w:cs="Tahoma"/>
              </w:rPr>
              <w:t xml:space="preserve">adults, carers and communities </w:t>
            </w:r>
            <w:r w:rsidRPr="00234069">
              <w:rPr>
                <w:rFonts w:ascii="Tahoma" w:hAnsi="Tahoma" w:cs="Tahoma"/>
              </w:rPr>
              <w:t>in service development</w:t>
            </w:r>
          </w:p>
        </w:tc>
        <w:tc>
          <w:tcPr>
            <w:tcW w:w="1701" w:type="dxa"/>
            <w:vAlign w:val="center"/>
          </w:tcPr>
          <w:p w14:paraId="1350C1B0" w14:textId="77777777" w:rsidR="00620AD7" w:rsidRPr="007A494B" w:rsidRDefault="00620AD7" w:rsidP="00620A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C2344A5" w14:textId="77777777" w:rsidR="00620AD7" w:rsidRDefault="00D14FBA"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620AD7" w:rsidRPr="007A494B" w14:paraId="6F642FE0" w14:textId="77777777" w:rsidTr="004D12A5">
        <w:trPr>
          <w:trHeight w:val="340"/>
          <w:jc w:val="center"/>
        </w:trPr>
        <w:tc>
          <w:tcPr>
            <w:tcW w:w="6941" w:type="dxa"/>
            <w:vAlign w:val="center"/>
          </w:tcPr>
          <w:p w14:paraId="678D8094" w14:textId="738F218D" w:rsidR="00620AD7" w:rsidRPr="00620AD7" w:rsidRDefault="009752E5" w:rsidP="00620AD7">
            <w:pPr>
              <w:tabs>
                <w:tab w:val="left" w:pos="0"/>
              </w:tabs>
              <w:spacing w:after="0" w:line="240" w:lineRule="auto"/>
              <w:jc w:val="center"/>
              <w:rPr>
                <w:rFonts w:ascii="Tahoma" w:hAnsi="Tahoma" w:cs="Tahoma"/>
              </w:rPr>
            </w:pPr>
            <w:r w:rsidRPr="009752E5">
              <w:rPr>
                <w:rFonts w:ascii="Tahoma" w:hAnsi="Tahoma" w:cs="Tahoma"/>
              </w:rPr>
              <w:t xml:space="preserve">Ability to work </w:t>
            </w:r>
            <w:r w:rsidR="00234069">
              <w:rPr>
                <w:rFonts w:ascii="Tahoma" w:hAnsi="Tahoma" w:cs="Tahoma"/>
              </w:rPr>
              <w:t xml:space="preserve">understand and translate a </w:t>
            </w:r>
            <w:r w:rsidR="00EF7548">
              <w:rPr>
                <w:rFonts w:ascii="Tahoma" w:hAnsi="Tahoma" w:cs="Tahoma"/>
              </w:rPr>
              <w:t>Joint Strategic Needs Assessment to formulate plans to address gaps in service provision</w:t>
            </w:r>
          </w:p>
        </w:tc>
        <w:tc>
          <w:tcPr>
            <w:tcW w:w="1701" w:type="dxa"/>
            <w:vAlign w:val="center"/>
          </w:tcPr>
          <w:p w14:paraId="3A8A946B" w14:textId="77777777" w:rsidR="00620AD7" w:rsidRPr="007A494B" w:rsidRDefault="00620AD7" w:rsidP="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16CA0DD" w14:textId="77777777" w:rsidR="00620AD7" w:rsidRDefault="00D14FBA"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785B4E" w:rsidRPr="007A494B" w14:paraId="21FC8186" w14:textId="77777777" w:rsidTr="004D12A5">
        <w:trPr>
          <w:trHeight w:val="340"/>
          <w:jc w:val="center"/>
        </w:trPr>
        <w:tc>
          <w:tcPr>
            <w:tcW w:w="6941" w:type="dxa"/>
            <w:vAlign w:val="center"/>
          </w:tcPr>
          <w:p w14:paraId="1CB15E11" w14:textId="77777777" w:rsidR="00785B4E" w:rsidRPr="007A494B" w:rsidRDefault="00785B4E" w:rsidP="00785B4E">
            <w:pPr>
              <w:tabs>
                <w:tab w:val="left" w:pos="0"/>
              </w:tabs>
              <w:spacing w:after="0" w:line="240" w:lineRule="auto"/>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5B727BE7" w14:textId="77777777" w:rsidR="00785B4E" w:rsidRPr="007A494B" w:rsidRDefault="00D14FBA" w:rsidP="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20842EE" w14:textId="77777777" w:rsidR="00785B4E" w:rsidRPr="007A494B" w:rsidRDefault="00785B4E"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bl>
    <w:p w14:paraId="6F01BC15" w14:textId="77777777" w:rsidR="00FB40A2" w:rsidRDefault="00FB40A2" w:rsidP="0098732B">
      <w:pPr>
        <w:tabs>
          <w:tab w:val="left" w:pos="0"/>
        </w:tabs>
        <w:spacing w:after="0" w:line="240" w:lineRule="auto"/>
        <w:jc w:val="both"/>
        <w:rPr>
          <w:rFonts w:ascii="Tahoma" w:hAnsi="Tahoma" w:cs="Tahoma"/>
          <w:color w:val="000000" w:themeColor="text1"/>
        </w:rPr>
      </w:pPr>
    </w:p>
    <w:p w14:paraId="309959A1"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A973468" w14:textId="77777777" w:rsidTr="009F0A4B">
        <w:trPr>
          <w:trHeight w:val="567"/>
          <w:jc w:val="center"/>
        </w:trPr>
        <w:tc>
          <w:tcPr>
            <w:tcW w:w="6941" w:type="dxa"/>
            <w:shd w:val="clear" w:color="auto" w:fill="FF5A5F"/>
            <w:vAlign w:val="center"/>
          </w:tcPr>
          <w:p w14:paraId="061053D4"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Knowledge:</w:t>
            </w:r>
          </w:p>
        </w:tc>
        <w:tc>
          <w:tcPr>
            <w:tcW w:w="1701" w:type="dxa"/>
            <w:shd w:val="clear" w:color="auto" w:fill="FF5A5F"/>
            <w:vAlign w:val="center"/>
          </w:tcPr>
          <w:p w14:paraId="3B6C936E"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4F60AB44"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176E22AF" w14:textId="77777777" w:rsidTr="004D12A5">
        <w:trPr>
          <w:trHeight w:val="340"/>
          <w:jc w:val="center"/>
        </w:trPr>
        <w:tc>
          <w:tcPr>
            <w:tcW w:w="6941" w:type="dxa"/>
            <w:vAlign w:val="center"/>
          </w:tcPr>
          <w:p w14:paraId="25C2586B" w14:textId="7E3078C3" w:rsidR="00FB40A2" w:rsidRPr="003F1BC8" w:rsidRDefault="00742BC5">
            <w:pPr>
              <w:tabs>
                <w:tab w:val="left" w:pos="0"/>
              </w:tabs>
              <w:spacing w:after="0" w:line="240" w:lineRule="auto"/>
              <w:jc w:val="center"/>
              <w:rPr>
                <w:rFonts w:ascii="Tahoma" w:hAnsi="Tahoma" w:cs="Tahoma"/>
                <w:color w:val="000000" w:themeColor="text1"/>
              </w:rPr>
            </w:pPr>
            <w:r w:rsidRPr="00742BC5">
              <w:rPr>
                <w:rFonts w:ascii="Tahoma" w:hAnsi="Tahoma" w:cs="Tahoma"/>
              </w:rPr>
              <w:t>In-depth understanding of adult social care commissioning, particularly for L</w:t>
            </w:r>
            <w:r w:rsidR="0097007E">
              <w:rPr>
                <w:rFonts w:ascii="Tahoma" w:hAnsi="Tahoma" w:cs="Tahoma"/>
              </w:rPr>
              <w:t xml:space="preserve">earning </w:t>
            </w:r>
            <w:r w:rsidRPr="00742BC5">
              <w:rPr>
                <w:rFonts w:ascii="Tahoma" w:hAnsi="Tahoma" w:cs="Tahoma"/>
              </w:rPr>
              <w:t>D</w:t>
            </w:r>
            <w:r w:rsidR="0097007E">
              <w:rPr>
                <w:rFonts w:ascii="Tahoma" w:hAnsi="Tahoma" w:cs="Tahoma"/>
              </w:rPr>
              <w:t>isabilities</w:t>
            </w:r>
            <w:r w:rsidRPr="00742BC5">
              <w:rPr>
                <w:rFonts w:ascii="Tahoma" w:hAnsi="Tahoma" w:cs="Tahoma"/>
              </w:rPr>
              <w:t xml:space="preserve">, </w:t>
            </w:r>
            <w:r w:rsidR="0097007E">
              <w:rPr>
                <w:rFonts w:ascii="Tahoma" w:hAnsi="Tahoma" w:cs="Tahoma"/>
              </w:rPr>
              <w:t>A</w:t>
            </w:r>
            <w:r w:rsidRPr="00742BC5">
              <w:rPr>
                <w:rFonts w:ascii="Tahoma" w:hAnsi="Tahoma" w:cs="Tahoma"/>
              </w:rPr>
              <w:t>utism, A</w:t>
            </w:r>
            <w:r w:rsidR="0097007E">
              <w:rPr>
                <w:rFonts w:ascii="Tahoma" w:hAnsi="Tahoma" w:cs="Tahoma"/>
              </w:rPr>
              <w:t xml:space="preserve">cquired </w:t>
            </w:r>
            <w:r w:rsidRPr="00742BC5">
              <w:rPr>
                <w:rFonts w:ascii="Tahoma" w:hAnsi="Tahoma" w:cs="Tahoma"/>
              </w:rPr>
              <w:t>B</w:t>
            </w:r>
            <w:r w:rsidR="0097007E">
              <w:rPr>
                <w:rFonts w:ascii="Tahoma" w:hAnsi="Tahoma" w:cs="Tahoma"/>
              </w:rPr>
              <w:t xml:space="preserve">rain </w:t>
            </w:r>
            <w:r w:rsidRPr="00742BC5">
              <w:rPr>
                <w:rFonts w:ascii="Tahoma" w:hAnsi="Tahoma" w:cs="Tahoma"/>
              </w:rPr>
              <w:t>I</w:t>
            </w:r>
            <w:r w:rsidR="0097007E">
              <w:rPr>
                <w:rFonts w:ascii="Tahoma" w:hAnsi="Tahoma" w:cs="Tahoma"/>
              </w:rPr>
              <w:t>njuries</w:t>
            </w:r>
            <w:r w:rsidRPr="00742BC5">
              <w:rPr>
                <w:rFonts w:ascii="Tahoma" w:hAnsi="Tahoma" w:cs="Tahoma"/>
              </w:rPr>
              <w:t xml:space="preserve">, </w:t>
            </w:r>
            <w:r w:rsidR="0097007E">
              <w:rPr>
                <w:rFonts w:ascii="Tahoma" w:hAnsi="Tahoma" w:cs="Tahoma"/>
              </w:rPr>
              <w:t>P</w:t>
            </w:r>
            <w:r w:rsidRPr="00742BC5">
              <w:rPr>
                <w:rFonts w:ascii="Tahoma" w:hAnsi="Tahoma" w:cs="Tahoma"/>
              </w:rPr>
              <w:t xml:space="preserve">hysical </w:t>
            </w:r>
            <w:r w:rsidR="0097007E">
              <w:rPr>
                <w:rFonts w:ascii="Tahoma" w:hAnsi="Tahoma" w:cs="Tahoma"/>
              </w:rPr>
              <w:t>D</w:t>
            </w:r>
            <w:r w:rsidRPr="00742BC5">
              <w:rPr>
                <w:rFonts w:ascii="Tahoma" w:hAnsi="Tahoma" w:cs="Tahoma"/>
              </w:rPr>
              <w:t xml:space="preserve">isability, and </w:t>
            </w:r>
            <w:r w:rsidR="0097007E">
              <w:rPr>
                <w:rFonts w:ascii="Tahoma" w:hAnsi="Tahoma" w:cs="Tahoma"/>
              </w:rPr>
              <w:t>M</w:t>
            </w:r>
            <w:r w:rsidRPr="00742BC5">
              <w:rPr>
                <w:rFonts w:ascii="Tahoma" w:hAnsi="Tahoma" w:cs="Tahoma"/>
              </w:rPr>
              <w:t xml:space="preserve">ental </w:t>
            </w:r>
            <w:r w:rsidR="0097007E">
              <w:rPr>
                <w:rFonts w:ascii="Tahoma" w:hAnsi="Tahoma" w:cs="Tahoma"/>
              </w:rPr>
              <w:t>H</w:t>
            </w:r>
            <w:r w:rsidRPr="00742BC5">
              <w:rPr>
                <w:rFonts w:ascii="Tahoma" w:hAnsi="Tahoma" w:cs="Tahoma"/>
              </w:rPr>
              <w:t>ealth</w:t>
            </w:r>
          </w:p>
        </w:tc>
        <w:tc>
          <w:tcPr>
            <w:tcW w:w="1701" w:type="dxa"/>
            <w:vAlign w:val="center"/>
          </w:tcPr>
          <w:p w14:paraId="2BC6C429" w14:textId="77777777" w:rsidR="00FB40A2"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36010B8" w14:textId="77777777" w:rsidR="00FB40A2"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FB40A2" w:rsidRPr="007A494B" w14:paraId="75201544" w14:textId="77777777" w:rsidTr="004D12A5">
        <w:trPr>
          <w:trHeight w:val="340"/>
          <w:jc w:val="center"/>
        </w:trPr>
        <w:tc>
          <w:tcPr>
            <w:tcW w:w="6941" w:type="dxa"/>
            <w:vAlign w:val="center"/>
          </w:tcPr>
          <w:p w14:paraId="7735641E" w14:textId="04E75997" w:rsidR="00FB40A2" w:rsidRPr="007A494B" w:rsidRDefault="000D0A66">
            <w:pPr>
              <w:tabs>
                <w:tab w:val="left" w:pos="0"/>
              </w:tabs>
              <w:spacing w:after="0" w:line="240" w:lineRule="auto"/>
              <w:jc w:val="center"/>
              <w:rPr>
                <w:rFonts w:ascii="Tahoma" w:hAnsi="Tahoma" w:cs="Tahoma"/>
                <w:color w:val="000000" w:themeColor="text1"/>
              </w:rPr>
            </w:pPr>
            <w:r w:rsidRPr="000D0A66">
              <w:rPr>
                <w:rFonts w:ascii="Tahoma" w:hAnsi="Tahoma" w:cs="Tahoma"/>
                <w:color w:val="000000" w:themeColor="text1"/>
              </w:rPr>
              <w:t>Knowledge of supported housing models, domestic abuse services, and housing-related support</w:t>
            </w:r>
          </w:p>
        </w:tc>
        <w:tc>
          <w:tcPr>
            <w:tcW w:w="1701" w:type="dxa"/>
            <w:vAlign w:val="center"/>
          </w:tcPr>
          <w:p w14:paraId="564EDD37" w14:textId="77777777" w:rsidR="00FB40A2"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A896CCF" w14:textId="77777777" w:rsidR="00FB40A2"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785B4E" w:rsidRPr="007A494B" w14:paraId="7093EA35" w14:textId="77777777" w:rsidTr="004D12A5">
        <w:trPr>
          <w:trHeight w:val="340"/>
          <w:jc w:val="center"/>
        </w:trPr>
        <w:tc>
          <w:tcPr>
            <w:tcW w:w="6941" w:type="dxa"/>
            <w:vAlign w:val="center"/>
          </w:tcPr>
          <w:p w14:paraId="6ADCCA43" w14:textId="6B37BAC8" w:rsidR="00785B4E" w:rsidRPr="007A494B" w:rsidRDefault="000D0A66">
            <w:pPr>
              <w:tabs>
                <w:tab w:val="left" w:pos="0"/>
              </w:tabs>
              <w:spacing w:after="0" w:line="240" w:lineRule="auto"/>
              <w:jc w:val="center"/>
              <w:rPr>
                <w:rFonts w:ascii="Tahoma" w:hAnsi="Tahoma" w:cs="Tahoma"/>
                <w:color w:val="000000" w:themeColor="text1"/>
              </w:rPr>
            </w:pPr>
            <w:r w:rsidRPr="000D0A66">
              <w:rPr>
                <w:rFonts w:ascii="Tahoma" w:hAnsi="Tahoma" w:cs="Tahoma"/>
                <w:color w:val="000000" w:themeColor="text1"/>
              </w:rPr>
              <w:t>Strong understanding of public health priorities and commissioning approaches for lifestyle services and substance misuse.</w:t>
            </w:r>
          </w:p>
        </w:tc>
        <w:tc>
          <w:tcPr>
            <w:tcW w:w="1701" w:type="dxa"/>
            <w:vAlign w:val="center"/>
          </w:tcPr>
          <w:p w14:paraId="33485038" w14:textId="77777777" w:rsidR="00785B4E"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83A5320" w14:textId="77777777" w:rsidR="00785B4E"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1E41C8" w:rsidRPr="007A494B" w14:paraId="42157222" w14:textId="77777777" w:rsidTr="004D12A5">
        <w:trPr>
          <w:trHeight w:val="340"/>
          <w:jc w:val="center"/>
        </w:trPr>
        <w:tc>
          <w:tcPr>
            <w:tcW w:w="6941" w:type="dxa"/>
            <w:vAlign w:val="center"/>
          </w:tcPr>
          <w:p w14:paraId="02189DC8" w14:textId="6B5997C5" w:rsidR="001E41C8" w:rsidRPr="00E85A77" w:rsidRDefault="001E41C8">
            <w:pPr>
              <w:tabs>
                <w:tab w:val="left" w:pos="0"/>
              </w:tabs>
              <w:spacing w:after="0" w:line="240" w:lineRule="auto"/>
              <w:jc w:val="center"/>
              <w:rPr>
                <w:rFonts w:ascii="Tahoma" w:hAnsi="Tahoma" w:cs="Tahoma"/>
                <w:color w:val="000000" w:themeColor="text1"/>
              </w:rPr>
            </w:pPr>
            <w:r w:rsidRPr="001E41C8">
              <w:rPr>
                <w:rFonts w:ascii="Tahoma" w:hAnsi="Tahoma" w:cs="Tahoma"/>
                <w:color w:val="000000" w:themeColor="text1"/>
              </w:rPr>
              <w:t>Familiarity with relevant legislation, safeguarding responsibilities, and regulatory frameworks.</w:t>
            </w:r>
          </w:p>
        </w:tc>
        <w:tc>
          <w:tcPr>
            <w:tcW w:w="1701" w:type="dxa"/>
            <w:vAlign w:val="center"/>
          </w:tcPr>
          <w:p w14:paraId="0569A2EE" w14:textId="26CD821F" w:rsidR="001E41C8" w:rsidRDefault="001E41C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09C2A74" w14:textId="65B90326" w:rsidR="001E41C8" w:rsidRDefault="001E41C8">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D14FBA" w:rsidRPr="007A494B" w14:paraId="2859641B" w14:textId="77777777" w:rsidTr="004D12A5">
        <w:trPr>
          <w:trHeight w:val="340"/>
          <w:jc w:val="center"/>
        </w:trPr>
        <w:tc>
          <w:tcPr>
            <w:tcW w:w="6941" w:type="dxa"/>
            <w:vAlign w:val="center"/>
          </w:tcPr>
          <w:p w14:paraId="758CEF8F" w14:textId="3909E97C" w:rsidR="00D14FBA" w:rsidRPr="00D14FBA" w:rsidRDefault="00E85A77">
            <w:pPr>
              <w:tabs>
                <w:tab w:val="left" w:pos="0"/>
              </w:tabs>
              <w:spacing w:after="0" w:line="240" w:lineRule="auto"/>
              <w:jc w:val="center"/>
              <w:rPr>
                <w:rFonts w:ascii="Tahoma" w:hAnsi="Tahoma" w:cs="Tahoma"/>
                <w:color w:val="000000" w:themeColor="text1"/>
              </w:rPr>
            </w:pPr>
            <w:r w:rsidRPr="00E85A77">
              <w:rPr>
                <w:rFonts w:ascii="Tahoma" w:hAnsi="Tahoma" w:cs="Tahoma"/>
                <w:color w:val="000000" w:themeColor="text1"/>
              </w:rPr>
              <w:t>Understanding of integrated care systems, place-based commissioning, and partnership working across health, education, and social care.</w:t>
            </w:r>
          </w:p>
        </w:tc>
        <w:tc>
          <w:tcPr>
            <w:tcW w:w="1701" w:type="dxa"/>
            <w:vAlign w:val="center"/>
          </w:tcPr>
          <w:p w14:paraId="3ACF27FA" w14:textId="77777777" w:rsidR="00D14FBA"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83D725E" w14:textId="77777777" w:rsidR="00D14FBA"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bl>
    <w:p w14:paraId="08621F20"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B0D5898" w14:textId="77777777" w:rsidTr="009F0A4B">
        <w:trPr>
          <w:trHeight w:val="567"/>
          <w:jc w:val="center"/>
        </w:trPr>
        <w:tc>
          <w:tcPr>
            <w:tcW w:w="6941" w:type="dxa"/>
            <w:shd w:val="clear" w:color="auto" w:fill="FF5A5F"/>
            <w:vAlign w:val="center"/>
          </w:tcPr>
          <w:p w14:paraId="3750D4C2"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Relevant experience:</w:t>
            </w:r>
          </w:p>
        </w:tc>
        <w:tc>
          <w:tcPr>
            <w:tcW w:w="1701" w:type="dxa"/>
            <w:shd w:val="clear" w:color="auto" w:fill="FF5A5F"/>
            <w:vAlign w:val="center"/>
          </w:tcPr>
          <w:p w14:paraId="32FEF0EB"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796D240F"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7A4AEB5A" w14:textId="77777777" w:rsidTr="004D12A5">
        <w:trPr>
          <w:trHeight w:val="340"/>
          <w:jc w:val="center"/>
        </w:trPr>
        <w:tc>
          <w:tcPr>
            <w:tcW w:w="6941" w:type="dxa"/>
            <w:vAlign w:val="center"/>
          </w:tcPr>
          <w:p w14:paraId="7A0CB6E0" w14:textId="64EAE791" w:rsidR="00FB40A2" w:rsidRPr="007A494B" w:rsidRDefault="00E17F35">
            <w:pPr>
              <w:tabs>
                <w:tab w:val="left" w:pos="0"/>
              </w:tabs>
              <w:spacing w:after="0" w:line="240" w:lineRule="auto"/>
              <w:jc w:val="center"/>
              <w:rPr>
                <w:rFonts w:ascii="Tahoma" w:hAnsi="Tahoma" w:cs="Tahoma"/>
                <w:color w:val="000000" w:themeColor="text1"/>
              </w:rPr>
            </w:pPr>
            <w:r w:rsidRPr="00E17F35">
              <w:rPr>
                <w:rFonts w:ascii="Tahoma" w:hAnsi="Tahoma" w:cs="Tahoma"/>
                <w:color w:val="000000" w:themeColor="text1"/>
              </w:rPr>
              <w:t>Significant experience in commissioning adult services and/or public health services</w:t>
            </w:r>
          </w:p>
        </w:tc>
        <w:tc>
          <w:tcPr>
            <w:tcW w:w="1701" w:type="dxa"/>
            <w:vAlign w:val="center"/>
          </w:tcPr>
          <w:p w14:paraId="54D0B2B9" w14:textId="77777777" w:rsidR="00FB40A2"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5654D14" w14:textId="77777777" w:rsidR="00FB40A2"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FB40A2" w:rsidRPr="007A494B" w14:paraId="12D4A0FC" w14:textId="77777777" w:rsidTr="004D12A5">
        <w:trPr>
          <w:trHeight w:val="340"/>
          <w:jc w:val="center"/>
        </w:trPr>
        <w:tc>
          <w:tcPr>
            <w:tcW w:w="6941" w:type="dxa"/>
            <w:vAlign w:val="center"/>
          </w:tcPr>
          <w:p w14:paraId="2733DBE6" w14:textId="6AE29825" w:rsidR="00FB40A2" w:rsidRPr="007A494B" w:rsidRDefault="00E17F35">
            <w:pPr>
              <w:tabs>
                <w:tab w:val="left" w:pos="0"/>
              </w:tabs>
              <w:spacing w:after="0" w:line="240" w:lineRule="auto"/>
              <w:jc w:val="center"/>
              <w:rPr>
                <w:rFonts w:ascii="Tahoma" w:hAnsi="Tahoma" w:cs="Tahoma"/>
                <w:color w:val="000000" w:themeColor="text1"/>
              </w:rPr>
            </w:pPr>
            <w:r w:rsidRPr="00E17F35">
              <w:rPr>
                <w:rFonts w:ascii="Tahoma" w:hAnsi="Tahoma" w:cs="Tahoma"/>
                <w:color w:val="000000" w:themeColor="text1"/>
              </w:rPr>
              <w:t>Experience of working in partnership with health, housing, voluntary sector, and other stakeholders</w:t>
            </w:r>
          </w:p>
        </w:tc>
        <w:tc>
          <w:tcPr>
            <w:tcW w:w="1701" w:type="dxa"/>
            <w:vAlign w:val="center"/>
          </w:tcPr>
          <w:p w14:paraId="0B87D84E" w14:textId="77777777" w:rsidR="00FB40A2"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581E254" w14:textId="77777777" w:rsidR="00FB40A2"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D14FBA" w:rsidRPr="007A494B" w14:paraId="34A179AD" w14:textId="77777777" w:rsidTr="004D12A5">
        <w:trPr>
          <w:trHeight w:val="340"/>
          <w:jc w:val="center"/>
        </w:trPr>
        <w:tc>
          <w:tcPr>
            <w:tcW w:w="6941" w:type="dxa"/>
            <w:vAlign w:val="center"/>
          </w:tcPr>
          <w:p w14:paraId="794B1CA9" w14:textId="759D4412" w:rsidR="00D14FBA" w:rsidRPr="00D14FBA" w:rsidRDefault="00BA0A71">
            <w:pPr>
              <w:tabs>
                <w:tab w:val="left" w:pos="0"/>
              </w:tabs>
              <w:spacing w:after="0" w:line="240" w:lineRule="auto"/>
              <w:jc w:val="center"/>
              <w:rPr>
                <w:rFonts w:ascii="Tahoma" w:hAnsi="Tahoma" w:cs="Tahoma"/>
                <w:color w:val="000000" w:themeColor="text1"/>
              </w:rPr>
            </w:pPr>
            <w:r w:rsidRPr="00BA0A71">
              <w:rPr>
                <w:rFonts w:ascii="Tahoma" w:hAnsi="Tahoma" w:cs="Tahoma"/>
                <w:color w:val="000000" w:themeColor="text1"/>
              </w:rPr>
              <w:t>Experience of managing budgets, developing business cases, and ensuring value for money in commissioned services</w:t>
            </w:r>
          </w:p>
        </w:tc>
        <w:tc>
          <w:tcPr>
            <w:tcW w:w="1701" w:type="dxa"/>
            <w:vAlign w:val="center"/>
          </w:tcPr>
          <w:p w14:paraId="5197691E" w14:textId="77777777" w:rsidR="00D14FBA"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8A88921" w14:textId="77777777" w:rsidR="00D14FBA"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D14FBA" w:rsidRPr="007A494B" w14:paraId="7DDCE2C1" w14:textId="77777777" w:rsidTr="004D12A5">
        <w:trPr>
          <w:trHeight w:val="340"/>
          <w:jc w:val="center"/>
        </w:trPr>
        <w:tc>
          <w:tcPr>
            <w:tcW w:w="6941" w:type="dxa"/>
            <w:vAlign w:val="center"/>
          </w:tcPr>
          <w:p w14:paraId="31C5AEA6" w14:textId="65F46F9B" w:rsidR="00D14FBA" w:rsidRPr="00D14FBA" w:rsidRDefault="00BA0A71">
            <w:pPr>
              <w:tabs>
                <w:tab w:val="left" w:pos="0"/>
              </w:tabs>
              <w:spacing w:after="0" w:line="240" w:lineRule="auto"/>
              <w:jc w:val="center"/>
              <w:rPr>
                <w:rFonts w:ascii="Tahoma" w:hAnsi="Tahoma" w:cs="Tahoma"/>
                <w:color w:val="000000" w:themeColor="text1"/>
              </w:rPr>
            </w:pPr>
            <w:r w:rsidRPr="00BA0A71">
              <w:rPr>
                <w:rFonts w:ascii="Tahoma" w:hAnsi="Tahoma" w:cs="Tahoma"/>
                <w:color w:val="000000" w:themeColor="text1"/>
              </w:rPr>
              <w:t>Demonstrated success in leading service reviews, quality assurance processes, and continuous improvement initiatives</w:t>
            </w:r>
          </w:p>
        </w:tc>
        <w:tc>
          <w:tcPr>
            <w:tcW w:w="1701" w:type="dxa"/>
            <w:vAlign w:val="center"/>
          </w:tcPr>
          <w:p w14:paraId="07C9F71E" w14:textId="77777777" w:rsidR="00D14FBA"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A19E115" w14:textId="77777777" w:rsidR="00D14FBA" w:rsidRPr="007A494B" w:rsidRDefault="00D14FBA">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AC0180" w:rsidRPr="007A494B" w14:paraId="2D1731B8" w14:textId="77777777" w:rsidTr="004D12A5">
        <w:trPr>
          <w:trHeight w:val="340"/>
          <w:jc w:val="center"/>
        </w:trPr>
        <w:tc>
          <w:tcPr>
            <w:tcW w:w="6941" w:type="dxa"/>
            <w:vAlign w:val="center"/>
          </w:tcPr>
          <w:p w14:paraId="7E22A969" w14:textId="259A1F65" w:rsidR="00AC0180" w:rsidRPr="00BA0A71" w:rsidRDefault="006B33D3">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Experience of supervising people</w:t>
            </w:r>
          </w:p>
        </w:tc>
        <w:tc>
          <w:tcPr>
            <w:tcW w:w="1701" w:type="dxa"/>
            <w:vAlign w:val="center"/>
          </w:tcPr>
          <w:p w14:paraId="12CA0EB1" w14:textId="24B31C04" w:rsidR="00AC0180" w:rsidRDefault="006B33D3">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CA2655A" w14:textId="1C1E19A5" w:rsidR="00AC0180" w:rsidRDefault="006B33D3">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bl>
    <w:p w14:paraId="1DF3F72F" w14:textId="77777777" w:rsidR="00FB40A2" w:rsidRDefault="00FB40A2" w:rsidP="0098732B">
      <w:pPr>
        <w:tabs>
          <w:tab w:val="left" w:pos="0"/>
        </w:tabs>
        <w:spacing w:after="0" w:line="240" w:lineRule="auto"/>
        <w:jc w:val="both"/>
        <w:rPr>
          <w:rFonts w:ascii="Tahoma" w:hAnsi="Tahoma" w:cs="Tahoma"/>
          <w:color w:val="000000" w:themeColor="text1"/>
        </w:rPr>
      </w:pPr>
    </w:p>
    <w:p w14:paraId="335E7D4C"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EE75644" w14:textId="77777777" w:rsidTr="009F0A4B">
        <w:trPr>
          <w:trHeight w:val="567"/>
          <w:jc w:val="center"/>
        </w:trPr>
        <w:tc>
          <w:tcPr>
            <w:tcW w:w="6941" w:type="dxa"/>
            <w:shd w:val="clear" w:color="auto" w:fill="FF5A5F"/>
            <w:vAlign w:val="center"/>
          </w:tcPr>
          <w:p w14:paraId="4AF9A16E"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Education, training and work qualifications:</w:t>
            </w:r>
          </w:p>
        </w:tc>
        <w:tc>
          <w:tcPr>
            <w:tcW w:w="1701" w:type="dxa"/>
            <w:shd w:val="clear" w:color="auto" w:fill="FF5A5F"/>
            <w:vAlign w:val="center"/>
          </w:tcPr>
          <w:p w14:paraId="65B2C41D" w14:textId="77777777" w:rsidR="00FB40A2" w:rsidRPr="00736AF2" w:rsidRDefault="00FB40A2" w:rsidP="00FB40A2">
            <w:pPr>
              <w:tabs>
                <w:tab w:val="left" w:pos="0"/>
              </w:tabs>
              <w:spacing w:after="0" w:line="240" w:lineRule="auto"/>
              <w:rPr>
                <w:rFonts w:ascii="Tahoma" w:hAnsi="Tahoma" w:cs="Tahoma"/>
                <w:bCs/>
                <w:iCs/>
              </w:rPr>
            </w:pPr>
            <w:r w:rsidRPr="00736AF2">
              <w:rPr>
                <w:rFonts w:ascii="Tahoma" w:hAnsi="Tahoma" w:cs="Tahoma"/>
                <w:bCs/>
                <w:iCs/>
              </w:rPr>
              <w:t xml:space="preserve">Essential / </w:t>
            </w:r>
            <w:r w:rsidRPr="00736AF2">
              <w:rPr>
                <w:rFonts w:ascii="Tahoma" w:hAnsi="Tahoma" w:cs="Tahoma"/>
                <w:bCs/>
              </w:rPr>
              <w:t>Desirable</w:t>
            </w:r>
          </w:p>
        </w:tc>
        <w:tc>
          <w:tcPr>
            <w:tcW w:w="1701" w:type="dxa"/>
            <w:shd w:val="clear" w:color="auto" w:fill="FF5A5F"/>
            <w:vAlign w:val="center"/>
          </w:tcPr>
          <w:p w14:paraId="161A6D7F"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0A2E1025" w14:textId="77777777" w:rsidTr="004D12A5">
        <w:trPr>
          <w:trHeight w:val="340"/>
          <w:jc w:val="center"/>
        </w:trPr>
        <w:tc>
          <w:tcPr>
            <w:tcW w:w="6941" w:type="dxa"/>
            <w:vAlign w:val="center"/>
          </w:tcPr>
          <w:p w14:paraId="5BE519DC" w14:textId="0C7DDF78" w:rsidR="00FB40A2" w:rsidRPr="007A494B" w:rsidRDefault="00200702">
            <w:pPr>
              <w:tabs>
                <w:tab w:val="left" w:pos="0"/>
              </w:tabs>
              <w:spacing w:after="0" w:line="240" w:lineRule="auto"/>
              <w:jc w:val="center"/>
              <w:rPr>
                <w:rFonts w:ascii="Tahoma" w:hAnsi="Tahoma" w:cs="Tahoma"/>
                <w:color w:val="000000" w:themeColor="text1"/>
              </w:rPr>
            </w:pPr>
            <w:r w:rsidRPr="00200702">
              <w:rPr>
                <w:rFonts w:ascii="Tahoma" w:hAnsi="Tahoma" w:cs="Tahoma"/>
                <w:color w:val="000000" w:themeColor="text1"/>
              </w:rPr>
              <w:t>Degree or equivalent qualification in a relevant field</w:t>
            </w:r>
            <w:r w:rsidR="0046785D">
              <w:rPr>
                <w:rFonts w:ascii="Tahoma" w:hAnsi="Tahoma" w:cs="Tahoma"/>
                <w:color w:val="000000" w:themeColor="text1"/>
              </w:rPr>
              <w:t xml:space="preserve"> or equivalent by experience</w:t>
            </w:r>
          </w:p>
        </w:tc>
        <w:tc>
          <w:tcPr>
            <w:tcW w:w="1701" w:type="dxa"/>
            <w:vAlign w:val="center"/>
          </w:tcPr>
          <w:p w14:paraId="7F1DFEBC" w14:textId="77777777" w:rsidR="00FB40A2"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CC26F21" w14:textId="77777777" w:rsidR="00FB40A2" w:rsidRPr="007A494B" w:rsidRDefault="00D14FBA"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r w:rsidR="00785B4E" w:rsidRPr="007A494B" w14:paraId="7BA32E61" w14:textId="77777777" w:rsidTr="004D12A5">
        <w:trPr>
          <w:trHeight w:val="340"/>
          <w:jc w:val="center"/>
        </w:trPr>
        <w:tc>
          <w:tcPr>
            <w:tcW w:w="6941" w:type="dxa"/>
            <w:vAlign w:val="center"/>
          </w:tcPr>
          <w:p w14:paraId="027EF59D" w14:textId="77777777" w:rsidR="00785B4E" w:rsidRPr="007A494B" w:rsidRDefault="00D14FBA">
            <w:pPr>
              <w:tabs>
                <w:tab w:val="left" w:pos="0"/>
              </w:tabs>
              <w:spacing w:after="0" w:line="240" w:lineRule="auto"/>
              <w:jc w:val="center"/>
              <w:rPr>
                <w:rFonts w:ascii="Tahoma" w:hAnsi="Tahoma" w:cs="Tahoma"/>
                <w:color w:val="000000" w:themeColor="text1"/>
              </w:rPr>
            </w:pPr>
            <w:r w:rsidRPr="00D14FBA">
              <w:rPr>
                <w:rFonts w:ascii="Tahoma" w:hAnsi="Tahoma" w:cs="Tahoma"/>
                <w:color w:val="000000" w:themeColor="text1"/>
              </w:rPr>
              <w:t>Evidence of continuous professional development</w:t>
            </w:r>
          </w:p>
        </w:tc>
        <w:tc>
          <w:tcPr>
            <w:tcW w:w="1701" w:type="dxa"/>
            <w:vAlign w:val="center"/>
          </w:tcPr>
          <w:p w14:paraId="5BA12CAC" w14:textId="77777777" w:rsidR="00785B4E" w:rsidRPr="007A494B" w:rsidRDefault="00D14FB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13BBBDF" w14:textId="77777777" w:rsidR="00785B4E" w:rsidRPr="007A494B" w:rsidRDefault="00D14FBA"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P</w:t>
            </w:r>
          </w:p>
        </w:tc>
      </w:tr>
    </w:tbl>
    <w:p w14:paraId="3E372D4F" w14:textId="77777777" w:rsidR="00785B4E" w:rsidRDefault="00785B4E" w:rsidP="003F6475">
      <w:pPr>
        <w:autoSpaceDE w:val="0"/>
        <w:autoSpaceDN w:val="0"/>
        <w:adjustRightInd w:val="0"/>
        <w:spacing w:after="0" w:line="240" w:lineRule="auto"/>
        <w:rPr>
          <w:rFonts w:ascii="Tahoma" w:hAnsi="Tahoma" w:cs="Tahoma"/>
          <w:color w:val="000000"/>
        </w:rPr>
      </w:pPr>
    </w:p>
    <w:p w14:paraId="65D20318"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44CD8FED"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1D1759A1"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23D649DC" w14:textId="77777777" w:rsidR="00495A3B" w:rsidRPr="0015298D" w:rsidRDefault="009E77EF" w:rsidP="0015298D">
      <w:pPr>
        <w:pStyle w:val="Heading2"/>
        <w:rPr>
          <w:rFonts w:ascii="Tahoma" w:hAnsi="Tahoma" w:cs="Tahoma"/>
          <w:b/>
          <w:bCs/>
          <w:color w:val="FF5A5F"/>
          <w:sz w:val="32"/>
          <w:szCs w:val="32"/>
        </w:rPr>
      </w:pPr>
      <w:r w:rsidRPr="0015298D">
        <w:rPr>
          <w:rFonts w:ascii="Tahoma" w:hAnsi="Tahoma" w:cs="Tahoma"/>
          <w:b/>
          <w:bCs/>
          <w:color w:val="FF5A5F"/>
          <w:sz w:val="32"/>
          <w:szCs w:val="32"/>
        </w:rPr>
        <w:t>D</w:t>
      </w:r>
      <w:r w:rsidR="00495A3B" w:rsidRPr="0015298D">
        <w:rPr>
          <w:rFonts w:ascii="Tahoma" w:hAnsi="Tahoma" w:cs="Tahoma"/>
          <w:b/>
          <w:bCs/>
          <w:color w:val="FF5A5F"/>
          <w:sz w:val="32"/>
          <w:szCs w:val="32"/>
        </w:rPr>
        <w:t xml:space="preserve">ay-to-day in </w:t>
      </w:r>
      <w:r w:rsidR="001443B4" w:rsidRPr="0015298D">
        <w:rPr>
          <w:rFonts w:ascii="Tahoma" w:hAnsi="Tahoma" w:cs="Tahoma"/>
          <w:b/>
          <w:bCs/>
          <w:color w:val="FF5A5F"/>
          <w:sz w:val="32"/>
          <w:szCs w:val="32"/>
        </w:rPr>
        <w:t>the</w:t>
      </w:r>
      <w:r w:rsidR="00495A3B" w:rsidRPr="0015298D">
        <w:rPr>
          <w:rFonts w:ascii="Tahoma" w:hAnsi="Tahoma" w:cs="Tahoma"/>
          <w:b/>
          <w:bCs/>
          <w:color w:val="FF5A5F"/>
          <w:sz w:val="32"/>
          <w:szCs w:val="32"/>
        </w:rPr>
        <w:t xml:space="preserve"> role:</w:t>
      </w:r>
    </w:p>
    <w:p w14:paraId="6EDC44A0"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59EE3C2C" w14:textId="77777777" w:rsidTr="008C2ADC">
        <w:trPr>
          <w:trHeight w:val="531"/>
        </w:trPr>
        <w:tc>
          <w:tcPr>
            <w:tcW w:w="2634" w:type="dxa"/>
            <w:tcBorders>
              <w:top w:val="single" w:sz="4" w:space="0" w:color="FF5A5F"/>
              <w:bottom w:val="single" w:sz="4" w:space="0" w:color="FF5A5F"/>
            </w:tcBorders>
            <w:vAlign w:val="center"/>
          </w:tcPr>
          <w:p w14:paraId="1341A7D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w:t>
            </w:r>
            <w:r w:rsidR="00F81E4E">
              <w:rPr>
                <w:rFonts w:ascii="Tahoma" w:hAnsi="Tahoma" w:cs="Tahoma"/>
                <w:b/>
                <w:bCs/>
                <w:color w:val="000000" w:themeColor="text1"/>
              </w:rPr>
              <w:t xml:space="preserve"> &amp; </w:t>
            </w:r>
            <w:r w:rsidR="004D4FC7">
              <w:rPr>
                <w:rFonts w:ascii="Tahoma" w:hAnsi="Tahoma" w:cs="Tahoma"/>
                <w:b/>
                <w:bCs/>
                <w:color w:val="000000" w:themeColor="text1"/>
              </w:rPr>
              <w:t>s</w:t>
            </w:r>
            <w:r w:rsidR="00F81E4E">
              <w:rPr>
                <w:rFonts w:ascii="Tahoma" w:hAnsi="Tahoma" w:cs="Tahoma"/>
                <w:b/>
                <w:bCs/>
                <w:color w:val="000000" w:themeColor="text1"/>
              </w:rPr>
              <w:t>alary</w:t>
            </w:r>
            <w:r w:rsidRPr="00785B4E">
              <w:rPr>
                <w:rFonts w:ascii="Tahoma" w:hAnsi="Tahoma" w:cs="Tahoma"/>
                <w:b/>
                <w:bCs/>
                <w:color w:val="000000" w:themeColor="text1"/>
              </w:rPr>
              <w:t xml:space="preserve"> band:</w:t>
            </w:r>
          </w:p>
        </w:tc>
        <w:tc>
          <w:tcPr>
            <w:tcW w:w="2634" w:type="dxa"/>
            <w:tcBorders>
              <w:top w:val="single" w:sz="4" w:space="0" w:color="FF5A5F"/>
              <w:bottom w:val="single" w:sz="4" w:space="0" w:color="FF5A5F"/>
            </w:tcBorders>
            <w:vAlign w:val="center"/>
          </w:tcPr>
          <w:p w14:paraId="58CF8970" w14:textId="6614BADF" w:rsidR="00016493" w:rsidRDefault="00F8377B"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Professional Support Band 10</w:t>
            </w:r>
          </w:p>
        </w:tc>
        <w:tc>
          <w:tcPr>
            <w:tcW w:w="2634" w:type="dxa"/>
            <w:tcBorders>
              <w:top w:val="single" w:sz="4" w:space="0" w:color="FF5A5F"/>
              <w:bottom w:val="single" w:sz="4" w:space="0" w:color="FF5A5F"/>
            </w:tcBorders>
            <w:vAlign w:val="center"/>
          </w:tcPr>
          <w:p w14:paraId="2CD87457"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06F4019B" w14:textId="77777777" w:rsidR="00016493"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tc>
      </w:tr>
      <w:tr w:rsidR="00016493" w14:paraId="559BD654" w14:textId="77777777" w:rsidTr="008C2ADC">
        <w:trPr>
          <w:trHeight w:val="531"/>
        </w:trPr>
        <w:tc>
          <w:tcPr>
            <w:tcW w:w="2634" w:type="dxa"/>
            <w:tcBorders>
              <w:top w:val="single" w:sz="4" w:space="0" w:color="FF5A5F"/>
              <w:bottom w:val="single" w:sz="4" w:space="0" w:color="FF5A5F"/>
            </w:tcBorders>
            <w:vAlign w:val="center"/>
          </w:tcPr>
          <w:p w14:paraId="23874BE9" w14:textId="77777777" w:rsidR="00016493" w:rsidRPr="00785B4E" w:rsidRDefault="000858C4"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People management responsibility:</w:t>
            </w:r>
          </w:p>
        </w:tc>
        <w:tc>
          <w:tcPr>
            <w:tcW w:w="2634" w:type="dxa"/>
            <w:tcBorders>
              <w:top w:val="single" w:sz="4" w:space="0" w:color="FF5A5F"/>
              <w:bottom w:val="single" w:sz="4" w:space="0" w:color="FF5A5F"/>
            </w:tcBorders>
            <w:vAlign w:val="center"/>
          </w:tcPr>
          <w:p w14:paraId="18780103" w14:textId="5AEDA19C" w:rsidR="00016493" w:rsidRDefault="000F31BF"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w:t>
            </w:r>
          </w:p>
        </w:tc>
        <w:tc>
          <w:tcPr>
            <w:tcW w:w="2634" w:type="dxa"/>
            <w:tcBorders>
              <w:top w:val="single" w:sz="4" w:space="0" w:color="FF5A5F"/>
              <w:bottom w:val="single" w:sz="4" w:space="0" w:color="FF5A5F"/>
            </w:tcBorders>
            <w:vAlign w:val="center"/>
          </w:tcPr>
          <w:p w14:paraId="4ECBA1FC"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75122ED7" w14:textId="3E9CEEDB" w:rsidR="00016493" w:rsidRDefault="00D14FBA"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t>
            </w:r>
            <w:r w:rsidR="0046785D">
              <w:rPr>
                <w:rFonts w:ascii="Tahoma" w:hAnsi="Tahoma" w:cs="Tahoma"/>
                <w:color w:val="000000" w:themeColor="text1"/>
              </w:rPr>
              <w:t>0</w:t>
            </w:r>
            <w:r w:rsidR="000F31BF">
              <w:rPr>
                <w:rFonts w:ascii="Tahoma" w:hAnsi="Tahoma" w:cs="Tahoma"/>
                <w:color w:val="000000" w:themeColor="text1"/>
              </w:rPr>
              <w:t>m</w:t>
            </w:r>
          </w:p>
        </w:tc>
      </w:tr>
    </w:tbl>
    <w:p w14:paraId="567A47D4" w14:textId="77777777" w:rsidR="00BA48C6" w:rsidRDefault="00BA48C6" w:rsidP="0098732B">
      <w:pPr>
        <w:tabs>
          <w:tab w:val="left" w:pos="0"/>
        </w:tabs>
        <w:spacing w:after="0" w:line="240" w:lineRule="auto"/>
        <w:jc w:val="both"/>
        <w:rPr>
          <w:rFonts w:ascii="Tahoma" w:hAnsi="Tahoma" w:cs="Tahoma"/>
          <w:color w:val="000000" w:themeColor="text1"/>
        </w:rPr>
      </w:pPr>
    </w:p>
    <w:p w14:paraId="2C227EC3" w14:textId="77777777" w:rsidR="00F81E4E" w:rsidRPr="00F81E4E" w:rsidRDefault="00352C86" w:rsidP="0098732B">
      <w:pPr>
        <w:tabs>
          <w:tab w:val="left" w:pos="0"/>
        </w:tabs>
        <w:spacing w:after="0" w:line="240" w:lineRule="auto"/>
        <w:jc w:val="both"/>
        <w:rPr>
          <w:rFonts w:ascii="Tahoma" w:hAnsi="Tahoma" w:cs="Tahoma"/>
          <w:color w:val="000000" w:themeColor="text1"/>
        </w:rPr>
      </w:pPr>
      <w:r>
        <w:rPr>
          <w:rFonts w:ascii="Tahoma" w:hAnsi="Tahoma" w:cs="Tahoma"/>
          <w:color w:val="000000" w:themeColor="text1"/>
        </w:rPr>
        <w:t>Current</w:t>
      </w:r>
      <w:r w:rsidR="00F81E4E" w:rsidRPr="00F81E4E">
        <w:rPr>
          <w:rFonts w:ascii="Tahoma" w:hAnsi="Tahoma" w:cs="Tahoma"/>
          <w:color w:val="000000" w:themeColor="text1"/>
        </w:rPr>
        <w:t xml:space="preserve"> pay scales </w:t>
      </w:r>
      <w:r>
        <w:rPr>
          <w:rFonts w:ascii="Tahoma" w:hAnsi="Tahoma" w:cs="Tahoma"/>
          <w:color w:val="000000" w:themeColor="text1"/>
        </w:rPr>
        <w:t xml:space="preserve">and other benefits </w:t>
      </w:r>
      <w:r w:rsidR="00F81E4E" w:rsidRPr="00F81E4E">
        <w:rPr>
          <w:rFonts w:ascii="Tahoma" w:hAnsi="Tahoma" w:cs="Tahoma"/>
          <w:color w:val="000000" w:themeColor="text1"/>
        </w:rPr>
        <w:t>are published on the</w:t>
      </w:r>
      <w:r w:rsidR="004D4FC7">
        <w:rPr>
          <w:rFonts w:ascii="Tahoma" w:hAnsi="Tahoma" w:cs="Tahoma"/>
          <w:color w:val="000000" w:themeColor="text1"/>
        </w:rPr>
        <w:t xml:space="preserve"> </w:t>
      </w:r>
      <w:hyperlink r:id="rId11" w:history="1">
        <w:r w:rsidR="004D4FC7" w:rsidRPr="004D4FC7">
          <w:rPr>
            <w:rStyle w:val="Hyperlink"/>
            <w:rFonts w:ascii="Tahoma" w:hAnsi="Tahoma" w:cs="Tahoma"/>
          </w:rPr>
          <w:t>Jobs and Careers</w:t>
        </w:r>
      </w:hyperlink>
      <w:r w:rsidR="004D4FC7">
        <w:rPr>
          <w:rFonts w:ascii="Tahoma" w:hAnsi="Tahoma" w:cs="Tahoma"/>
          <w:color w:val="000000" w:themeColor="text1"/>
        </w:rPr>
        <w:t xml:space="preserve"> section of</w:t>
      </w:r>
      <w:r w:rsidR="00F81E4E" w:rsidRPr="00F81E4E">
        <w:rPr>
          <w:rFonts w:ascii="Tahoma" w:hAnsi="Tahoma" w:cs="Tahoma"/>
          <w:color w:val="000000" w:themeColor="text1"/>
        </w:rPr>
        <w:t xml:space="preserve"> </w:t>
      </w:r>
      <w:r w:rsidR="004D4FC7">
        <w:rPr>
          <w:rFonts w:ascii="Tahoma" w:hAnsi="Tahoma" w:cs="Tahoma"/>
          <w:color w:val="000000" w:themeColor="text1"/>
        </w:rPr>
        <w:t xml:space="preserve">West Northamptonshire </w:t>
      </w:r>
      <w:r w:rsidR="00F81E4E" w:rsidRPr="00F81E4E">
        <w:rPr>
          <w:rFonts w:ascii="Tahoma" w:hAnsi="Tahoma" w:cs="Tahoma"/>
          <w:color w:val="000000" w:themeColor="text1"/>
        </w:rPr>
        <w:t xml:space="preserve">Council’s </w:t>
      </w:r>
      <w:r w:rsidR="004D4FC7">
        <w:rPr>
          <w:rFonts w:ascii="Tahoma" w:hAnsi="Tahoma" w:cs="Tahoma"/>
          <w:color w:val="000000" w:themeColor="text1"/>
        </w:rPr>
        <w:t>internet</w:t>
      </w:r>
      <w:r w:rsidR="00F81E4E" w:rsidRPr="00F81E4E">
        <w:rPr>
          <w:rFonts w:ascii="Tahoma" w:hAnsi="Tahoma" w:cs="Tahoma"/>
          <w:color w:val="000000" w:themeColor="text1"/>
        </w:rPr>
        <w:t>.</w:t>
      </w:r>
    </w:p>
    <w:p w14:paraId="4265C426" w14:textId="77777777" w:rsidR="00F81E4E" w:rsidRDefault="00F81E4E" w:rsidP="0098732B">
      <w:pPr>
        <w:tabs>
          <w:tab w:val="left" w:pos="0"/>
        </w:tabs>
        <w:spacing w:after="0" w:line="240" w:lineRule="auto"/>
        <w:jc w:val="both"/>
        <w:rPr>
          <w:rFonts w:ascii="Tahoma" w:hAnsi="Tahoma" w:cs="Tahoma"/>
          <w:color w:val="000000" w:themeColor="text1"/>
        </w:rPr>
      </w:pPr>
    </w:p>
    <w:p w14:paraId="5522C051"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3138CD73" w14:textId="77777777"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worker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6B2E8F70" w14:textId="77777777" w:rsidR="00AD3A24" w:rsidRDefault="00AD3A24" w:rsidP="00BA48C6">
      <w:pPr>
        <w:tabs>
          <w:tab w:val="left" w:pos="0"/>
        </w:tabs>
        <w:spacing w:after="0" w:line="240" w:lineRule="auto"/>
        <w:jc w:val="both"/>
        <w:rPr>
          <w:rFonts w:ascii="Tahoma" w:hAnsi="Tahoma" w:cs="Tahoma"/>
          <w:i/>
          <w:iCs/>
          <w:color w:val="000000"/>
        </w:rPr>
      </w:pPr>
    </w:p>
    <w:p w14:paraId="7441B3A5" w14:textId="77777777" w:rsidR="007A494B" w:rsidRPr="0015298D" w:rsidRDefault="00495A3B" w:rsidP="0015298D">
      <w:pPr>
        <w:pStyle w:val="Heading2"/>
        <w:rPr>
          <w:rFonts w:ascii="Tahoma" w:hAnsi="Tahoma" w:cs="Tahoma"/>
          <w:b/>
          <w:bCs/>
          <w:color w:val="FF5A5F"/>
          <w:sz w:val="32"/>
          <w:szCs w:val="32"/>
        </w:rPr>
      </w:pPr>
      <w:r w:rsidRPr="0015298D">
        <w:rPr>
          <w:rFonts w:ascii="Tahoma" w:hAnsi="Tahoma" w:cs="Tahoma"/>
          <w:b/>
          <w:bCs/>
          <w:color w:val="FF5A5F"/>
          <w:sz w:val="32"/>
          <w:szCs w:val="32"/>
        </w:rPr>
        <w:t>Our organisational values and behaviours</w:t>
      </w:r>
    </w:p>
    <w:p w14:paraId="1795B9CE" w14:textId="77777777" w:rsidR="00495A3B" w:rsidRDefault="00495A3B" w:rsidP="0098732B">
      <w:pPr>
        <w:tabs>
          <w:tab w:val="left" w:pos="0"/>
        </w:tabs>
        <w:spacing w:after="0" w:line="240" w:lineRule="auto"/>
        <w:jc w:val="both"/>
        <w:rPr>
          <w:rFonts w:ascii="Tahoma" w:hAnsi="Tahoma" w:cs="Tahoma"/>
          <w:color w:val="000000" w:themeColor="text1"/>
        </w:rPr>
      </w:pPr>
    </w:p>
    <w:p w14:paraId="6605C6DC"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06AADA84"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250EA8A1" w14:textId="77777777" w:rsidTr="009F1617">
        <w:trPr>
          <w:trHeight w:val="797"/>
          <w:jc w:val="center"/>
        </w:trPr>
        <w:tc>
          <w:tcPr>
            <w:tcW w:w="536" w:type="dxa"/>
            <w:tcBorders>
              <w:bottom w:val="single" w:sz="4" w:space="0" w:color="FF5A5F"/>
            </w:tcBorders>
            <w:vAlign w:val="center"/>
          </w:tcPr>
          <w:p w14:paraId="638D9F5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4B26BEF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28782ACC"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72915BE2"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3E67FE2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68D296E"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07B3AF3"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3208E07F"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4D7EE49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18152A1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7EFC59AB"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00DB6C16"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199926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2374544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40D32FBE"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236EE2D6"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CCE3638"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0E030553"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24EFED49"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3675CD0B" w14:textId="77777777" w:rsidTr="009F1617">
        <w:trPr>
          <w:trHeight w:val="797"/>
          <w:jc w:val="center"/>
        </w:trPr>
        <w:tc>
          <w:tcPr>
            <w:tcW w:w="536" w:type="dxa"/>
            <w:tcBorders>
              <w:top w:val="single" w:sz="4" w:space="0" w:color="FF5A5F"/>
            </w:tcBorders>
            <w:shd w:val="clear" w:color="auto" w:fill="FF5A5F"/>
            <w:vAlign w:val="center"/>
          </w:tcPr>
          <w:p w14:paraId="7000F2F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6F7716D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46B55B21"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6047E07B" w14:textId="77777777" w:rsidR="002A7CA8" w:rsidRDefault="00C446DF" w:rsidP="00C446DF">
      <w:pPr>
        <w:pStyle w:val="Default"/>
        <w:jc w:val="center"/>
        <w:rPr>
          <w:rFonts w:ascii="Tahoma" w:hAnsi="Tahoma" w:cs="Tahoma"/>
          <w:b/>
          <w:bCs/>
          <w:color w:val="auto"/>
        </w:rPr>
      </w:pPr>
      <w:r w:rsidRPr="00736AF2">
        <w:rPr>
          <w:rFonts w:ascii="Tahoma" w:hAnsi="Tahoma" w:cs="Tahoma"/>
          <w:b/>
          <w:bCs/>
          <w:color w:val="auto"/>
        </w:rPr>
        <w:t>“Valuing colleagues as individuals and encompassing our different perspectives to deliver our collective ambitions. One West inclusive</w:t>
      </w:r>
      <w:r w:rsidR="00731BC8" w:rsidRPr="00736AF2">
        <w:rPr>
          <w:rFonts w:ascii="Tahoma" w:hAnsi="Tahoma" w:cs="Tahoma"/>
          <w:b/>
          <w:bCs/>
          <w:color w:val="auto"/>
        </w:rPr>
        <w:t xml:space="preserve"> culture</w:t>
      </w:r>
      <w:r w:rsidR="00AB432E">
        <w:rPr>
          <w:rFonts w:ascii="Tahoma" w:hAnsi="Tahoma" w:cs="Tahoma"/>
          <w:b/>
          <w:bCs/>
          <w:color w:val="auto"/>
        </w:rPr>
        <w:t>.</w:t>
      </w:r>
      <w:r w:rsidR="00037016" w:rsidRPr="00736AF2">
        <w:rPr>
          <w:rFonts w:ascii="Tahoma" w:hAnsi="Tahoma" w:cs="Tahoma"/>
          <w:b/>
          <w:bCs/>
          <w:color w:val="auto"/>
        </w:rPr>
        <w:t>”</w:t>
      </w:r>
    </w:p>
    <w:p w14:paraId="407BC572" w14:textId="77777777" w:rsidR="00AB432E" w:rsidRDefault="00AB432E" w:rsidP="00C446DF">
      <w:pPr>
        <w:pStyle w:val="Default"/>
        <w:jc w:val="center"/>
        <w:rPr>
          <w:rFonts w:ascii="Tahoma" w:hAnsi="Tahoma" w:cs="Tahoma"/>
          <w:b/>
          <w:bCs/>
          <w:color w:val="auto"/>
        </w:rPr>
      </w:pPr>
    </w:p>
    <w:p w14:paraId="67527C6E" w14:textId="77777777" w:rsidR="00AB432E" w:rsidRDefault="00AB432E" w:rsidP="00AB432E">
      <w:pPr>
        <w:pStyle w:val="Default"/>
        <w:jc w:val="center"/>
        <w:rPr>
          <w:rFonts w:ascii="Tahoma" w:hAnsi="Tahoma" w:cs="Tahoma"/>
          <w:b/>
          <w:bCs/>
          <w:color w:val="auto"/>
        </w:rPr>
      </w:pPr>
      <w:r>
        <w:rPr>
          <w:rFonts w:ascii="Tahoma" w:hAnsi="Tahoma" w:cs="Tahoma"/>
          <w:sz w:val="22"/>
          <w:szCs w:val="22"/>
          <w:bdr w:val="none" w:sz="0" w:space="0" w:color="auto" w:frame="1"/>
          <w:shd w:val="clear" w:color="auto" w:fill="FFFFFF"/>
        </w:rPr>
        <w:t>Should you require this document in another format or language, please contact: </w:t>
      </w:r>
      <w:hyperlink r:id="rId12" w:history="1">
        <w:r>
          <w:rPr>
            <w:rStyle w:val="Hyperlink"/>
            <w:rFonts w:ascii="Tahoma" w:hAnsi="Tahoma" w:cs="Tahoma"/>
            <w:sz w:val="22"/>
            <w:szCs w:val="22"/>
            <w:bdr w:val="none" w:sz="0" w:space="0" w:color="auto" w:frame="1"/>
            <w:shd w:val="clear" w:color="auto" w:fill="FFFFFF"/>
          </w:rPr>
          <w:t>Careers@westnorthants.gov.uk</w:t>
        </w:r>
      </w:hyperlink>
    </w:p>
    <w:p w14:paraId="627C75E1" w14:textId="77777777" w:rsidR="00AB432E" w:rsidRPr="00736AF2" w:rsidRDefault="00AB432E" w:rsidP="00C446DF">
      <w:pPr>
        <w:pStyle w:val="Default"/>
        <w:jc w:val="center"/>
        <w:rPr>
          <w:color w:val="auto"/>
        </w:rPr>
      </w:pPr>
    </w:p>
    <w:p w14:paraId="5BC3247C"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drawing>
          <wp:anchor distT="0" distB="0" distL="114300" distR="114300" simplePos="0" relativeHeight="251658240" behindDoc="0" locked="0" layoutInCell="1" allowOverlap="1" wp14:anchorId="685B8A87" wp14:editId="1ADE42F3">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first" r:id="rId14"/>
      <w:footerReference w:type="first" r:id="rId15"/>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A3323" w14:textId="77777777" w:rsidR="0011215C" w:rsidRDefault="0011215C" w:rsidP="003B4694">
      <w:pPr>
        <w:spacing w:after="0" w:line="240" w:lineRule="auto"/>
      </w:pPr>
      <w:r>
        <w:separator/>
      </w:r>
    </w:p>
  </w:endnote>
  <w:endnote w:type="continuationSeparator" w:id="0">
    <w:p w14:paraId="66F07BD0" w14:textId="77777777" w:rsidR="0011215C" w:rsidRDefault="0011215C" w:rsidP="003B4694">
      <w:pPr>
        <w:spacing w:after="0" w:line="240" w:lineRule="auto"/>
      </w:pPr>
      <w:r>
        <w:continuationSeparator/>
      </w:r>
    </w:p>
  </w:endnote>
  <w:endnote w:type="continuationNotice" w:id="1">
    <w:p w14:paraId="269CD7E7" w14:textId="77777777" w:rsidR="0011215C" w:rsidRDefault="001121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4F60"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52C4F2CA" wp14:editId="68A320BF">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68F3A" w14:textId="77777777" w:rsidR="0011215C" w:rsidRDefault="0011215C" w:rsidP="003B4694">
      <w:pPr>
        <w:spacing w:after="0" w:line="240" w:lineRule="auto"/>
      </w:pPr>
      <w:r>
        <w:separator/>
      </w:r>
    </w:p>
  </w:footnote>
  <w:footnote w:type="continuationSeparator" w:id="0">
    <w:p w14:paraId="258A4795" w14:textId="77777777" w:rsidR="0011215C" w:rsidRDefault="0011215C" w:rsidP="003B4694">
      <w:pPr>
        <w:spacing w:after="0" w:line="240" w:lineRule="auto"/>
      </w:pPr>
      <w:r>
        <w:continuationSeparator/>
      </w:r>
    </w:p>
  </w:footnote>
  <w:footnote w:type="continuationNotice" w:id="1">
    <w:p w14:paraId="36932B90" w14:textId="77777777" w:rsidR="0011215C" w:rsidRDefault="001121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FEFC" w14:textId="77777777" w:rsidR="00AF731E" w:rsidRDefault="001D3C5D" w:rsidP="001D3C5D">
    <w:pPr>
      <w:pStyle w:val="Header"/>
      <w:rPr>
        <w:noProof/>
      </w:rPr>
    </w:pPr>
    <w:r>
      <w:rPr>
        <w:noProof/>
      </w:rPr>
      <w:drawing>
        <wp:anchor distT="0" distB="0" distL="114300" distR="114300" simplePos="0" relativeHeight="251658240" behindDoc="0" locked="0" layoutInCell="1" allowOverlap="1" wp14:anchorId="19BA0D37" wp14:editId="1199C270">
          <wp:simplePos x="0" y="0"/>
          <wp:positionH relativeFrom="page">
            <wp:posOffset>9525</wp:posOffset>
          </wp:positionH>
          <wp:positionV relativeFrom="paragraph">
            <wp:posOffset>-390525</wp:posOffset>
          </wp:positionV>
          <wp:extent cx="7581900" cy="611505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5453" b="3894"/>
                  <a:stretch>
                    <a:fillRect/>
                  </a:stretch>
                </pic:blipFill>
                <pic:spPr bwMode="auto">
                  <a:xfrm>
                    <a:off x="0" y="0"/>
                    <a:ext cx="7581900" cy="611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 w:numId="6" w16cid:durableId="15120693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CA"/>
    <w:rsid w:val="00014CDE"/>
    <w:rsid w:val="00016493"/>
    <w:rsid w:val="0001658A"/>
    <w:rsid w:val="00017C4D"/>
    <w:rsid w:val="000278E6"/>
    <w:rsid w:val="00035890"/>
    <w:rsid w:val="00037016"/>
    <w:rsid w:val="00042799"/>
    <w:rsid w:val="00044480"/>
    <w:rsid w:val="00047050"/>
    <w:rsid w:val="00053EEE"/>
    <w:rsid w:val="00057E93"/>
    <w:rsid w:val="000763F9"/>
    <w:rsid w:val="000800DC"/>
    <w:rsid w:val="000835CA"/>
    <w:rsid w:val="000858C4"/>
    <w:rsid w:val="000925A1"/>
    <w:rsid w:val="00095702"/>
    <w:rsid w:val="000958D0"/>
    <w:rsid w:val="000A04AF"/>
    <w:rsid w:val="000A3AC1"/>
    <w:rsid w:val="000B7CBC"/>
    <w:rsid w:val="000C37C5"/>
    <w:rsid w:val="000C3AA2"/>
    <w:rsid w:val="000C58D6"/>
    <w:rsid w:val="000C7128"/>
    <w:rsid w:val="000C75A5"/>
    <w:rsid w:val="000D0A66"/>
    <w:rsid w:val="000D6988"/>
    <w:rsid w:val="000D70AC"/>
    <w:rsid w:val="000D7803"/>
    <w:rsid w:val="000F1070"/>
    <w:rsid w:val="000F31BF"/>
    <w:rsid w:val="00102F5F"/>
    <w:rsid w:val="0011215C"/>
    <w:rsid w:val="00120F4B"/>
    <w:rsid w:val="00130D9E"/>
    <w:rsid w:val="00140CCF"/>
    <w:rsid w:val="001443B4"/>
    <w:rsid w:val="00145EBF"/>
    <w:rsid w:val="001468DF"/>
    <w:rsid w:val="0015298D"/>
    <w:rsid w:val="00155C32"/>
    <w:rsid w:val="00162B71"/>
    <w:rsid w:val="0016401B"/>
    <w:rsid w:val="00164485"/>
    <w:rsid w:val="00170CD6"/>
    <w:rsid w:val="001759C0"/>
    <w:rsid w:val="0018041B"/>
    <w:rsid w:val="00183700"/>
    <w:rsid w:val="001A115B"/>
    <w:rsid w:val="001A2DB5"/>
    <w:rsid w:val="001B2473"/>
    <w:rsid w:val="001B3022"/>
    <w:rsid w:val="001B5582"/>
    <w:rsid w:val="001C1A18"/>
    <w:rsid w:val="001C5A03"/>
    <w:rsid w:val="001C616A"/>
    <w:rsid w:val="001D3C5D"/>
    <w:rsid w:val="001D7ECB"/>
    <w:rsid w:val="001E41C8"/>
    <w:rsid w:val="001E48CF"/>
    <w:rsid w:val="001E7E3D"/>
    <w:rsid w:val="001F1E90"/>
    <w:rsid w:val="001F1F2F"/>
    <w:rsid w:val="001F2AA4"/>
    <w:rsid w:val="001F4022"/>
    <w:rsid w:val="001F4FEB"/>
    <w:rsid w:val="00200702"/>
    <w:rsid w:val="00202797"/>
    <w:rsid w:val="00205945"/>
    <w:rsid w:val="00207CF7"/>
    <w:rsid w:val="0021710E"/>
    <w:rsid w:val="002257E0"/>
    <w:rsid w:val="00230F60"/>
    <w:rsid w:val="00234069"/>
    <w:rsid w:val="002342DB"/>
    <w:rsid w:val="00234414"/>
    <w:rsid w:val="00240053"/>
    <w:rsid w:val="00252A45"/>
    <w:rsid w:val="002549A4"/>
    <w:rsid w:val="002621C0"/>
    <w:rsid w:val="00266698"/>
    <w:rsid w:val="00273868"/>
    <w:rsid w:val="0027508C"/>
    <w:rsid w:val="00280724"/>
    <w:rsid w:val="00280858"/>
    <w:rsid w:val="00285489"/>
    <w:rsid w:val="00292272"/>
    <w:rsid w:val="0029485B"/>
    <w:rsid w:val="002951CF"/>
    <w:rsid w:val="00295FE0"/>
    <w:rsid w:val="002A7CA8"/>
    <w:rsid w:val="002B4CA3"/>
    <w:rsid w:val="002D5B7B"/>
    <w:rsid w:val="002D648A"/>
    <w:rsid w:val="002E1F31"/>
    <w:rsid w:val="002E6AD7"/>
    <w:rsid w:val="003061BE"/>
    <w:rsid w:val="00312F35"/>
    <w:rsid w:val="0031492B"/>
    <w:rsid w:val="00314A90"/>
    <w:rsid w:val="003245FF"/>
    <w:rsid w:val="00326102"/>
    <w:rsid w:val="00334216"/>
    <w:rsid w:val="00334A9B"/>
    <w:rsid w:val="00337B34"/>
    <w:rsid w:val="00340CDF"/>
    <w:rsid w:val="00343533"/>
    <w:rsid w:val="003477D1"/>
    <w:rsid w:val="0034790B"/>
    <w:rsid w:val="00352C86"/>
    <w:rsid w:val="00353668"/>
    <w:rsid w:val="00354BC6"/>
    <w:rsid w:val="00356853"/>
    <w:rsid w:val="00361883"/>
    <w:rsid w:val="00362D59"/>
    <w:rsid w:val="003B4694"/>
    <w:rsid w:val="003B6245"/>
    <w:rsid w:val="003C246A"/>
    <w:rsid w:val="003C4FC6"/>
    <w:rsid w:val="003D5123"/>
    <w:rsid w:val="003E3596"/>
    <w:rsid w:val="003E3E3C"/>
    <w:rsid w:val="003E3FF3"/>
    <w:rsid w:val="003E407D"/>
    <w:rsid w:val="003E5B30"/>
    <w:rsid w:val="003F1BC8"/>
    <w:rsid w:val="003F378A"/>
    <w:rsid w:val="003F3ABC"/>
    <w:rsid w:val="003F6475"/>
    <w:rsid w:val="004003CD"/>
    <w:rsid w:val="00412B09"/>
    <w:rsid w:val="004374DC"/>
    <w:rsid w:val="00442236"/>
    <w:rsid w:val="00444416"/>
    <w:rsid w:val="00444A16"/>
    <w:rsid w:val="004475CA"/>
    <w:rsid w:val="00447968"/>
    <w:rsid w:val="0046785D"/>
    <w:rsid w:val="00472C2B"/>
    <w:rsid w:val="00477B77"/>
    <w:rsid w:val="004801F1"/>
    <w:rsid w:val="00480738"/>
    <w:rsid w:val="004863CA"/>
    <w:rsid w:val="00490C03"/>
    <w:rsid w:val="004926EE"/>
    <w:rsid w:val="0049281A"/>
    <w:rsid w:val="00495A3B"/>
    <w:rsid w:val="004B495F"/>
    <w:rsid w:val="004B56A0"/>
    <w:rsid w:val="004D12A5"/>
    <w:rsid w:val="004D4FC7"/>
    <w:rsid w:val="004E6AC6"/>
    <w:rsid w:val="004F6053"/>
    <w:rsid w:val="0050029C"/>
    <w:rsid w:val="0050149B"/>
    <w:rsid w:val="00504230"/>
    <w:rsid w:val="00505B9E"/>
    <w:rsid w:val="005060DB"/>
    <w:rsid w:val="0050686F"/>
    <w:rsid w:val="005076C6"/>
    <w:rsid w:val="00515657"/>
    <w:rsid w:val="00523F11"/>
    <w:rsid w:val="005310B4"/>
    <w:rsid w:val="00535D1C"/>
    <w:rsid w:val="00537536"/>
    <w:rsid w:val="00540755"/>
    <w:rsid w:val="0054148D"/>
    <w:rsid w:val="00541770"/>
    <w:rsid w:val="00542110"/>
    <w:rsid w:val="00546795"/>
    <w:rsid w:val="0055027B"/>
    <w:rsid w:val="00551483"/>
    <w:rsid w:val="00556076"/>
    <w:rsid w:val="005816D0"/>
    <w:rsid w:val="00582C80"/>
    <w:rsid w:val="0059238F"/>
    <w:rsid w:val="00594F85"/>
    <w:rsid w:val="00596204"/>
    <w:rsid w:val="00597735"/>
    <w:rsid w:val="005A343A"/>
    <w:rsid w:val="005B496E"/>
    <w:rsid w:val="005B4EF4"/>
    <w:rsid w:val="005B7BCC"/>
    <w:rsid w:val="005C0DAA"/>
    <w:rsid w:val="005D5FF6"/>
    <w:rsid w:val="005E4EF5"/>
    <w:rsid w:val="005E7737"/>
    <w:rsid w:val="005F0157"/>
    <w:rsid w:val="005F254A"/>
    <w:rsid w:val="0060561C"/>
    <w:rsid w:val="0061310C"/>
    <w:rsid w:val="00616B40"/>
    <w:rsid w:val="00620AD7"/>
    <w:rsid w:val="006233EF"/>
    <w:rsid w:val="00624E3E"/>
    <w:rsid w:val="006265D2"/>
    <w:rsid w:val="00626829"/>
    <w:rsid w:val="006353C9"/>
    <w:rsid w:val="00643779"/>
    <w:rsid w:val="00645F6E"/>
    <w:rsid w:val="00646933"/>
    <w:rsid w:val="00650686"/>
    <w:rsid w:val="0065586A"/>
    <w:rsid w:val="00655CE3"/>
    <w:rsid w:val="00663121"/>
    <w:rsid w:val="00664164"/>
    <w:rsid w:val="00671892"/>
    <w:rsid w:val="00674844"/>
    <w:rsid w:val="00677F93"/>
    <w:rsid w:val="00691998"/>
    <w:rsid w:val="006966BE"/>
    <w:rsid w:val="006A0709"/>
    <w:rsid w:val="006A47DB"/>
    <w:rsid w:val="006B33D3"/>
    <w:rsid w:val="006C092D"/>
    <w:rsid w:val="006C38AA"/>
    <w:rsid w:val="006C7906"/>
    <w:rsid w:val="006D088E"/>
    <w:rsid w:val="006D23BA"/>
    <w:rsid w:val="006D337B"/>
    <w:rsid w:val="006D4D74"/>
    <w:rsid w:val="006D5670"/>
    <w:rsid w:val="006E092D"/>
    <w:rsid w:val="006E108A"/>
    <w:rsid w:val="006E4B09"/>
    <w:rsid w:val="006F0D67"/>
    <w:rsid w:val="006F1879"/>
    <w:rsid w:val="00701C7A"/>
    <w:rsid w:val="00711751"/>
    <w:rsid w:val="007117E4"/>
    <w:rsid w:val="007241EF"/>
    <w:rsid w:val="007246F5"/>
    <w:rsid w:val="0072671D"/>
    <w:rsid w:val="007277EA"/>
    <w:rsid w:val="00731BC8"/>
    <w:rsid w:val="00732AFC"/>
    <w:rsid w:val="00735CF8"/>
    <w:rsid w:val="00736AF2"/>
    <w:rsid w:val="00742BC5"/>
    <w:rsid w:val="00745AC4"/>
    <w:rsid w:val="00747D80"/>
    <w:rsid w:val="00750EB0"/>
    <w:rsid w:val="0075395C"/>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B46B1"/>
    <w:rsid w:val="007C1903"/>
    <w:rsid w:val="007C4A10"/>
    <w:rsid w:val="007C5037"/>
    <w:rsid w:val="007D25F4"/>
    <w:rsid w:val="007D5861"/>
    <w:rsid w:val="007E4F2B"/>
    <w:rsid w:val="007E628E"/>
    <w:rsid w:val="007F0125"/>
    <w:rsid w:val="007F29E1"/>
    <w:rsid w:val="007F485D"/>
    <w:rsid w:val="007F7B31"/>
    <w:rsid w:val="0081393A"/>
    <w:rsid w:val="00820C6A"/>
    <w:rsid w:val="00831C5D"/>
    <w:rsid w:val="0083473F"/>
    <w:rsid w:val="008377E8"/>
    <w:rsid w:val="00844773"/>
    <w:rsid w:val="008479B5"/>
    <w:rsid w:val="00855F01"/>
    <w:rsid w:val="008562E2"/>
    <w:rsid w:val="008643EE"/>
    <w:rsid w:val="008656E9"/>
    <w:rsid w:val="00867B1E"/>
    <w:rsid w:val="008760E7"/>
    <w:rsid w:val="00877408"/>
    <w:rsid w:val="008801C4"/>
    <w:rsid w:val="00881E7A"/>
    <w:rsid w:val="008924B3"/>
    <w:rsid w:val="008A343C"/>
    <w:rsid w:val="008A4E65"/>
    <w:rsid w:val="008A5401"/>
    <w:rsid w:val="008B7E5B"/>
    <w:rsid w:val="008C2ADC"/>
    <w:rsid w:val="008C575A"/>
    <w:rsid w:val="008D375A"/>
    <w:rsid w:val="008E1CEA"/>
    <w:rsid w:val="008E418B"/>
    <w:rsid w:val="008E5D48"/>
    <w:rsid w:val="008E726C"/>
    <w:rsid w:val="0090778B"/>
    <w:rsid w:val="00907DFC"/>
    <w:rsid w:val="00913658"/>
    <w:rsid w:val="00913B06"/>
    <w:rsid w:val="009221F3"/>
    <w:rsid w:val="00922415"/>
    <w:rsid w:val="009244F1"/>
    <w:rsid w:val="00924B01"/>
    <w:rsid w:val="00936C76"/>
    <w:rsid w:val="00943160"/>
    <w:rsid w:val="00943D43"/>
    <w:rsid w:val="009453B9"/>
    <w:rsid w:val="00945A7E"/>
    <w:rsid w:val="0094625B"/>
    <w:rsid w:val="00952F0F"/>
    <w:rsid w:val="00954783"/>
    <w:rsid w:val="009605C6"/>
    <w:rsid w:val="00960E1A"/>
    <w:rsid w:val="0097007E"/>
    <w:rsid w:val="009752E5"/>
    <w:rsid w:val="00975D95"/>
    <w:rsid w:val="0098155F"/>
    <w:rsid w:val="009845DB"/>
    <w:rsid w:val="0098732B"/>
    <w:rsid w:val="009901E1"/>
    <w:rsid w:val="00990DB2"/>
    <w:rsid w:val="00992E41"/>
    <w:rsid w:val="00995F51"/>
    <w:rsid w:val="009A6CCA"/>
    <w:rsid w:val="009A794A"/>
    <w:rsid w:val="009B219B"/>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34D47"/>
    <w:rsid w:val="00A4063F"/>
    <w:rsid w:val="00A443D6"/>
    <w:rsid w:val="00A52329"/>
    <w:rsid w:val="00A62E57"/>
    <w:rsid w:val="00A64D28"/>
    <w:rsid w:val="00A65846"/>
    <w:rsid w:val="00A71324"/>
    <w:rsid w:val="00A728EB"/>
    <w:rsid w:val="00A73266"/>
    <w:rsid w:val="00A77020"/>
    <w:rsid w:val="00A858C4"/>
    <w:rsid w:val="00A87489"/>
    <w:rsid w:val="00A97383"/>
    <w:rsid w:val="00AA3306"/>
    <w:rsid w:val="00AA4859"/>
    <w:rsid w:val="00AB00B5"/>
    <w:rsid w:val="00AB17B8"/>
    <w:rsid w:val="00AB432E"/>
    <w:rsid w:val="00AC0180"/>
    <w:rsid w:val="00AC449F"/>
    <w:rsid w:val="00AC45C1"/>
    <w:rsid w:val="00AC69EA"/>
    <w:rsid w:val="00AD0918"/>
    <w:rsid w:val="00AD3A24"/>
    <w:rsid w:val="00AE167D"/>
    <w:rsid w:val="00AF0C64"/>
    <w:rsid w:val="00AF27F4"/>
    <w:rsid w:val="00AF3532"/>
    <w:rsid w:val="00AF72F0"/>
    <w:rsid w:val="00AF731E"/>
    <w:rsid w:val="00B01DA6"/>
    <w:rsid w:val="00B03B3C"/>
    <w:rsid w:val="00B0602B"/>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0A71"/>
    <w:rsid w:val="00BA48C6"/>
    <w:rsid w:val="00BB1F52"/>
    <w:rsid w:val="00BB2F9D"/>
    <w:rsid w:val="00BC3219"/>
    <w:rsid w:val="00BC4F09"/>
    <w:rsid w:val="00BC63FB"/>
    <w:rsid w:val="00BD030D"/>
    <w:rsid w:val="00BD3345"/>
    <w:rsid w:val="00BD3851"/>
    <w:rsid w:val="00BE09F2"/>
    <w:rsid w:val="00BE20E4"/>
    <w:rsid w:val="00BE541B"/>
    <w:rsid w:val="00BE6174"/>
    <w:rsid w:val="00C00193"/>
    <w:rsid w:val="00C01487"/>
    <w:rsid w:val="00C1116D"/>
    <w:rsid w:val="00C119B2"/>
    <w:rsid w:val="00C12076"/>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4C72"/>
    <w:rsid w:val="00CE69C2"/>
    <w:rsid w:val="00CE7238"/>
    <w:rsid w:val="00CF0CBE"/>
    <w:rsid w:val="00CF3D5B"/>
    <w:rsid w:val="00CF643A"/>
    <w:rsid w:val="00D105D9"/>
    <w:rsid w:val="00D121A9"/>
    <w:rsid w:val="00D142EC"/>
    <w:rsid w:val="00D14FBA"/>
    <w:rsid w:val="00D17E0A"/>
    <w:rsid w:val="00D2225B"/>
    <w:rsid w:val="00D2551B"/>
    <w:rsid w:val="00D34A95"/>
    <w:rsid w:val="00D37D5F"/>
    <w:rsid w:val="00D415CB"/>
    <w:rsid w:val="00D5133B"/>
    <w:rsid w:val="00D6670C"/>
    <w:rsid w:val="00D75EC7"/>
    <w:rsid w:val="00D84651"/>
    <w:rsid w:val="00D8719B"/>
    <w:rsid w:val="00D90B38"/>
    <w:rsid w:val="00D91CA0"/>
    <w:rsid w:val="00D94C24"/>
    <w:rsid w:val="00D95E85"/>
    <w:rsid w:val="00DC06D8"/>
    <w:rsid w:val="00DC3A14"/>
    <w:rsid w:val="00DC4DED"/>
    <w:rsid w:val="00DC6D0B"/>
    <w:rsid w:val="00DD0206"/>
    <w:rsid w:val="00DD1E7B"/>
    <w:rsid w:val="00DD4871"/>
    <w:rsid w:val="00DD7FCC"/>
    <w:rsid w:val="00DE333F"/>
    <w:rsid w:val="00DE7963"/>
    <w:rsid w:val="00DF0157"/>
    <w:rsid w:val="00DF6000"/>
    <w:rsid w:val="00E005A6"/>
    <w:rsid w:val="00E039A4"/>
    <w:rsid w:val="00E039FF"/>
    <w:rsid w:val="00E03A60"/>
    <w:rsid w:val="00E05C18"/>
    <w:rsid w:val="00E11AA0"/>
    <w:rsid w:val="00E1222E"/>
    <w:rsid w:val="00E129BF"/>
    <w:rsid w:val="00E15208"/>
    <w:rsid w:val="00E17BD1"/>
    <w:rsid w:val="00E17F35"/>
    <w:rsid w:val="00E20C93"/>
    <w:rsid w:val="00E23D31"/>
    <w:rsid w:val="00E3396B"/>
    <w:rsid w:val="00E356B2"/>
    <w:rsid w:val="00E40454"/>
    <w:rsid w:val="00E45E76"/>
    <w:rsid w:val="00E46F6B"/>
    <w:rsid w:val="00E519A5"/>
    <w:rsid w:val="00E53CFD"/>
    <w:rsid w:val="00E82376"/>
    <w:rsid w:val="00E83A3D"/>
    <w:rsid w:val="00E85A77"/>
    <w:rsid w:val="00E86B64"/>
    <w:rsid w:val="00E94D91"/>
    <w:rsid w:val="00E95E42"/>
    <w:rsid w:val="00EA2992"/>
    <w:rsid w:val="00EA4AF4"/>
    <w:rsid w:val="00EA53C3"/>
    <w:rsid w:val="00EB57D5"/>
    <w:rsid w:val="00EC0BF0"/>
    <w:rsid w:val="00EC0C10"/>
    <w:rsid w:val="00ED0638"/>
    <w:rsid w:val="00ED3066"/>
    <w:rsid w:val="00ED6F2F"/>
    <w:rsid w:val="00EE44B7"/>
    <w:rsid w:val="00EF73EE"/>
    <w:rsid w:val="00EF7548"/>
    <w:rsid w:val="00F00F80"/>
    <w:rsid w:val="00F27CF9"/>
    <w:rsid w:val="00F3360C"/>
    <w:rsid w:val="00F3659A"/>
    <w:rsid w:val="00F47692"/>
    <w:rsid w:val="00F52B92"/>
    <w:rsid w:val="00F536FF"/>
    <w:rsid w:val="00F63FD1"/>
    <w:rsid w:val="00F70F9C"/>
    <w:rsid w:val="00F73999"/>
    <w:rsid w:val="00F74EC8"/>
    <w:rsid w:val="00F81E4E"/>
    <w:rsid w:val="00F8377B"/>
    <w:rsid w:val="00F8434C"/>
    <w:rsid w:val="00F84D81"/>
    <w:rsid w:val="00F87402"/>
    <w:rsid w:val="00FA4EDE"/>
    <w:rsid w:val="00FA631B"/>
    <w:rsid w:val="00FB1872"/>
    <w:rsid w:val="00FB40A2"/>
    <w:rsid w:val="00FB486F"/>
    <w:rsid w:val="00FC1C12"/>
    <w:rsid w:val="00FC3172"/>
    <w:rsid w:val="00FC7103"/>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 w:val="5CC99BFC"/>
    <w:rsid w:val="687A97DB"/>
    <w:rsid w:val="7BFB7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AC14C"/>
  <w15:chartTrackingRefBased/>
  <w15:docId w15:val="{F48BB8F5-D1FB-42FD-808B-3F83D1CA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Title">
    <w:name w:val="Title"/>
    <w:basedOn w:val="Normal"/>
    <w:next w:val="Normal"/>
    <w:link w:val="TitleChar"/>
    <w:uiPriority w:val="10"/>
    <w:qFormat/>
    <w:rsid w:val="0099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DB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339747006">
      <w:bodyDiv w:val="1"/>
      <w:marLeft w:val="0"/>
      <w:marRight w:val="0"/>
      <w:marTop w:val="0"/>
      <w:marBottom w:val="0"/>
      <w:divBdr>
        <w:top w:val="none" w:sz="0" w:space="0" w:color="auto"/>
        <w:left w:val="none" w:sz="0" w:space="0" w:color="auto"/>
        <w:bottom w:val="none" w:sz="0" w:space="0" w:color="auto"/>
        <w:right w:val="none" w:sz="0" w:space="0" w:color="auto"/>
      </w:divBdr>
    </w:div>
    <w:div w:id="410587279">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875968576">
      <w:bodyDiv w:val="1"/>
      <w:marLeft w:val="0"/>
      <w:marRight w:val="0"/>
      <w:marTop w:val="0"/>
      <w:marBottom w:val="0"/>
      <w:divBdr>
        <w:top w:val="none" w:sz="0" w:space="0" w:color="auto"/>
        <w:left w:val="none" w:sz="0" w:space="0" w:color="auto"/>
        <w:bottom w:val="none" w:sz="0" w:space="0" w:color="auto"/>
        <w:right w:val="none" w:sz="0" w:space="0" w:color="auto"/>
      </w:divBdr>
    </w:div>
    <w:div w:id="1051533943">
      <w:bodyDiv w:val="1"/>
      <w:marLeft w:val="0"/>
      <w:marRight w:val="0"/>
      <w:marTop w:val="0"/>
      <w:marBottom w:val="0"/>
      <w:divBdr>
        <w:top w:val="none" w:sz="0" w:space="0" w:color="auto"/>
        <w:left w:val="none" w:sz="0" w:space="0" w:color="auto"/>
        <w:bottom w:val="none" w:sz="0" w:space="0" w:color="auto"/>
        <w:right w:val="none" w:sz="0" w:space="0" w:color="auto"/>
      </w:divBdr>
    </w:div>
    <w:div w:id="173516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eers@westnorthants.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stnorthants.gov.uk/jobs-and-careers/why-you-should-work-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Leduc\OneDrive%20-%20West%20Northamptonshire%20Council\Documents\IC%20Restructure\Head%20of%20Market%20Development.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F2D992F7E4E849AA05BC227CE1354A" ma:contentTypeVersion="3" ma:contentTypeDescription="Create a new document." ma:contentTypeScope="" ma:versionID="6f88e1b9554ea28290e7a0e687d598e4">
  <xsd:schema xmlns:xsd="http://www.w3.org/2001/XMLSchema" xmlns:xs="http://www.w3.org/2001/XMLSchema" xmlns:p="http://schemas.microsoft.com/office/2006/metadata/properties" xmlns:ns2="b0bd99cc-09df-492d-845b-b9d9e51f33bf" targetNamespace="http://schemas.microsoft.com/office/2006/metadata/properties" ma:root="true" ma:fieldsID="341bc034786c88f6b6680259c9a280d3" ns2:_="">
    <xsd:import namespace="b0bd99cc-09df-492d-845b-b9d9e51f33b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d99cc-09df-492d-845b-b9d9e51f3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A60D26-522F-43CD-A853-F8B6EBF24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d99cc-09df-492d-845b-b9d9e51f33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4.xml><?xml version="1.0" encoding="utf-8"?>
<ds:datastoreItem xmlns:ds="http://schemas.openxmlformats.org/officeDocument/2006/customXml" ds:itemID="{90B3DBD1-A070-40DC-A6A6-224E9049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 of Market Development.dotx</Template>
  <TotalTime>0</TotalTime>
  <Pages>1</Pages>
  <Words>1338</Words>
  <Characters>7629</Characters>
  <Application>Microsoft Office Word</Application>
  <DocSecurity>4</DocSecurity>
  <Lines>63</Lines>
  <Paragraphs>17</Paragraphs>
  <ScaleCrop>false</ScaleCrop>
  <Company>Northants Unitary</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Leduc</dc:creator>
  <cp:keywords/>
  <dc:description/>
  <cp:lastModifiedBy>Joanne Spenceley</cp:lastModifiedBy>
  <cp:revision>27</cp:revision>
  <dcterms:created xsi:type="dcterms:W3CDTF">2025-10-01T17:30:00Z</dcterms:created>
  <dcterms:modified xsi:type="dcterms:W3CDTF">2026-01-16T09:25:00Z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0x0101005BF2D992F7E4E849AA05BC227CE1354A</vt:lpwstr>
  </property>
  <property fmtid="{D5CDD505-2E9C-101B-9397-08002B2CF9AE}" pid="3" name="MediaServiceImageTags">
    <vt:lpwstr/>
  </property>
</Properties>
</file>