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2B4C" w14:textId="77777777" w:rsidR="002D64E1" w:rsidRPr="001C1918" w:rsidRDefault="002D64E1" w:rsidP="00BF12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 w:rsidRPr="001C191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Job Description</w:t>
      </w:r>
    </w:p>
    <w:p w14:paraId="091AE884" w14:textId="77777777" w:rsidR="00BF127B" w:rsidRPr="00BD23E5" w:rsidRDefault="00BF127B" w:rsidP="00BF127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856C4A0" w14:textId="39AED9F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 xml:space="preserve">Job Title – </w:t>
      </w:r>
      <w:r w:rsidR="00BD23E5" w:rsidRPr="00BD23E5">
        <w:rPr>
          <w:rFonts w:ascii="Arial" w:hAnsi="Arial" w:cs="Arial"/>
          <w:color w:val="000000"/>
          <w:sz w:val="24"/>
          <w:szCs w:val="24"/>
        </w:rPr>
        <w:t xml:space="preserve">Street Works </w:t>
      </w:r>
      <w:r w:rsidR="000633B6">
        <w:rPr>
          <w:rFonts w:ascii="Arial" w:hAnsi="Arial" w:cs="Arial"/>
          <w:color w:val="000000"/>
          <w:sz w:val="24"/>
          <w:szCs w:val="24"/>
        </w:rPr>
        <w:t xml:space="preserve">Major works / S278 </w:t>
      </w:r>
      <w:r w:rsidRPr="00BD23E5">
        <w:rPr>
          <w:rFonts w:ascii="Arial" w:hAnsi="Arial" w:cs="Arial"/>
          <w:color w:val="000000"/>
          <w:sz w:val="24"/>
          <w:szCs w:val="24"/>
        </w:rPr>
        <w:t>Inspector</w:t>
      </w:r>
    </w:p>
    <w:p w14:paraId="63C22290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9B4D27E" w14:textId="7777777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Job number –</w:t>
      </w:r>
      <w:r w:rsidR="00BF127B" w:rsidRPr="00BD23E5">
        <w:rPr>
          <w:rFonts w:ascii="Arial" w:hAnsi="Arial" w:cs="Arial"/>
          <w:color w:val="000000"/>
          <w:sz w:val="24"/>
          <w:szCs w:val="24"/>
        </w:rPr>
        <w:t xml:space="preserve"> 390360</w:t>
      </w:r>
    </w:p>
    <w:p w14:paraId="18FBFFFF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6989369" w14:textId="7777777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Grade - SO1</w:t>
      </w:r>
    </w:p>
    <w:p w14:paraId="765BD857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878076" w14:textId="77777777" w:rsidR="00BF127B" w:rsidRPr="00BD23E5" w:rsidRDefault="00BF127B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Overall purpose of the job</w:t>
      </w:r>
    </w:p>
    <w:p w14:paraId="3557F646" w14:textId="77777777" w:rsidR="002D64E1" w:rsidRPr="00BD23E5" w:rsidRDefault="002D64E1" w:rsidP="002D64E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BD23E5">
        <w:rPr>
          <w:rFonts w:ascii="Arial" w:hAnsi="Arial" w:cs="Arial"/>
          <w:b/>
          <w:bCs/>
          <w:color w:val="FFFFFF"/>
          <w:sz w:val="24"/>
          <w:szCs w:val="24"/>
        </w:rPr>
        <w:t>Overall purpose of the job</w:t>
      </w:r>
    </w:p>
    <w:p w14:paraId="0A8FB93E" w14:textId="77777777" w:rsidR="002D64E1" w:rsidRPr="00BD23E5" w:rsidRDefault="002D64E1" w:rsidP="00B14D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Carry out inspections of Street Works and other Highway Works as required to ensure</w:t>
      </w:r>
      <w:r w:rsidR="00BF127B" w:rsidRPr="00BD23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D23E5">
        <w:rPr>
          <w:rFonts w:ascii="Arial" w:hAnsi="Arial" w:cs="Arial"/>
          <w:color w:val="000000"/>
          <w:sz w:val="24"/>
          <w:szCs w:val="24"/>
        </w:rPr>
        <w:t>compliance with NRSWA</w:t>
      </w:r>
      <w:r w:rsidR="003859A9" w:rsidRPr="00BD23E5">
        <w:rPr>
          <w:rFonts w:ascii="Arial" w:hAnsi="Arial" w:cs="Arial"/>
          <w:color w:val="000000"/>
          <w:sz w:val="24"/>
          <w:szCs w:val="24"/>
        </w:rPr>
        <w:t>, TMA</w:t>
      </w:r>
      <w:r w:rsidRPr="00BD23E5">
        <w:rPr>
          <w:rFonts w:ascii="Arial" w:hAnsi="Arial" w:cs="Arial"/>
          <w:color w:val="000000"/>
          <w:sz w:val="24"/>
          <w:szCs w:val="24"/>
        </w:rPr>
        <w:t xml:space="preserve"> and the Cambridgeshire Permit Scheme and other</w:t>
      </w:r>
      <w:r w:rsidR="003859A9" w:rsidRPr="00BD23E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D23E5">
        <w:rPr>
          <w:rFonts w:ascii="Arial" w:hAnsi="Arial" w:cs="Arial"/>
          <w:color w:val="000000"/>
          <w:sz w:val="24"/>
          <w:szCs w:val="24"/>
        </w:rPr>
        <w:t>associated specifications, codes of practice, legislation and regulations.</w:t>
      </w:r>
    </w:p>
    <w:p w14:paraId="46C242E2" w14:textId="77777777" w:rsidR="00000000" w:rsidRDefault="00000000" w:rsidP="00BD23E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14:paraId="258CBD42" w14:textId="77777777" w:rsidR="00BD23E5" w:rsidRPr="00BD23E5" w:rsidRDefault="00BD23E5" w:rsidP="00BD23E5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2"/>
        <w:gridCol w:w="7173"/>
        <w:gridCol w:w="1041"/>
      </w:tblGrid>
      <w:tr w:rsidR="002D64E1" w:rsidRPr="00BD23E5" w14:paraId="1B48942C" w14:textId="77777777" w:rsidTr="001C1918">
        <w:tc>
          <w:tcPr>
            <w:tcW w:w="802" w:type="dxa"/>
          </w:tcPr>
          <w:p w14:paraId="234548B2" w14:textId="77777777" w:rsidR="002D64E1" w:rsidRPr="00BD23E5" w:rsidRDefault="002D64E1" w:rsidP="002D64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73" w:type="dxa"/>
          </w:tcPr>
          <w:p w14:paraId="3402A596" w14:textId="77777777" w:rsidR="002D64E1" w:rsidRPr="00BD23E5" w:rsidRDefault="002D64E1" w:rsidP="002D64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Main Accountabilities</w:t>
            </w:r>
          </w:p>
        </w:tc>
        <w:tc>
          <w:tcPr>
            <w:tcW w:w="1041" w:type="dxa"/>
          </w:tcPr>
          <w:p w14:paraId="64974BEC" w14:textId="77777777" w:rsidR="002D64E1" w:rsidRPr="00BD23E5" w:rsidRDefault="002D64E1" w:rsidP="002D64E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D64E1" w:rsidRPr="000633B6" w14:paraId="0AD59887" w14:textId="77777777" w:rsidTr="001C1918">
        <w:tc>
          <w:tcPr>
            <w:tcW w:w="802" w:type="dxa"/>
          </w:tcPr>
          <w:p w14:paraId="4A6923FD" w14:textId="77777777" w:rsidR="002D64E1" w:rsidRPr="000633B6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0633B6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7173" w:type="dxa"/>
          </w:tcPr>
          <w:p w14:paraId="3E96901B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33B6">
              <w:rPr>
                <w:rFonts w:ascii="Arial" w:hAnsi="Arial" w:cs="Arial"/>
                <w:b/>
                <w:bCs/>
                <w:sz w:val="24"/>
                <w:szCs w:val="24"/>
              </w:rPr>
              <w:t>Routine Inspections</w:t>
            </w:r>
          </w:p>
          <w:p w14:paraId="2ACD79BD" w14:textId="77777777" w:rsidR="000633B6" w:rsidRPr="000633B6" w:rsidRDefault="000633B6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7FFD1E" w14:textId="37B8355E" w:rsidR="000633B6" w:rsidRPr="000633B6" w:rsidRDefault="000633B6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M</w:t>
            </w:r>
            <w:r w:rsidRPr="000633B6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anage all major schemes and S278 works across the County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,</w:t>
            </w:r>
          </w:p>
          <w:p w14:paraId="31232491" w14:textId="3CD66FFB" w:rsidR="003859A9" w:rsidRPr="000633B6" w:rsidRDefault="000633B6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1C1918" w:rsidRPr="000633B6">
              <w:rPr>
                <w:rFonts w:ascii="Arial" w:hAnsi="Arial" w:cs="Arial"/>
                <w:sz w:val="24"/>
                <w:szCs w:val="24"/>
              </w:rPr>
              <w:t>ndertake pre-works site meetings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 xml:space="preserve"> with Statutory Undertakers, third parties and stakeholders</w:t>
            </w:r>
            <w:r w:rsidR="001C1918" w:rsidRPr="000633B6">
              <w:rPr>
                <w:rFonts w:ascii="Arial" w:hAnsi="Arial" w:cs="Arial"/>
                <w:sz w:val="24"/>
                <w:szCs w:val="24"/>
              </w:rPr>
              <w:t>, agree conditions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 xml:space="preserve"> and compile site meeting reports</w:t>
            </w:r>
            <w:r w:rsidR="001C1918" w:rsidRPr="000633B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C3E9077" w14:textId="77777777" w:rsidR="003859A9" w:rsidRPr="000633B6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38EB23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B6">
              <w:rPr>
                <w:rFonts w:ascii="Arial" w:hAnsi="Arial" w:cs="Arial"/>
                <w:sz w:val="24"/>
                <w:szCs w:val="24"/>
              </w:rPr>
              <w:t>U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>ndertake sample, third party and</w:t>
            </w:r>
            <w:r w:rsidRPr="000633B6">
              <w:rPr>
                <w:rFonts w:ascii="Arial" w:hAnsi="Arial" w:cs="Arial"/>
                <w:sz w:val="24"/>
                <w:szCs w:val="24"/>
              </w:rPr>
              <w:t xml:space="preserve"> routine inspections, take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33B6">
              <w:rPr>
                <w:rFonts w:ascii="Arial" w:hAnsi="Arial" w:cs="Arial"/>
                <w:sz w:val="24"/>
                <w:szCs w:val="24"/>
              </w:rPr>
              <w:t>photographs, prepare site inspection reports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>,</w:t>
            </w:r>
            <w:r w:rsidRPr="000633B6">
              <w:rPr>
                <w:rFonts w:ascii="Arial" w:hAnsi="Arial" w:cs="Arial"/>
                <w:sz w:val="24"/>
                <w:szCs w:val="24"/>
              </w:rPr>
              <w:t xml:space="preserve"> verbally notify and</w:t>
            </w:r>
            <w:r w:rsidR="003859A9" w:rsidRPr="000633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33B6">
              <w:rPr>
                <w:rFonts w:ascii="Arial" w:hAnsi="Arial" w:cs="Arial"/>
                <w:sz w:val="24"/>
                <w:szCs w:val="24"/>
              </w:rPr>
              <w:t>serve defect notices as appropriate.</w:t>
            </w:r>
          </w:p>
          <w:p w14:paraId="5DA1899C" w14:textId="77777777" w:rsidR="003859A9" w:rsidRPr="000633B6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291518" w14:textId="77777777" w:rsidR="003859A9" w:rsidRPr="000633B6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B6">
              <w:rPr>
                <w:rFonts w:ascii="Arial" w:hAnsi="Arial" w:cs="Arial"/>
                <w:sz w:val="24"/>
                <w:szCs w:val="24"/>
              </w:rPr>
              <w:t>Arrange and attend Joint Site Meetings with Statutory Undertakers and their contractors / partners to discuss defects.</w:t>
            </w:r>
          </w:p>
          <w:p w14:paraId="581AF104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9D023E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B6">
              <w:rPr>
                <w:rFonts w:ascii="Arial" w:hAnsi="Arial" w:cs="Arial"/>
                <w:sz w:val="24"/>
                <w:szCs w:val="24"/>
              </w:rPr>
              <w:t>Carry out S74 site inspections take photographs and compile information packs to enable S74 charges to be raised.</w:t>
            </w:r>
          </w:p>
          <w:p w14:paraId="4E6BCB8E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86CE7EC" w14:textId="77777777" w:rsidR="001C1918" w:rsidRPr="000633B6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633B6">
              <w:rPr>
                <w:rFonts w:ascii="Arial" w:hAnsi="Arial" w:cs="Arial"/>
                <w:sz w:val="24"/>
                <w:szCs w:val="24"/>
              </w:rPr>
              <w:t>Carry out S81 site inspections take photographs and compile information packs to enable S81 re-charges to be raised.</w:t>
            </w:r>
          </w:p>
        </w:tc>
        <w:tc>
          <w:tcPr>
            <w:tcW w:w="1041" w:type="dxa"/>
          </w:tcPr>
          <w:p w14:paraId="2509FA57" w14:textId="77777777" w:rsidR="002D64E1" w:rsidRPr="000633B6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633B6">
              <w:rPr>
                <w:rFonts w:ascii="Arial" w:hAnsi="Arial" w:cs="Arial"/>
                <w:color w:val="000000"/>
                <w:sz w:val="24"/>
                <w:szCs w:val="24"/>
              </w:rPr>
              <w:t>30%</w:t>
            </w:r>
          </w:p>
        </w:tc>
      </w:tr>
      <w:tr w:rsidR="002D64E1" w:rsidRPr="00BD23E5" w14:paraId="72B28BE2" w14:textId="77777777" w:rsidTr="001C1918">
        <w:tc>
          <w:tcPr>
            <w:tcW w:w="802" w:type="dxa"/>
          </w:tcPr>
          <w:p w14:paraId="3F491A02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2.</w:t>
            </w:r>
          </w:p>
        </w:tc>
        <w:tc>
          <w:tcPr>
            <w:tcW w:w="7173" w:type="dxa"/>
          </w:tcPr>
          <w:p w14:paraId="72778395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Compliance Inspections</w:t>
            </w:r>
          </w:p>
          <w:p w14:paraId="6DFFE88E" w14:textId="77777777" w:rsidR="002D64E1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Carry out Permit Compliance Inspections take photographs and compile information packs to enable Fixed Penalty Notices to be raised as appropriate.</w:t>
            </w:r>
          </w:p>
          <w:p w14:paraId="0D89927D" w14:textId="77777777" w:rsidR="003859A9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C58579" w14:textId="77777777" w:rsidR="001C1918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To issue Fixed Penalty Notices for breaches of permits conditions and contraventions of regulations.</w:t>
            </w:r>
          </w:p>
        </w:tc>
        <w:tc>
          <w:tcPr>
            <w:tcW w:w="1041" w:type="dxa"/>
          </w:tcPr>
          <w:p w14:paraId="419E5869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30%</w:t>
            </w:r>
          </w:p>
        </w:tc>
      </w:tr>
      <w:tr w:rsidR="002D64E1" w:rsidRPr="00BD23E5" w14:paraId="2A1F2F97" w14:textId="77777777" w:rsidTr="001C1918">
        <w:tc>
          <w:tcPr>
            <w:tcW w:w="802" w:type="dxa"/>
          </w:tcPr>
          <w:p w14:paraId="46AD51D7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3.</w:t>
            </w:r>
          </w:p>
        </w:tc>
        <w:tc>
          <w:tcPr>
            <w:tcW w:w="7173" w:type="dxa"/>
          </w:tcPr>
          <w:p w14:paraId="02297EF3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Reporting</w:t>
            </w:r>
          </w:p>
          <w:p w14:paraId="0CF7DB97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Provide daily advice and support 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 xml:space="preserve">to the Senior Street Works Inspector, </w:t>
            </w:r>
            <w:r w:rsidRPr="00BD23E5">
              <w:rPr>
                <w:rFonts w:ascii="Arial" w:hAnsi="Arial" w:cs="Arial"/>
                <w:sz w:val="24"/>
                <w:szCs w:val="24"/>
              </w:rPr>
              <w:t>Street Works and Permit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Coordinators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 xml:space="preserve"> and Managers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BAFE2E3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9FDD52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Feedback to 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>Street Works Officers, Permit Officers and Fees and FPN Officer as appropriate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0FA6C98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24BE43" w14:textId="77777777" w:rsidR="001C1918" w:rsidRPr="00BD23E5" w:rsidRDefault="001C1918" w:rsidP="00B14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Record Permit Inspections</w:t>
            </w:r>
          </w:p>
        </w:tc>
        <w:tc>
          <w:tcPr>
            <w:tcW w:w="1041" w:type="dxa"/>
          </w:tcPr>
          <w:p w14:paraId="16A3EF47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10%</w:t>
            </w:r>
          </w:p>
        </w:tc>
      </w:tr>
      <w:tr w:rsidR="002D64E1" w:rsidRPr="00BD23E5" w14:paraId="49EFB963" w14:textId="77777777" w:rsidTr="001C1918">
        <w:tc>
          <w:tcPr>
            <w:tcW w:w="802" w:type="dxa"/>
          </w:tcPr>
          <w:p w14:paraId="0971818F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4.</w:t>
            </w:r>
          </w:p>
        </w:tc>
        <w:tc>
          <w:tcPr>
            <w:tcW w:w="7173" w:type="dxa"/>
          </w:tcPr>
          <w:p w14:paraId="62840C49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Enforcement</w:t>
            </w:r>
          </w:p>
          <w:p w14:paraId="7ED83557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Provide witness statements as and when required in the prosecution of statutory undertakers found to be in breach of NRSWA</w:t>
            </w:r>
            <w:r w:rsidR="00B14D1E" w:rsidRPr="00BD23E5">
              <w:rPr>
                <w:rFonts w:ascii="Arial" w:hAnsi="Arial" w:cs="Arial"/>
                <w:sz w:val="24"/>
                <w:szCs w:val="24"/>
              </w:rPr>
              <w:t>, TMA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and Cambridgeshire Permit Scheme and other associated specifications, codes of practice, legislation and regulations.</w:t>
            </w:r>
          </w:p>
          <w:p w14:paraId="47834F3A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835165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Hold defect joint site visits with statutory undertakers and/or their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appointed representatives.</w:t>
            </w:r>
          </w:p>
        </w:tc>
        <w:tc>
          <w:tcPr>
            <w:tcW w:w="1041" w:type="dxa"/>
          </w:tcPr>
          <w:p w14:paraId="2FD643B1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2D64E1" w:rsidRPr="00BD23E5" w14:paraId="7C7F6146" w14:textId="77777777" w:rsidTr="001C1918">
        <w:tc>
          <w:tcPr>
            <w:tcW w:w="802" w:type="dxa"/>
          </w:tcPr>
          <w:p w14:paraId="0CA7EDE0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5.</w:t>
            </w:r>
          </w:p>
        </w:tc>
        <w:tc>
          <w:tcPr>
            <w:tcW w:w="7173" w:type="dxa"/>
          </w:tcPr>
          <w:p w14:paraId="215D54DD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Communication</w:t>
            </w:r>
          </w:p>
          <w:p w14:paraId="148D5564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Liaise with the 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>Emergency Services, Cambridgeshire Highways, S</w:t>
            </w:r>
            <w:r w:rsidRPr="00BD23E5">
              <w:rPr>
                <w:rFonts w:ascii="Arial" w:hAnsi="Arial" w:cs="Arial"/>
                <w:sz w:val="24"/>
                <w:szCs w:val="24"/>
              </w:rPr>
              <w:t>tatutory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U</w:t>
            </w:r>
            <w:r w:rsidRPr="00BD23E5">
              <w:rPr>
                <w:rFonts w:ascii="Arial" w:hAnsi="Arial" w:cs="Arial"/>
                <w:sz w:val="24"/>
                <w:szCs w:val="24"/>
              </w:rPr>
              <w:t>ndertakers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and Developers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with regard to 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Street Works, Road Works, </w:t>
            </w:r>
            <w:r w:rsidRPr="00BD23E5">
              <w:rPr>
                <w:rFonts w:ascii="Arial" w:hAnsi="Arial" w:cs="Arial"/>
                <w:sz w:val="24"/>
                <w:szCs w:val="24"/>
              </w:rPr>
              <w:t>S278, S50 and traffic management related issues.</w:t>
            </w:r>
          </w:p>
          <w:p w14:paraId="0D118C29" w14:textId="77777777" w:rsidR="00B14D1E" w:rsidRPr="00BD23E5" w:rsidRDefault="00B14D1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3AC886" w14:textId="77777777" w:rsidR="003859A9" w:rsidRPr="00BD23E5" w:rsidRDefault="003859A9" w:rsidP="00B14D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Compile and distribute Member’s Briefing Notes </w:t>
            </w:r>
          </w:p>
          <w:p w14:paraId="6B2BAF65" w14:textId="77777777" w:rsidR="003859A9" w:rsidRPr="00BD23E5" w:rsidRDefault="003859A9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F49322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Deal with correspondence and </w:t>
            </w:r>
            <w:proofErr w:type="gramStart"/>
            <w:r w:rsidRPr="00BD23E5">
              <w:rPr>
                <w:rFonts w:ascii="Arial" w:hAnsi="Arial" w:cs="Arial"/>
                <w:sz w:val="24"/>
                <w:szCs w:val="24"/>
              </w:rPr>
              <w:t>third party</w:t>
            </w:r>
            <w:proofErr w:type="gramEnd"/>
            <w:r w:rsidRPr="00BD23E5">
              <w:rPr>
                <w:rFonts w:ascii="Arial" w:hAnsi="Arial" w:cs="Arial"/>
                <w:sz w:val="24"/>
                <w:szCs w:val="24"/>
              </w:rPr>
              <w:t xml:space="preserve"> complaints as required</w:t>
            </w:r>
          </w:p>
        </w:tc>
        <w:tc>
          <w:tcPr>
            <w:tcW w:w="1041" w:type="dxa"/>
          </w:tcPr>
          <w:p w14:paraId="12BD1FF3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  <w:tr w:rsidR="002D64E1" w:rsidRPr="00BD23E5" w14:paraId="6C9C683A" w14:textId="77777777" w:rsidTr="001C1918">
        <w:tc>
          <w:tcPr>
            <w:tcW w:w="802" w:type="dxa"/>
          </w:tcPr>
          <w:p w14:paraId="3DC3BCE1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  <w:highlight w:val="lightGray"/>
              </w:rPr>
              <w:t>6.</w:t>
            </w:r>
          </w:p>
        </w:tc>
        <w:tc>
          <w:tcPr>
            <w:tcW w:w="7173" w:type="dxa"/>
          </w:tcPr>
          <w:p w14:paraId="1931E6B9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bCs/>
                <w:sz w:val="24"/>
                <w:szCs w:val="24"/>
              </w:rPr>
              <w:t>Data management</w:t>
            </w:r>
          </w:p>
          <w:p w14:paraId="2A6CF8A9" w14:textId="77777777" w:rsidR="001C1918" w:rsidRPr="00BD23E5" w:rsidRDefault="001C1918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Collect and maintain records, manage data and performance</w:t>
            </w:r>
            <w:r w:rsidR="003859A9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information, accurate data entry </w:t>
            </w:r>
            <w:proofErr w:type="gramStart"/>
            <w:r w:rsidRPr="00BD23E5">
              <w:rPr>
                <w:rFonts w:ascii="Arial" w:hAnsi="Arial" w:cs="Arial"/>
                <w:sz w:val="24"/>
                <w:szCs w:val="24"/>
              </w:rPr>
              <w:t>in to</w:t>
            </w:r>
            <w:proofErr w:type="gramEnd"/>
            <w:r w:rsidRPr="00BD23E5">
              <w:rPr>
                <w:rFonts w:ascii="Arial" w:hAnsi="Arial" w:cs="Arial"/>
                <w:sz w:val="24"/>
                <w:szCs w:val="24"/>
              </w:rPr>
              <w:t xml:space="preserve"> the </w:t>
            </w:r>
            <w:proofErr w:type="gramStart"/>
            <w:r w:rsidRPr="00BD23E5">
              <w:rPr>
                <w:rFonts w:ascii="Arial" w:hAnsi="Arial" w:cs="Arial"/>
                <w:sz w:val="24"/>
                <w:szCs w:val="24"/>
              </w:rPr>
              <w:t>back office</w:t>
            </w:r>
            <w:proofErr w:type="gramEnd"/>
            <w:r w:rsidRPr="00BD23E5">
              <w:rPr>
                <w:rFonts w:ascii="Arial" w:hAnsi="Arial" w:cs="Arial"/>
                <w:sz w:val="24"/>
                <w:szCs w:val="24"/>
              </w:rPr>
              <w:t xml:space="preserve"> IT systems.</w:t>
            </w:r>
          </w:p>
        </w:tc>
        <w:tc>
          <w:tcPr>
            <w:tcW w:w="1041" w:type="dxa"/>
          </w:tcPr>
          <w:p w14:paraId="318C40BD" w14:textId="77777777" w:rsidR="002D64E1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10%</w:t>
            </w:r>
          </w:p>
        </w:tc>
      </w:tr>
    </w:tbl>
    <w:p w14:paraId="4757638B" w14:textId="77777777" w:rsidR="002D64E1" w:rsidRPr="00BD23E5" w:rsidRDefault="002D64E1" w:rsidP="00B14D1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E92A9AD" w14:textId="77777777" w:rsidR="001C1918" w:rsidRPr="00BD23E5" w:rsidRDefault="001C1918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Person Specification</w:t>
      </w:r>
    </w:p>
    <w:p w14:paraId="5B845E69" w14:textId="77777777" w:rsidR="001C1918" w:rsidRPr="00BD23E5" w:rsidRDefault="001C1918" w:rsidP="00B14D1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color w:val="000000"/>
          <w:sz w:val="24"/>
          <w:szCs w:val="24"/>
          <w:u w:val="single"/>
        </w:rPr>
        <w:t>Qualifications. Knowledge, Skills and Experience</w:t>
      </w:r>
    </w:p>
    <w:p w14:paraId="0026D90F" w14:textId="77777777" w:rsidR="001C1918" w:rsidRPr="00BD23E5" w:rsidRDefault="001C1918" w:rsidP="00B14D1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BD23E5">
        <w:rPr>
          <w:rFonts w:ascii="Arial" w:hAnsi="Arial" w:cs="Arial"/>
          <w:color w:val="000000"/>
          <w:sz w:val="24"/>
          <w:szCs w:val="24"/>
        </w:rPr>
        <w:t>Minimum level of qualifications required for this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329"/>
        <w:gridCol w:w="3006"/>
      </w:tblGrid>
      <w:tr w:rsidR="001C1918" w:rsidRPr="00BD23E5" w14:paraId="01075DA6" w14:textId="77777777" w:rsidTr="004F705E">
        <w:trPr>
          <w:trHeight w:val="599"/>
        </w:trPr>
        <w:tc>
          <w:tcPr>
            <w:tcW w:w="3681" w:type="dxa"/>
          </w:tcPr>
          <w:p w14:paraId="6D61D20A" w14:textId="77777777" w:rsidR="001C1918" w:rsidRPr="00BD23E5" w:rsidRDefault="001C1918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Qualifications Required</w:t>
            </w:r>
          </w:p>
        </w:tc>
        <w:tc>
          <w:tcPr>
            <w:tcW w:w="2329" w:type="dxa"/>
          </w:tcPr>
          <w:p w14:paraId="5CC3AF4F" w14:textId="77777777" w:rsidR="001C1918" w:rsidRPr="00BD23E5" w:rsidRDefault="001C1918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Subject</w:t>
            </w:r>
          </w:p>
        </w:tc>
        <w:tc>
          <w:tcPr>
            <w:tcW w:w="3006" w:type="dxa"/>
          </w:tcPr>
          <w:p w14:paraId="5A2964A8" w14:textId="77777777" w:rsidR="001C1918" w:rsidRPr="00BD23E5" w:rsidRDefault="001C1918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Essential / Desirable</w:t>
            </w:r>
          </w:p>
        </w:tc>
      </w:tr>
      <w:tr w:rsidR="001C1918" w:rsidRPr="00BD23E5" w14:paraId="3079033F" w14:textId="77777777" w:rsidTr="004F705E">
        <w:tc>
          <w:tcPr>
            <w:tcW w:w="3681" w:type="dxa"/>
          </w:tcPr>
          <w:p w14:paraId="12A049E7" w14:textId="77777777" w:rsidR="00C631ED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NRSWA Supervisors</w:t>
            </w:r>
          </w:p>
          <w:p w14:paraId="2A3FD6EC" w14:textId="77777777" w:rsidR="001C1918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Accreditation</w:t>
            </w:r>
          </w:p>
        </w:tc>
        <w:tc>
          <w:tcPr>
            <w:tcW w:w="2329" w:type="dxa"/>
          </w:tcPr>
          <w:p w14:paraId="6E24DCF5" w14:textId="77777777" w:rsidR="001C1918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173D9490" w14:textId="77777777" w:rsidR="001C1918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  <w:tr w:rsidR="001C1918" w:rsidRPr="00BD23E5" w14:paraId="41854C8C" w14:textId="77777777" w:rsidTr="004F705E">
        <w:tc>
          <w:tcPr>
            <w:tcW w:w="3681" w:type="dxa"/>
          </w:tcPr>
          <w:p w14:paraId="2D7E64CD" w14:textId="77777777" w:rsidR="001C1918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 degree in a related subject or HND or HNC in Civil Engineering or equivalent relevant experience</w:t>
            </w:r>
          </w:p>
        </w:tc>
        <w:tc>
          <w:tcPr>
            <w:tcW w:w="2329" w:type="dxa"/>
          </w:tcPr>
          <w:p w14:paraId="64EDC8F0" w14:textId="77777777" w:rsidR="001C1918" w:rsidRPr="00BD23E5" w:rsidRDefault="001C1918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3006" w:type="dxa"/>
          </w:tcPr>
          <w:p w14:paraId="11428F6F" w14:textId="77777777" w:rsidR="001C1918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</w:tbl>
    <w:p w14:paraId="31D66BAE" w14:textId="77777777" w:rsidR="004F705E" w:rsidRPr="00BD23E5" w:rsidRDefault="004F705E" w:rsidP="00B14D1E">
      <w:pPr>
        <w:jc w:val="both"/>
        <w:rPr>
          <w:rFonts w:ascii="Arial" w:hAnsi="Arial" w:cs="Arial"/>
          <w:sz w:val="24"/>
          <w:szCs w:val="24"/>
        </w:rPr>
      </w:pPr>
    </w:p>
    <w:p w14:paraId="09EDBD5E" w14:textId="77777777" w:rsidR="00C631ED" w:rsidRPr="00BD23E5" w:rsidRDefault="00C631ED" w:rsidP="00B14D1E">
      <w:pPr>
        <w:jc w:val="both"/>
        <w:rPr>
          <w:rFonts w:ascii="Arial" w:hAnsi="Arial" w:cs="Arial"/>
          <w:sz w:val="24"/>
          <w:szCs w:val="24"/>
        </w:rPr>
      </w:pPr>
      <w:r w:rsidRPr="00BD23E5">
        <w:rPr>
          <w:rFonts w:ascii="Arial" w:hAnsi="Arial" w:cs="Arial"/>
          <w:sz w:val="24"/>
          <w:szCs w:val="24"/>
        </w:rPr>
        <w:t>Minimum levels of knowledge, skills and experience required for this job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977"/>
        <w:gridCol w:w="1933"/>
      </w:tblGrid>
      <w:tr w:rsidR="00C631ED" w:rsidRPr="00BD23E5" w14:paraId="158C4774" w14:textId="77777777" w:rsidTr="00F168D7">
        <w:trPr>
          <w:trHeight w:val="536"/>
        </w:trPr>
        <w:tc>
          <w:tcPr>
            <w:tcW w:w="4106" w:type="dxa"/>
          </w:tcPr>
          <w:p w14:paraId="008679BF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Identify</w:t>
            </w:r>
          </w:p>
        </w:tc>
        <w:tc>
          <w:tcPr>
            <w:tcW w:w="2977" w:type="dxa"/>
          </w:tcPr>
          <w:p w14:paraId="41F94983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Describe</w:t>
            </w:r>
          </w:p>
        </w:tc>
        <w:tc>
          <w:tcPr>
            <w:tcW w:w="1933" w:type="dxa"/>
          </w:tcPr>
          <w:p w14:paraId="1385F81E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Essential / Desirable</w:t>
            </w:r>
          </w:p>
        </w:tc>
      </w:tr>
      <w:tr w:rsidR="00C631ED" w:rsidRPr="00BD23E5" w14:paraId="2348D7AF" w14:textId="77777777" w:rsidTr="00F168D7">
        <w:tc>
          <w:tcPr>
            <w:tcW w:w="4106" w:type="dxa"/>
          </w:tcPr>
          <w:p w14:paraId="419DFB97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Knowledge</w:t>
            </w:r>
          </w:p>
        </w:tc>
        <w:tc>
          <w:tcPr>
            <w:tcW w:w="2977" w:type="dxa"/>
          </w:tcPr>
          <w:p w14:paraId="64C9B083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28857792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631ED" w:rsidRPr="00BD23E5" w14:paraId="0E5E7E68" w14:textId="77777777" w:rsidTr="00F168D7">
        <w:tc>
          <w:tcPr>
            <w:tcW w:w="4106" w:type="dxa"/>
          </w:tcPr>
          <w:p w14:paraId="3C871E87" w14:textId="77777777" w:rsidR="004F705E" w:rsidRPr="00BD23E5" w:rsidRDefault="00C631ED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Knowledge of the New Roads and Street Works Act 1991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, Traffic Management Act 2004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lastRenderedPageBreak/>
              <w:t>associated C</w:t>
            </w:r>
            <w:r w:rsidRPr="00BD23E5">
              <w:rPr>
                <w:rFonts w:ascii="Arial" w:hAnsi="Arial" w:cs="Arial"/>
                <w:sz w:val="24"/>
                <w:szCs w:val="24"/>
              </w:rPr>
              <w:t>odes of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BD23E5">
              <w:rPr>
                <w:rFonts w:ascii="Arial" w:hAnsi="Arial" w:cs="Arial"/>
                <w:sz w:val="24"/>
                <w:szCs w:val="24"/>
              </w:rPr>
              <w:t>ractice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/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R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egulations </w:t>
            </w:r>
          </w:p>
          <w:p w14:paraId="26AB0599" w14:textId="77777777" w:rsidR="00BD23E5" w:rsidRPr="00BD23E5" w:rsidRDefault="00BD23E5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A028F49" w14:textId="77777777" w:rsidR="00BD23E5" w:rsidRPr="00BD23E5" w:rsidRDefault="00BD23E5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Knowledge of the Cambridgeshire Permit Scheme for Road Works and Streetworks</w:t>
            </w:r>
          </w:p>
        </w:tc>
        <w:tc>
          <w:tcPr>
            <w:tcW w:w="2977" w:type="dxa"/>
          </w:tcPr>
          <w:p w14:paraId="1F3F88B0" w14:textId="77777777" w:rsidR="00C631ED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lastRenderedPageBreak/>
              <w:t>A thorough working knowledge,</w:t>
            </w:r>
          </w:p>
          <w:p w14:paraId="636B7F02" w14:textId="77777777" w:rsidR="00C631ED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gained </w:t>
            </w:r>
            <w:r w:rsidR="00C631ED" w:rsidRPr="00BD23E5">
              <w:rPr>
                <w:rFonts w:ascii="Arial" w:hAnsi="Arial" w:cs="Arial"/>
                <w:sz w:val="24"/>
                <w:szCs w:val="24"/>
              </w:rPr>
              <w:t>through experience</w:t>
            </w:r>
          </w:p>
          <w:p w14:paraId="2DF45CF9" w14:textId="77777777" w:rsidR="00C631ED" w:rsidRPr="00BD23E5" w:rsidRDefault="00C631ED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129F8FDB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Essential</w:t>
            </w:r>
          </w:p>
        </w:tc>
      </w:tr>
      <w:tr w:rsidR="00C631ED" w:rsidRPr="00BD23E5" w14:paraId="2DFF0EB8" w14:textId="77777777" w:rsidTr="00F168D7">
        <w:tc>
          <w:tcPr>
            <w:tcW w:w="4106" w:type="dxa"/>
          </w:tcPr>
          <w:p w14:paraId="5A2417F3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Working knowledge of</w:t>
            </w:r>
          </w:p>
          <w:p w14:paraId="35B799A6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8E3D0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Code of Practice for C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o-ordination of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S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treet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W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orks and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W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orks for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R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oad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P</w:t>
            </w:r>
            <w:r w:rsidRPr="00BD23E5">
              <w:rPr>
                <w:rFonts w:ascii="Arial" w:hAnsi="Arial" w:cs="Arial"/>
                <w:sz w:val="24"/>
                <w:szCs w:val="24"/>
              </w:rPr>
              <w:t>urposes and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related matters.</w:t>
            </w:r>
          </w:p>
          <w:p w14:paraId="6EC76F68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09E86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S</w:t>
            </w:r>
            <w:r w:rsidRPr="00BD23E5">
              <w:rPr>
                <w:rFonts w:ascii="Arial" w:hAnsi="Arial" w:cs="Arial"/>
                <w:sz w:val="24"/>
                <w:szCs w:val="24"/>
              </w:rPr>
              <w:t>pecification for the</w:t>
            </w:r>
          </w:p>
          <w:p w14:paraId="3B24DE54" w14:textId="77777777" w:rsidR="004F705E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Reinstatement of Openings in H</w:t>
            </w:r>
            <w:r w:rsidR="004F705E" w:rsidRPr="00BD23E5">
              <w:rPr>
                <w:rFonts w:ascii="Arial" w:hAnsi="Arial" w:cs="Arial"/>
                <w:sz w:val="24"/>
                <w:szCs w:val="24"/>
              </w:rPr>
              <w:t>ighways.</w:t>
            </w:r>
          </w:p>
          <w:p w14:paraId="1072178F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FE70AA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Code of practice for Inspections</w:t>
            </w:r>
          </w:p>
          <w:p w14:paraId="5334E793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FA4C6A0" w14:textId="77777777" w:rsidR="004F705E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Safety at Street Works and R</w:t>
            </w:r>
            <w:r w:rsidR="004F705E" w:rsidRPr="00BD23E5">
              <w:rPr>
                <w:rFonts w:ascii="Arial" w:hAnsi="Arial" w:cs="Arial"/>
                <w:sz w:val="24"/>
                <w:szCs w:val="24"/>
              </w:rPr>
              <w:t>oad works’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 – A Code of Practice</w:t>
            </w:r>
            <w:r w:rsidR="004F705E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F64A1E5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2A3A9C1" w14:textId="77777777" w:rsidR="00C631ED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Chapter 8 Traffic Signs Manual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4BB4299A" w14:textId="77777777" w:rsidR="00C631ED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thorough working knowledge </w:t>
            </w:r>
            <w:r w:rsidRPr="00BD23E5">
              <w:rPr>
                <w:rFonts w:ascii="Arial" w:hAnsi="Arial" w:cs="Arial"/>
                <w:sz w:val="24"/>
                <w:szCs w:val="24"/>
              </w:rPr>
              <w:t>gained through experience</w:t>
            </w:r>
          </w:p>
          <w:p w14:paraId="59ACE6A4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5918F86B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  <w:tr w:rsidR="00C631ED" w:rsidRPr="00BD23E5" w14:paraId="6FDED6CE" w14:textId="77777777" w:rsidTr="00F168D7">
        <w:tc>
          <w:tcPr>
            <w:tcW w:w="4106" w:type="dxa"/>
          </w:tcPr>
          <w:p w14:paraId="2CE46743" w14:textId="77777777" w:rsidR="00C631ED" w:rsidRPr="00BD23E5" w:rsidRDefault="00C631ED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5A3494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0C9FF74C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C631ED" w:rsidRPr="00BD23E5" w14:paraId="096016CD" w14:textId="77777777" w:rsidTr="00F168D7">
        <w:tc>
          <w:tcPr>
            <w:tcW w:w="4106" w:type="dxa"/>
          </w:tcPr>
          <w:p w14:paraId="52E37F84" w14:textId="77777777" w:rsidR="00C631ED" w:rsidRPr="00BD23E5" w:rsidRDefault="004F705E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Skills</w:t>
            </w:r>
          </w:p>
        </w:tc>
        <w:tc>
          <w:tcPr>
            <w:tcW w:w="2977" w:type="dxa"/>
          </w:tcPr>
          <w:p w14:paraId="7C9FCD55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199522AD" w14:textId="77777777" w:rsidR="00C631ED" w:rsidRPr="00BD23E5" w:rsidRDefault="00C631ED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4F705E" w:rsidRPr="00BD23E5" w14:paraId="3640F84B" w14:textId="77777777" w:rsidTr="00F168D7">
        <w:tc>
          <w:tcPr>
            <w:tcW w:w="4106" w:type="dxa"/>
          </w:tcPr>
          <w:p w14:paraId="465762AE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Use of Insight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/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Symology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systems, or relevant equivalent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21718D7F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use specialist back office</w:t>
            </w:r>
          </w:p>
          <w:p w14:paraId="1C4E0446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management software</w:t>
            </w:r>
          </w:p>
        </w:tc>
        <w:tc>
          <w:tcPr>
            <w:tcW w:w="1933" w:type="dxa"/>
          </w:tcPr>
          <w:p w14:paraId="7806C1AD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4F705E" w:rsidRPr="00BD23E5" w14:paraId="467E41AB" w14:textId="77777777" w:rsidTr="00F168D7">
        <w:tc>
          <w:tcPr>
            <w:tcW w:w="4106" w:type="dxa"/>
          </w:tcPr>
          <w:p w14:paraId="75822531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Manage competing priorities and deadlines.</w:t>
            </w:r>
          </w:p>
          <w:p w14:paraId="1CD9C1BD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EA29BA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Good interpersonal and written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communication skills.</w:t>
            </w:r>
          </w:p>
          <w:p w14:paraId="7A4FBC01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EC60BB" w14:textId="77777777" w:rsidR="004F705E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Good organisational and record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keeping skills.</w:t>
            </w:r>
          </w:p>
          <w:p w14:paraId="0A47D535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CAFB9E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Strong negotiation skills</w:t>
            </w:r>
          </w:p>
          <w:p w14:paraId="06239A11" w14:textId="77777777" w:rsidR="003023F3" w:rsidRDefault="003023F3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DA4476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813060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work as part of team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and contribute and assist other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officers in their duties.</w:t>
            </w:r>
          </w:p>
          <w:p w14:paraId="1529B4B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05DC57" w14:textId="77777777" w:rsidR="004F705E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Able to accept without</w:t>
            </w:r>
            <w:r w:rsidR="003023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hesitation responsibility for the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consequences of own actions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when making decisions relating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to the wider highway network.</w:t>
            </w:r>
          </w:p>
        </w:tc>
        <w:tc>
          <w:tcPr>
            <w:tcW w:w="2977" w:type="dxa"/>
          </w:tcPr>
          <w:p w14:paraId="07E2E0FB" w14:textId="77777777" w:rsidR="004F705E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Able to prepare photographic and written evidence of infringements to a high standard to enable successful prosecution.</w:t>
            </w:r>
          </w:p>
        </w:tc>
        <w:tc>
          <w:tcPr>
            <w:tcW w:w="1933" w:type="dxa"/>
          </w:tcPr>
          <w:p w14:paraId="25DDBBE7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4F705E" w:rsidRPr="00BD23E5" w14:paraId="2804D0D9" w14:textId="77777777" w:rsidTr="00F168D7">
        <w:tc>
          <w:tcPr>
            <w:tcW w:w="4106" w:type="dxa"/>
          </w:tcPr>
          <w:p w14:paraId="74AA1229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lastRenderedPageBreak/>
              <w:t>Flexible and able to cope with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change.</w:t>
            </w:r>
          </w:p>
          <w:p w14:paraId="3B87B551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43B92B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Demonstrate calm and focus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under pressurised and difficult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situations</w:t>
            </w:r>
            <w:r w:rsidR="003023F3">
              <w:rPr>
                <w:rFonts w:ascii="Arial" w:hAnsi="Arial" w:cs="Arial"/>
                <w:sz w:val="24"/>
                <w:szCs w:val="24"/>
              </w:rPr>
              <w:t xml:space="preserve"> and the ability to deal with conflict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123912C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8503B2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Personable and able to build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rapport with internal and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external stakeholders.</w:t>
            </w:r>
          </w:p>
          <w:p w14:paraId="45EBC524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F6CB20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manage own time and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deliver what is required in an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efficient manner.</w:t>
            </w:r>
          </w:p>
          <w:p w14:paraId="16DB4453" w14:textId="77777777" w:rsidR="004F705E" w:rsidRPr="00BD23E5" w:rsidRDefault="004F705E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D8D262" w14:textId="77777777" w:rsidR="004F705E" w:rsidRPr="00BD23E5" w:rsidRDefault="004F705E" w:rsidP="00BD23E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Ability to travel around the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county to remote sites and locations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D0BE1B7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Dealing with difficult people and situations where there are differences of opinions. Giving instruction to utility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companies and contractors for example to immediately remove works from a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>highway.</w:t>
            </w:r>
          </w:p>
          <w:p w14:paraId="0BDEFF21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EE39B5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Serving notices on utility companies and their contractors.</w:t>
            </w:r>
          </w:p>
        </w:tc>
        <w:tc>
          <w:tcPr>
            <w:tcW w:w="1933" w:type="dxa"/>
          </w:tcPr>
          <w:p w14:paraId="42288861" w14:textId="77777777" w:rsidR="00F168D7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Essential</w:t>
            </w:r>
          </w:p>
        </w:tc>
      </w:tr>
      <w:tr w:rsidR="004F705E" w:rsidRPr="00BD23E5" w14:paraId="04D3ED71" w14:textId="77777777" w:rsidTr="00F168D7">
        <w:tc>
          <w:tcPr>
            <w:tcW w:w="4106" w:type="dxa"/>
          </w:tcPr>
          <w:p w14:paraId="5BCCE5FA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977" w:type="dxa"/>
          </w:tcPr>
          <w:p w14:paraId="5E9F9D28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2C5CF29B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4F705E" w:rsidRPr="00BD23E5" w14:paraId="7E4C7A82" w14:textId="77777777" w:rsidTr="00F168D7">
        <w:tc>
          <w:tcPr>
            <w:tcW w:w="4106" w:type="dxa"/>
          </w:tcPr>
          <w:p w14:paraId="5148C651" w14:textId="77777777" w:rsidR="004F705E" w:rsidRPr="00BD23E5" w:rsidRDefault="00F168D7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2977" w:type="dxa"/>
          </w:tcPr>
          <w:p w14:paraId="6FECE917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6EB7051F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4F705E" w:rsidRPr="00BD23E5" w14:paraId="015F7ACF" w14:textId="77777777" w:rsidTr="00F168D7">
        <w:tc>
          <w:tcPr>
            <w:tcW w:w="4106" w:type="dxa"/>
          </w:tcPr>
          <w:p w14:paraId="5704BDFE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Experience of using computerised mapping systems.</w:t>
            </w:r>
          </w:p>
          <w:p w14:paraId="6BF9A159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AFB8A2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Experience in using a computerised street works database system to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D23E5">
              <w:rPr>
                <w:rFonts w:ascii="Arial" w:hAnsi="Arial" w:cs="Arial"/>
                <w:sz w:val="24"/>
                <w:szCs w:val="24"/>
              </w:rPr>
              <w:t xml:space="preserve">analyse/input street works </w:t>
            </w:r>
            <w:r w:rsidR="00BD23E5" w:rsidRPr="00BD23E5">
              <w:rPr>
                <w:rFonts w:ascii="Arial" w:hAnsi="Arial" w:cs="Arial"/>
                <w:sz w:val="24"/>
                <w:szCs w:val="24"/>
              </w:rPr>
              <w:t>inspections and other essential information</w:t>
            </w:r>
            <w:r w:rsidRPr="00BD23E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A4B0EDF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C8649B0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Experience in using other</w:t>
            </w:r>
          </w:p>
          <w:p w14:paraId="46C5EC7C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commonly used computer</w:t>
            </w:r>
          </w:p>
          <w:p w14:paraId="320E1B27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applications such as Microsoft</w:t>
            </w:r>
          </w:p>
          <w:p w14:paraId="6234734B" w14:textId="77777777" w:rsidR="00F168D7" w:rsidRPr="00BD23E5" w:rsidRDefault="00BD23E5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 xml:space="preserve">Outlook, Word, Excel </w:t>
            </w:r>
            <w:r w:rsidR="00F168D7" w:rsidRPr="00BD23E5">
              <w:rPr>
                <w:rFonts w:ascii="Arial" w:hAnsi="Arial" w:cs="Arial"/>
                <w:sz w:val="24"/>
                <w:szCs w:val="24"/>
              </w:rPr>
              <w:t>and the</w:t>
            </w:r>
          </w:p>
          <w:p w14:paraId="1137F311" w14:textId="77777777" w:rsidR="004F705E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Internet.</w:t>
            </w:r>
          </w:p>
        </w:tc>
        <w:tc>
          <w:tcPr>
            <w:tcW w:w="2977" w:type="dxa"/>
          </w:tcPr>
          <w:p w14:paraId="2A749F74" w14:textId="77777777" w:rsidR="004F705E" w:rsidRPr="00BD23E5" w:rsidRDefault="004F705E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5715FB88" w14:textId="77777777" w:rsidR="004F705E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  <w:tr w:rsidR="00F168D7" w:rsidRPr="00BD23E5" w14:paraId="52E6A0EC" w14:textId="77777777" w:rsidTr="00F168D7">
        <w:tc>
          <w:tcPr>
            <w:tcW w:w="4106" w:type="dxa"/>
          </w:tcPr>
          <w:p w14:paraId="46F707FA" w14:textId="77777777" w:rsidR="00F168D7" w:rsidRPr="00BD23E5" w:rsidRDefault="00F168D7" w:rsidP="00B14D1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Working outdoors in all weathers</w:t>
            </w:r>
          </w:p>
          <w:p w14:paraId="0DF9E52E" w14:textId="77777777" w:rsidR="00F168D7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sz w:val="24"/>
                <w:szCs w:val="24"/>
              </w:rPr>
              <w:t>Lone working</w:t>
            </w:r>
          </w:p>
        </w:tc>
        <w:tc>
          <w:tcPr>
            <w:tcW w:w="2977" w:type="dxa"/>
          </w:tcPr>
          <w:p w14:paraId="46D9CF1B" w14:textId="77777777" w:rsidR="00F168D7" w:rsidRPr="00BD23E5" w:rsidRDefault="00F168D7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1933" w:type="dxa"/>
          </w:tcPr>
          <w:p w14:paraId="2CEB1DE5" w14:textId="77777777" w:rsidR="00F168D7" w:rsidRPr="00BD23E5" w:rsidRDefault="00BD23E5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Essential</w:t>
            </w:r>
          </w:p>
        </w:tc>
      </w:tr>
    </w:tbl>
    <w:p w14:paraId="74B8698E" w14:textId="77777777" w:rsidR="00C631ED" w:rsidRPr="00BD23E5" w:rsidRDefault="00C631ED" w:rsidP="00B14D1E">
      <w:pPr>
        <w:jc w:val="both"/>
        <w:rPr>
          <w:rFonts w:ascii="Arial" w:hAnsi="Arial" w:cs="Arial"/>
          <w:color w:val="000000"/>
          <w:sz w:val="24"/>
          <w:szCs w:val="24"/>
          <w:u w:val="single"/>
        </w:rPr>
      </w:pPr>
    </w:p>
    <w:p w14:paraId="61B65509" w14:textId="77777777" w:rsidR="000B6A36" w:rsidRPr="00BD23E5" w:rsidRDefault="00F168D7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Disclosure Level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235"/>
        <w:gridCol w:w="3776"/>
      </w:tblGrid>
      <w:tr w:rsidR="000B6A36" w:rsidRPr="00BD23E5" w14:paraId="0BB6560D" w14:textId="77777777" w:rsidTr="000B6A36">
        <w:tc>
          <w:tcPr>
            <w:tcW w:w="3005" w:type="dxa"/>
            <w:vMerge w:val="restart"/>
          </w:tcPr>
          <w:p w14:paraId="2AE91C34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What disclosure level is required for this post?</w:t>
            </w:r>
          </w:p>
        </w:tc>
        <w:tc>
          <w:tcPr>
            <w:tcW w:w="2235" w:type="dxa"/>
          </w:tcPr>
          <w:p w14:paraId="4BEBB9E0" w14:textId="77777777" w:rsidR="000B6A36" w:rsidRPr="00BD23E5" w:rsidRDefault="000B6A36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None</w:t>
            </w:r>
          </w:p>
        </w:tc>
        <w:tc>
          <w:tcPr>
            <w:tcW w:w="3776" w:type="dxa"/>
          </w:tcPr>
          <w:p w14:paraId="2D46AF0D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Standard</w:t>
            </w:r>
          </w:p>
        </w:tc>
      </w:tr>
      <w:tr w:rsidR="000B6A36" w:rsidRPr="00BD23E5" w14:paraId="00E62B25" w14:textId="77777777" w:rsidTr="000B6A36">
        <w:tc>
          <w:tcPr>
            <w:tcW w:w="3005" w:type="dxa"/>
            <w:vMerge/>
          </w:tcPr>
          <w:p w14:paraId="6D0FD968" w14:textId="77777777" w:rsidR="000B6A36" w:rsidRPr="00BD23E5" w:rsidRDefault="000B6A36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235" w:type="dxa"/>
          </w:tcPr>
          <w:p w14:paraId="14145CD3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Enhanced</w:t>
            </w:r>
          </w:p>
        </w:tc>
        <w:tc>
          <w:tcPr>
            <w:tcW w:w="3776" w:type="dxa"/>
          </w:tcPr>
          <w:p w14:paraId="6C39CFCF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Enhanced with barred list checks</w:t>
            </w:r>
          </w:p>
        </w:tc>
      </w:tr>
    </w:tbl>
    <w:p w14:paraId="1911D022" w14:textId="77777777" w:rsidR="00F168D7" w:rsidRPr="00BD23E5" w:rsidRDefault="00F168D7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5B6A69D7" w14:textId="77777777" w:rsidR="000B6A36" w:rsidRPr="00BD23E5" w:rsidRDefault="000B6A36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color w:val="000000"/>
          <w:sz w:val="24"/>
          <w:szCs w:val="24"/>
          <w:u w:val="single"/>
        </w:rPr>
        <w:t>Work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276"/>
        <w:gridCol w:w="1134"/>
        <w:gridCol w:w="1224"/>
      </w:tblGrid>
      <w:tr w:rsidR="000B6A36" w:rsidRPr="00BD23E5" w14:paraId="4F97CB94" w14:textId="77777777" w:rsidTr="000B6A36">
        <w:tc>
          <w:tcPr>
            <w:tcW w:w="4248" w:type="dxa"/>
          </w:tcPr>
          <w:p w14:paraId="1C6B3902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What work type does this role fit into?</w:t>
            </w:r>
          </w:p>
          <w:p w14:paraId="5876C011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B32ACF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Fixed</w:t>
            </w:r>
          </w:p>
        </w:tc>
        <w:tc>
          <w:tcPr>
            <w:tcW w:w="1276" w:type="dxa"/>
          </w:tcPr>
          <w:p w14:paraId="1A7E30DA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Flexible</w:t>
            </w:r>
          </w:p>
        </w:tc>
        <w:tc>
          <w:tcPr>
            <w:tcW w:w="1134" w:type="dxa"/>
          </w:tcPr>
          <w:p w14:paraId="7624D304" w14:textId="77777777" w:rsidR="000B6A36" w:rsidRPr="00BD23E5" w:rsidRDefault="000B6A36" w:rsidP="00B14D1E">
            <w:pPr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</w:pPr>
            <w:r w:rsidRPr="00BD23E5"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Field</w:t>
            </w:r>
          </w:p>
        </w:tc>
        <w:tc>
          <w:tcPr>
            <w:tcW w:w="1224" w:type="dxa"/>
          </w:tcPr>
          <w:p w14:paraId="7DC026A7" w14:textId="77777777" w:rsidR="000B6A36" w:rsidRPr="00BD23E5" w:rsidRDefault="000B6A36" w:rsidP="00B14D1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D23E5">
              <w:rPr>
                <w:rFonts w:ascii="Arial" w:hAnsi="Arial" w:cs="Arial"/>
                <w:color w:val="000000"/>
                <w:sz w:val="24"/>
                <w:szCs w:val="24"/>
              </w:rPr>
              <w:t>Home</w:t>
            </w:r>
          </w:p>
        </w:tc>
      </w:tr>
    </w:tbl>
    <w:p w14:paraId="0D69D0CC" w14:textId="77777777" w:rsidR="000B6A36" w:rsidRPr="00BD23E5" w:rsidRDefault="000B6A36" w:rsidP="00B14D1E"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 w14:paraId="2F7BE865" w14:textId="77777777" w:rsidR="000B6A36" w:rsidRPr="00BD23E5" w:rsidRDefault="000B6A36" w:rsidP="000B6A36">
      <w:pPr>
        <w:jc w:val="right"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BD23E5">
        <w:rPr>
          <w:rFonts w:ascii="Arial" w:hAnsi="Arial" w:cs="Arial"/>
          <w:b/>
          <w:bCs/>
          <w:sz w:val="24"/>
          <w:szCs w:val="24"/>
        </w:rPr>
        <w:t>Evaluated February 2016</w:t>
      </w:r>
    </w:p>
    <w:sectPr w:rsidR="000B6A36" w:rsidRPr="00BD23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4E1"/>
    <w:rsid w:val="00022740"/>
    <w:rsid w:val="000633B6"/>
    <w:rsid w:val="000B6A36"/>
    <w:rsid w:val="001C1918"/>
    <w:rsid w:val="00223CC4"/>
    <w:rsid w:val="002D64E1"/>
    <w:rsid w:val="003023F3"/>
    <w:rsid w:val="003859A9"/>
    <w:rsid w:val="004F705E"/>
    <w:rsid w:val="006B0354"/>
    <w:rsid w:val="00807E62"/>
    <w:rsid w:val="008E065E"/>
    <w:rsid w:val="009F7D18"/>
    <w:rsid w:val="00A066C8"/>
    <w:rsid w:val="00B14D1E"/>
    <w:rsid w:val="00B2343C"/>
    <w:rsid w:val="00B50612"/>
    <w:rsid w:val="00BD23E5"/>
    <w:rsid w:val="00BF127B"/>
    <w:rsid w:val="00C631ED"/>
    <w:rsid w:val="00D15DC5"/>
    <w:rsid w:val="00F1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2D033"/>
  <w15:chartTrackingRefBased/>
  <w15:docId w15:val="{964B29E0-7F0E-4844-B099-281EC21A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 Nicki</dc:creator>
  <cp:keywords/>
  <dc:description/>
  <cp:lastModifiedBy>Bob Turner</cp:lastModifiedBy>
  <cp:revision>3</cp:revision>
  <dcterms:created xsi:type="dcterms:W3CDTF">2024-11-26T08:22:00Z</dcterms:created>
  <dcterms:modified xsi:type="dcterms:W3CDTF">2025-08-22T17:22:00Z</dcterms:modified>
</cp:coreProperties>
</file>