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2AE74"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6B5B6803" w14:textId="1FE8C78E" w:rsidR="003B4694" w:rsidRPr="00EB57D5" w:rsidRDefault="00B51F7D" w:rsidP="003B4694">
      <w:pPr>
        <w:rPr>
          <w:rFonts w:ascii="Tahoma" w:hAnsi="Tahoma" w:cs="Tahoma"/>
          <w:b/>
          <w:bCs/>
          <w:sz w:val="56"/>
          <w:szCs w:val="56"/>
        </w:rPr>
      </w:pPr>
      <w:r w:rsidRPr="25D9045E">
        <w:rPr>
          <w:rFonts w:ascii="Tahoma" w:hAnsi="Tahoma" w:cs="Tahoma"/>
          <w:b/>
          <w:bCs/>
          <w:sz w:val="56"/>
          <w:szCs w:val="56"/>
        </w:rPr>
        <w:t xml:space="preserve">Housing </w:t>
      </w:r>
      <w:r w:rsidR="12757174" w:rsidRPr="25D9045E">
        <w:rPr>
          <w:rFonts w:ascii="Tahoma" w:hAnsi="Tahoma" w:cs="Tahoma"/>
          <w:b/>
          <w:bCs/>
          <w:sz w:val="56"/>
          <w:szCs w:val="56"/>
        </w:rPr>
        <w:t>Options</w:t>
      </w:r>
      <w:r w:rsidR="000A4211" w:rsidRPr="25D9045E">
        <w:rPr>
          <w:rFonts w:ascii="Tahoma" w:hAnsi="Tahoma" w:cs="Tahoma"/>
          <w:b/>
          <w:bCs/>
          <w:sz w:val="56"/>
          <w:szCs w:val="56"/>
        </w:rPr>
        <w:t xml:space="preserve"> Triage Officer</w:t>
      </w:r>
      <w:r w:rsidRPr="25D9045E">
        <w:rPr>
          <w:rFonts w:ascii="Tahoma" w:hAnsi="Tahoma" w:cs="Tahoma"/>
          <w:b/>
          <w:bCs/>
          <w:sz w:val="56"/>
          <w:szCs w:val="56"/>
        </w:rPr>
        <w:t xml:space="preserve"> </w:t>
      </w:r>
    </w:p>
    <w:p w14:paraId="2CB22D0F" w14:textId="588E42C9" w:rsidR="001D7ECB" w:rsidRPr="00EB57D5" w:rsidRDefault="55CFD3A3" w:rsidP="25D9045E">
      <w:pPr>
        <w:rPr>
          <w:rFonts w:ascii="Tahoma" w:hAnsi="Tahoma" w:cs="Tahoma"/>
          <w:sz w:val="36"/>
          <w:szCs w:val="36"/>
        </w:rPr>
      </w:pPr>
      <w:r>
        <w:rPr>
          <w:noProof/>
        </w:rPr>
        <w:lastRenderedPageBreak/>
        <w:drawing>
          <wp:inline distT="0" distB="0" distL="0" distR="0" wp14:anchorId="7D2C38FB" wp14:editId="3A700BCD">
            <wp:extent cx="6696074" cy="5838824"/>
            <wp:effectExtent l="0" t="0" r="0" b="0"/>
            <wp:docPr id="1646832908" name="Picture 164683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696074" cy="5838824"/>
                    </a:xfrm>
                    <a:prstGeom prst="rect">
                      <a:avLst/>
                    </a:prstGeom>
                  </pic:spPr>
                </pic:pic>
              </a:graphicData>
            </a:graphic>
          </wp:inline>
        </w:drawing>
      </w:r>
      <w:r w:rsidR="00AE25DE">
        <w:br/>
      </w:r>
      <w:r w:rsidR="00AE25DE" w:rsidRPr="4F618E40">
        <w:rPr>
          <w:rFonts w:ascii="Tahoma" w:hAnsi="Tahoma" w:cs="Tahoma"/>
          <w:sz w:val="36"/>
          <w:szCs w:val="36"/>
        </w:rPr>
        <w:t xml:space="preserve">Housing </w:t>
      </w:r>
      <w:r w:rsidR="1F20E84F" w:rsidRPr="4F618E40">
        <w:rPr>
          <w:rFonts w:ascii="Tahoma" w:hAnsi="Tahoma" w:cs="Tahoma"/>
          <w:sz w:val="36"/>
          <w:szCs w:val="36"/>
        </w:rPr>
        <w:t>Solutions</w:t>
      </w:r>
      <w:r w:rsidR="00AE25DE" w:rsidRPr="4F618E40">
        <w:rPr>
          <w:rFonts w:ascii="Tahoma" w:hAnsi="Tahoma" w:cs="Tahoma"/>
          <w:sz w:val="36"/>
          <w:szCs w:val="36"/>
        </w:rPr>
        <w:t xml:space="preserve">, Communities and Opportunities </w:t>
      </w:r>
    </w:p>
    <w:p w14:paraId="4A775691"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5F40C267"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526EDF6E"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027E5C07" w14:textId="02B2832D"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t>Purpose and impact:</w:t>
      </w:r>
    </w:p>
    <w:p w14:paraId="086FDE54" w14:textId="77777777" w:rsidR="007D036E" w:rsidRPr="00E27705" w:rsidRDefault="007D036E" w:rsidP="25D9045E">
      <w:pPr>
        <w:pStyle w:val="Default"/>
        <w:rPr>
          <w:rFonts w:ascii="Tahoma" w:hAnsi="Tahoma" w:cs="Tahoma"/>
          <w:sz w:val="22"/>
          <w:szCs w:val="22"/>
        </w:rPr>
      </w:pPr>
    </w:p>
    <w:p w14:paraId="7FFA2B86" w14:textId="2476C663" w:rsidR="5105FB70" w:rsidRDefault="5105FB70" w:rsidP="25D9045E">
      <w:pPr>
        <w:spacing w:after="342" w:line="268" w:lineRule="auto"/>
        <w:ind w:firstLine="5"/>
        <w:rPr>
          <w:rFonts w:ascii="Tahoma" w:eastAsia="Tahoma" w:hAnsi="Tahoma" w:cs="Tahoma"/>
          <w:color w:val="000000" w:themeColor="text1"/>
        </w:rPr>
      </w:pPr>
      <w:r w:rsidRPr="25D9045E">
        <w:rPr>
          <w:rFonts w:ascii="Tahoma" w:eastAsia="Tahoma" w:hAnsi="Tahoma" w:cs="Tahoma"/>
          <w:color w:val="000000" w:themeColor="text1"/>
        </w:rPr>
        <w:t>To be the first point of contact in a customer focused front line Housing Solutions Service providing timely and sometimes immediate housing advice to customers on a range of housing options, providing information, guidance and signposting on available benefits and services.</w:t>
      </w:r>
    </w:p>
    <w:p w14:paraId="47FECE37" w14:textId="3F88BE79" w:rsidR="5105FB70" w:rsidRDefault="5105FB70" w:rsidP="25D9045E">
      <w:pPr>
        <w:pStyle w:val="Default"/>
        <w:rPr>
          <w:rFonts w:ascii="Tahoma" w:hAnsi="Tahoma" w:cs="Tahoma"/>
          <w:sz w:val="22"/>
          <w:szCs w:val="22"/>
        </w:rPr>
      </w:pPr>
      <w:r w:rsidRPr="25D9045E">
        <w:rPr>
          <w:rFonts w:ascii="Tahoma" w:hAnsi="Tahoma" w:cs="Tahoma"/>
          <w:sz w:val="22"/>
          <w:szCs w:val="22"/>
        </w:rPr>
        <w:lastRenderedPageBreak/>
        <w:t xml:space="preserve">To provide excellent homelessness prevention advice and assistance to customers on a range of housing solutions, including social housing, shared ownership, low-cost home ownership, disabled adaptations, mediation, supported housing and the private rented sector. </w:t>
      </w:r>
    </w:p>
    <w:p w14:paraId="72CDAF53" w14:textId="77777777" w:rsidR="00361883" w:rsidRPr="0098732B" w:rsidRDefault="00361883" w:rsidP="00361883">
      <w:pPr>
        <w:pStyle w:val="Heading1"/>
        <w:rPr>
          <w:rFonts w:ascii="Tahoma" w:hAnsi="Tahoma" w:cs="Tahoma"/>
          <w:b/>
          <w:bCs/>
          <w:color w:val="FF5A5F"/>
        </w:rPr>
      </w:pPr>
      <w:r w:rsidRPr="25D9045E">
        <w:rPr>
          <w:rFonts w:ascii="Tahoma" w:hAnsi="Tahoma" w:cs="Tahoma"/>
          <w:b/>
          <w:bCs/>
          <w:color w:val="FF5A5F"/>
        </w:rPr>
        <w:t>Accountable to:</w:t>
      </w:r>
    </w:p>
    <w:p w14:paraId="28DA067B" w14:textId="274390E6" w:rsidR="25D9045E" w:rsidRDefault="25D9045E" w:rsidP="25D9045E">
      <w:pPr>
        <w:spacing w:after="0" w:line="240" w:lineRule="auto"/>
        <w:rPr>
          <w:rFonts w:ascii="Tahoma" w:hAnsi="Tahoma" w:cs="Tahoma"/>
        </w:rPr>
      </w:pPr>
    </w:p>
    <w:p w14:paraId="457EF046" w14:textId="448CEBB8" w:rsidR="00361883" w:rsidRPr="00A443D6" w:rsidRDefault="00361883" w:rsidP="00361883">
      <w:pPr>
        <w:spacing w:after="0" w:line="240" w:lineRule="auto"/>
        <w:rPr>
          <w:rFonts w:ascii="Tahoma" w:eastAsia="Arial" w:hAnsi="Tahoma" w:cs="Tahoma"/>
          <w:color w:val="000000"/>
        </w:rPr>
      </w:pPr>
      <w:r w:rsidRPr="00F65DD9">
        <w:rPr>
          <w:rFonts w:ascii="Tahoma" w:hAnsi="Tahoma" w:cs="Tahoma"/>
          <w:shd w:val="clear" w:color="auto" w:fill="FFFFFF"/>
        </w:rPr>
        <w:t>This role is accountable to the</w:t>
      </w:r>
      <w:r w:rsidR="007A494B" w:rsidRPr="00F65DD9">
        <w:rPr>
          <w:rFonts w:ascii="Tahoma" w:hAnsi="Tahoma" w:cs="Tahoma"/>
          <w:shd w:val="clear" w:color="auto" w:fill="FFFFFF"/>
        </w:rPr>
        <w:t xml:space="preserve"> </w:t>
      </w:r>
      <w:r w:rsidR="00D94A72">
        <w:rPr>
          <w:rFonts w:ascii="Tahoma" w:hAnsi="Tahoma" w:cs="Tahoma"/>
          <w:shd w:val="clear" w:color="auto" w:fill="FFFFFF"/>
        </w:rPr>
        <w:t xml:space="preserve">Housing </w:t>
      </w:r>
      <w:r w:rsidR="347BBC92">
        <w:rPr>
          <w:rFonts w:ascii="Tahoma" w:hAnsi="Tahoma" w:cs="Tahoma"/>
          <w:shd w:val="clear" w:color="auto" w:fill="FFFFFF"/>
        </w:rPr>
        <w:t xml:space="preserve">Allocations &amp; </w:t>
      </w:r>
      <w:r w:rsidR="00D94A72">
        <w:rPr>
          <w:rFonts w:ascii="Tahoma" w:hAnsi="Tahoma" w:cs="Tahoma"/>
          <w:shd w:val="clear" w:color="auto" w:fill="FFFFFF"/>
        </w:rPr>
        <w:t>Quality Team Leader. Th</w:t>
      </w:r>
      <w:r w:rsidRPr="00F65DD9">
        <w:rPr>
          <w:rFonts w:ascii="Tahoma" w:hAnsi="Tahoma" w:cs="Tahoma"/>
          <w:shd w:val="clear" w:color="auto" w:fill="FFFFFF"/>
        </w:rPr>
        <w:t xml:space="preserve">e role sits within </w:t>
      </w:r>
      <w:r w:rsidR="00F65DD9" w:rsidRPr="00F65DD9">
        <w:rPr>
          <w:rFonts w:ascii="Tahoma" w:hAnsi="Tahoma" w:cs="Tahoma"/>
          <w:shd w:val="clear" w:color="auto" w:fill="FFFFFF"/>
        </w:rPr>
        <w:t xml:space="preserve">the </w:t>
      </w:r>
      <w:r w:rsidR="006B513D">
        <w:rPr>
          <w:rFonts w:ascii="Tahoma" w:hAnsi="Tahoma" w:cs="Tahoma"/>
          <w:shd w:val="clear" w:color="auto" w:fill="FFFFFF"/>
        </w:rPr>
        <w:t>Housing Solutions</w:t>
      </w:r>
      <w:r w:rsidR="00F65DD9" w:rsidRPr="00F65DD9">
        <w:rPr>
          <w:rFonts w:ascii="Tahoma" w:hAnsi="Tahoma" w:cs="Tahoma"/>
          <w:shd w:val="clear" w:color="auto" w:fill="FFFFFF"/>
        </w:rPr>
        <w:t xml:space="preserve"> Service</w:t>
      </w:r>
      <w:r w:rsidRPr="00F65DD9">
        <w:rPr>
          <w:rFonts w:ascii="Tahoma" w:hAnsi="Tahoma" w:cs="Tahoma"/>
          <w:shd w:val="clear" w:color="auto" w:fill="FFFFFF"/>
        </w:rPr>
        <w:t xml:space="preserve">, part of the </w:t>
      </w:r>
      <w:r w:rsidR="00F65DD9" w:rsidRPr="00F65DD9">
        <w:rPr>
          <w:rFonts w:ascii="Tahoma" w:hAnsi="Tahoma" w:cs="Tahoma"/>
          <w:shd w:val="clear" w:color="auto" w:fill="FFFFFF"/>
        </w:rPr>
        <w:t xml:space="preserve">Communities &amp; Opportunities </w:t>
      </w:r>
      <w:r w:rsidRPr="00F65DD9">
        <w:rPr>
          <w:rFonts w:ascii="Tahoma" w:hAnsi="Tahoma" w:cs="Tahoma"/>
          <w:shd w:val="clear" w:color="auto" w:fill="FFFFFF"/>
        </w:rPr>
        <w:t>Directorate in West Northamptonshire Council</w:t>
      </w:r>
      <w:r w:rsidR="00A443D6" w:rsidRPr="00F65DD9">
        <w:rPr>
          <w:rFonts w:ascii="Tahoma" w:hAnsi="Tahoma" w:cs="Tahoma"/>
          <w:shd w:val="clear" w:color="auto" w:fill="FFFFFF"/>
        </w:rPr>
        <w:t>.</w:t>
      </w:r>
    </w:p>
    <w:p w14:paraId="3A3BBB23" w14:textId="63633DC3" w:rsidR="00867B1E" w:rsidRPr="0077554C" w:rsidRDefault="0098732B" w:rsidP="0077554C">
      <w:pPr>
        <w:pStyle w:val="Heading1"/>
        <w:rPr>
          <w:rFonts w:ascii="Tahoma" w:hAnsi="Tahoma" w:cs="Tahoma"/>
          <w:b/>
          <w:bCs/>
          <w:color w:val="FF5A5F"/>
        </w:rPr>
      </w:pPr>
      <w:r w:rsidRPr="00596204">
        <w:rPr>
          <w:rFonts w:ascii="Tahoma" w:hAnsi="Tahoma" w:cs="Tahoma"/>
          <w:b/>
          <w:bCs/>
          <w:color w:val="FF5A5F"/>
        </w:rPr>
        <w:t>Responsibilities:</w:t>
      </w:r>
      <w:r w:rsidR="00867B1E" w:rsidRPr="00867B1E">
        <w:rPr>
          <w:rFonts w:ascii="Tahoma" w:hAnsi="Tahoma" w:cs="Tahoma"/>
          <w:bCs/>
        </w:rPr>
        <w:t xml:space="preserve">  </w:t>
      </w:r>
    </w:p>
    <w:p w14:paraId="2B6A9E84" w14:textId="77777777" w:rsidR="00144902" w:rsidRPr="00785433" w:rsidRDefault="00144902" w:rsidP="00144902">
      <w:pPr>
        <w:pStyle w:val="ListParagraph"/>
        <w:rPr>
          <w:rFonts w:ascii="Tahoma" w:hAnsi="Tahoma" w:cs="Tahoma"/>
          <w:highlight w:val="yellow"/>
        </w:rPr>
      </w:pPr>
    </w:p>
    <w:p w14:paraId="1EFE678E" w14:textId="7532831D" w:rsidR="009C7BF7" w:rsidRPr="00256990" w:rsidRDefault="009C7BF7" w:rsidP="1D93AD16">
      <w:pPr>
        <w:pStyle w:val="ListParagraph"/>
        <w:numPr>
          <w:ilvl w:val="0"/>
          <w:numId w:val="6"/>
        </w:numPr>
        <w:spacing w:before="100" w:beforeAutospacing="1" w:after="100" w:afterAutospacing="1" w:line="240" w:lineRule="auto"/>
        <w:rPr>
          <w:rFonts w:ascii="Tahoma" w:eastAsia="Times New Roman" w:hAnsi="Tahoma" w:cs="Tahoma"/>
          <w:lang w:eastAsia="en-GB"/>
        </w:rPr>
      </w:pPr>
      <w:r w:rsidRPr="1D93AD16">
        <w:rPr>
          <w:rFonts w:ascii="Tahoma" w:eastAsia="Times New Roman" w:hAnsi="Tahoma" w:cs="Tahoma"/>
          <w:lang w:eastAsia="en-GB"/>
        </w:rPr>
        <w:t xml:space="preserve">To be the first point of contact for all </w:t>
      </w:r>
      <w:r w:rsidR="5F9A8B96" w:rsidRPr="1D93AD16">
        <w:rPr>
          <w:rFonts w:ascii="Tahoma" w:eastAsia="Times New Roman" w:hAnsi="Tahoma" w:cs="Tahoma"/>
          <w:lang w:eastAsia="en-GB"/>
        </w:rPr>
        <w:t xml:space="preserve">housing need </w:t>
      </w:r>
      <w:r w:rsidRPr="1D93AD16">
        <w:rPr>
          <w:rFonts w:ascii="Tahoma" w:eastAsia="Times New Roman" w:hAnsi="Tahoma" w:cs="Tahoma"/>
          <w:lang w:eastAsia="en-GB"/>
        </w:rPr>
        <w:t xml:space="preserve">enquiries </w:t>
      </w:r>
      <w:r w:rsidR="150F2611" w:rsidRPr="1D93AD16">
        <w:rPr>
          <w:rFonts w:ascii="Tahoma" w:eastAsia="Times New Roman" w:hAnsi="Tahoma" w:cs="Tahoma"/>
          <w:lang w:eastAsia="en-GB"/>
        </w:rPr>
        <w:t xml:space="preserve">that cannot be dealt with by Customer Services Team and are referred </w:t>
      </w:r>
      <w:r w:rsidRPr="1D93AD16">
        <w:rPr>
          <w:rFonts w:ascii="Tahoma" w:eastAsia="Times New Roman" w:hAnsi="Tahoma" w:cs="Tahoma"/>
          <w:lang w:eastAsia="en-GB"/>
        </w:rPr>
        <w:t xml:space="preserve">into the service </w:t>
      </w:r>
      <w:r w:rsidR="2100427D" w:rsidRPr="1D93AD16">
        <w:rPr>
          <w:rFonts w:ascii="Tahoma" w:eastAsia="Times New Roman" w:hAnsi="Tahoma" w:cs="Tahoma"/>
          <w:lang w:eastAsia="en-GB"/>
        </w:rPr>
        <w:t xml:space="preserve">for </w:t>
      </w:r>
      <w:r w:rsidRPr="1D93AD16">
        <w:rPr>
          <w:rFonts w:ascii="Tahoma" w:eastAsia="Times New Roman" w:hAnsi="Tahoma" w:cs="Tahoma"/>
          <w:lang w:eastAsia="en-GB"/>
        </w:rPr>
        <w:t xml:space="preserve">an initial assessment of the </w:t>
      </w:r>
      <w:r w:rsidR="575D3BAB" w:rsidRPr="1D93AD16">
        <w:rPr>
          <w:rFonts w:ascii="Tahoma" w:eastAsia="Times New Roman" w:hAnsi="Tahoma" w:cs="Tahoma"/>
          <w:lang w:eastAsia="en-GB"/>
        </w:rPr>
        <w:t xml:space="preserve">housing need of the </w:t>
      </w:r>
      <w:r w:rsidRPr="1D93AD16">
        <w:rPr>
          <w:rFonts w:ascii="Tahoma" w:eastAsia="Times New Roman" w:hAnsi="Tahoma" w:cs="Tahoma"/>
          <w:lang w:eastAsia="en-GB"/>
        </w:rPr>
        <w:t>approaching household.</w:t>
      </w:r>
    </w:p>
    <w:p w14:paraId="5E80F735" w14:textId="77777777" w:rsidR="009D48E9" w:rsidRPr="00256990" w:rsidRDefault="009D48E9" w:rsidP="009D48E9">
      <w:pPr>
        <w:pStyle w:val="ListParagraph"/>
        <w:tabs>
          <w:tab w:val="left" w:pos="0"/>
          <w:tab w:val="left" w:pos="144"/>
          <w:tab w:val="left" w:pos="851"/>
        </w:tabs>
        <w:spacing w:after="0" w:line="228" w:lineRule="auto"/>
        <w:ind w:left="502" w:right="283"/>
        <w:contextualSpacing w:val="0"/>
        <w:rPr>
          <w:rFonts w:ascii="Tahoma" w:hAnsi="Tahoma" w:cs="Tahoma"/>
          <w:sz w:val="24"/>
          <w:szCs w:val="24"/>
        </w:rPr>
      </w:pPr>
    </w:p>
    <w:p w14:paraId="2E7C5174" w14:textId="3B426B6D" w:rsidR="009D48E9" w:rsidRPr="00256990" w:rsidRDefault="04A6E403" w:rsidP="1D93AD16">
      <w:pPr>
        <w:pStyle w:val="ListParagraph"/>
        <w:numPr>
          <w:ilvl w:val="0"/>
          <w:numId w:val="6"/>
        </w:numPr>
        <w:tabs>
          <w:tab w:val="left" w:pos="144"/>
          <w:tab w:val="left" w:pos="851"/>
        </w:tabs>
        <w:spacing w:after="0" w:line="228" w:lineRule="auto"/>
        <w:ind w:right="283"/>
        <w:rPr>
          <w:rFonts w:ascii="Tahoma" w:hAnsi="Tahoma" w:cs="Tahoma"/>
        </w:rPr>
      </w:pPr>
      <w:r w:rsidRPr="53D2B1EC">
        <w:rPr>
          <w:rFonts w:ascii="Arial" w:hAnsi="Arial"/>
        </w:rPr>
        <w:t>P</w:t>
      </w:r>
      <w:r w:rsidR="2A587A84" w:rsidRPr="53D2B1EC">
        <w:rPr>
          <w:rFonts w:ascii="Arial" w:hAnsi="Arial"/>
        </w:rPr>
        <w:t xml:space="preserve">rovide </w:t>
      </w:r>
      <w:r w:rsidR="704AB53B" w:rsidRPr="53D2B1EC">
        <w:rPr>
          <w:rFonts w:ascii="Arial" w:hAnsi="Arial"/>
        </w:rPr>
        <w:t xml:space="preserve">homelessness prevention </w:t>
      </w:r>
      <w:r w:rsidR="2A587A84" w:rsidRPr="53D2B1EC">
        <w:rPr>
          <w:rFonts w:ascii="Arial" w:hAnsi="Arial"/>
        </w:rPr>
        <w:t xml:space="preserve">advice </w:t>
      </w:r>
      <w:r w:rsidR="5F086B2E" w:rsidRPr="53D2B1EC">
        <w:rPr>
          <w:rFonts w:ascii="Arial" w:hAnsi="Arial"/>
        </w:rPr>
        <w:t xml:space="preserve">to customers on </w:t>
      </w:r>
      <w:r w:rsidR="2A587A84" w:rsidRPr="53D2B1EC">
        <w:rPr>
          <w:rFonts w:ascii="Arial" w:hAnsi="Arial"/>
        </w:rPr>
        <w:t xml:space="preserve">housing options including social housing, shared ownership, other forms of low-cost home ownership, </w:t>
      </w:r>
      <w:r w:rsidR="58F00D7C" w:rsidRPr="53D2B1EC">
        <w:rPr>
          <w:rFonts w:ascii="Arial" w:hAnsi="Arial"/>
        </w:rPr>
        <w:t xml:space="preserve">disabled adaptations, family </w:t>
      </w:r>
      <w:r w:rsidR="2A587A84" w:rsidRPr="53D2B1EC">
        <w:rPr>
          <w:rFonts w:ascii="Arial" w:hAnsi="Arial"/>
        </w:rPr>
        <w:t>mediation, supported housing</w:t>
      </w:r>
      <w:r w:rsidR="484FD24E" w:rsidRPr="53D2B1EC">
        <w:rPr>
          <w:rFonts w:ascii="Arial" w:hAnsi="Arial"/>
        </w:rPr>
        <w:t xml:space="preserve"> </w:t>
      </w:r>
      <w:r w:rsidR="3725A74C" w:rsidRPr="53D2B1EC">
        <w:rPr>
          <w:rFonts w:ascii="Arial" w:hAnsi="Arial"/>
        </w:rPr>
        <w:t xml:space="preserve">and </w:t>
      </w:r>
      <w:r w:rsidR="4AAC3C67" w:rsidRPr="53D2B1EC">
        <w:rPr>
          <w:rFonts w:ascii="Arial" w:hAnsi="Arial"/>
        </w:rPr>
        <w:t xml:space="preserve">how to </w:t>
      </w:r>
      <w:r w:rsidR="3725A74C" w:rsidRPr="53D2B1EC">
        <w:rPr>
          <w:rFonts w:ascii="Arial" w:hAnsi="Arial"/>
        </w:rPr>
        <w:t xml:space="preserve">access </w:t>
      </w:r>
      <w:r w:rsidR="0EDE026D" w:rsidRPr="53D2B1EC">
        <w:rPr>
          <w:rFonts w:ascii="Arial" w:hAnsi="Arial"/>
        </w:rPr>
        <w:t xml:space="preserve">private rented </w:t>
      </w:r>
      <w:r w:rsidR="3725A74C" w:rsidRPr="53D2B1EC">
        <w:rPr>
          <w:rFonts w:ascii="Arial" w:hAnsi="Arial"/>
        </w:rPr>
        <w:t xml:space="preserve">housing </w:t>
      </w:r>
      <w:r w:rsidR="426D6E0C" w:rsidRPr="53D2B1EC">
        <w:rPr>
          <w:rFonts w:ascii="Arial" w:hAnsi="Arial"/>
        </w:rPr>
        <w:t>e.g.</w:t>
      </w:r>
      <w:r w:rsidR="644447B2" w:rsidRPr="53D2B1EC">
        <w:rPr>
          <w:rFonts w:ascii="Arial" w:hAnsi="Arial"/>
        </w:rPr>
        <w:t xml:space="preserve"> </w:t>
      </w:r>
      <w:r w:rsidR="2A587A84" w:rsidRPr="53D2B1EC">
        <w:rPr>
          <w:rFonts w:ascii="Arial" w:hAnsi="Arial"/>
        </w:rPr>
        <w:t>rent deposit schemes</w:t>
      </w:r>
      <w:r w:rsidR="03C36343" w:rsidRPr="53D2B1EC">
        <w:rPr>
          <w:rFonts w:ascii="Arial" w:hAnsi="Arial"/>
        </w:rPr>
        <w:t xml:space="preserve">, discretionary housing payments, </w:t>
      </w:r>
      <w:r w:rsidR="78DDE797" w:rsidRPr="53D2B1EC">
        <w:rPr>
          <w:rFonts w:ascii="Arial" w:hAnsi="Arial"/>
        </w:rPr>
        <w:t xml:space="preserve">homeless prevention fund and </w:t>
      </w:r>
      <w:r w:rsidR="03C36343" w:rsidRPr="53D2B1EC">
        <w:rPr>
          <w:rFonts w:ascii="Arial" w:hAnsi="Arial"/>
        </w:rPr>
        <w:t>charitable support</w:t>
      </w:r>
      <w:r w:rsidR="7544BF9D" w:rsidRPr="53D2B1EC">
        <w:rPr>
          <w:rFonts w:ascii="Arial" w:hAnsi="Arial"/>
        </w:rPr>
        <w:t>.</w:t>
      </w:r>
      <w:r w:rsidR="2A587A84" w:rsidRPr="53D2B1EC">
        <w:rPr>
          <w:rFonts w:ascii="Tahoma" w:hAnsi="Tahoma" w:cs="Tahoma"/>
        </w:rPr>
        <w:t xml:space="preserve"> </w:t>
      </w:r>
    </w:p>
    <w:p w14:paraId="68DD8415" w14:textId="289B9A61" w:rsidR="009D48E9" w:rsidRPr="00256990" w:rsidRDefault="009D48E9" w:rsidP="1D93AD16">
      <w:pPr>
        <w:tabs>
          <w:tab w:val="left" w:pos="144"/>
          <w:tab w:val="left" w:pos="851"/>
        </w:tabs>
        <w:spacing w:after="0" w:line="228" w:lineRule="auto"/>
        <w:ind w:right="283"/>
        <w:rPr>
          <w:rFonts w:ascii="Tahoma" w:hAnsi="Tahoma" w:cs="Tahoma"/>
        </w:rPr>
      </w:pPr>
    </w:p>
    <w:p w14:paraId="747A3DC2" w14:textId="022ED9F4" w:rsidR="009D48E9" w:rsidRPr="00256990" w:rsidRDefault="72AEA1D1" w:rsidP="1D93AD16">
      <w:pPr>
        <w:pStyle w:val="ListParagraph"/>
        <w:numPr>
          <w:ilvl w:val="0"/>
          <w:numId w:val="6"/>
        </w:numPr>
        <w:tabs>
          <w:tab w:val="left" w:pos="144"/>
          <w:tab w:val="left" w:pos="851"/>
        </w:tabs>
        <w:spacing w:after="0" w:line="228" w:lineRule="auto"/>
        <w:ind w:right="283"/>
        <w:rPr>
          <w:rFonts w:ascii="Tahoma" w:hAnsi="Tahoma" w:cs="Tahoma"/>
        </w:rPr>
      </w:pPr>
      <w:r w:rsidRPr="1D93AD16">
        <w:rPr>
          <w:rFonts w:ascii="Arial" w:hAnsi="Arial"/>
        </w:rPr>
        <w:t>To co-ordinate and provide responses to all housing need &amp; housing options queries including emails, housing register correspondence, phone calls, temporary accommodation queries and resettlement queries.</w:t>
      </w:r>
      <w:r w:rsidR="004E64F3">
        <w:br/>
      </w:r>
    </w:p>
    <w:p w14:paraId="74C6F032" w14:textId="05EAD8EB" w:rsidR="009D48E9" w:rsidRPr="00256990" w:rsidRDefault="004E64F3" w:rsidP="1D93AD16">
      <w:pPr>
        <w:pStyle w:val="ListParagraph"/>
        <w:numPr>
          <w:ilvl w:val="0"/>
          <w:numId w:val="6"/>
        </w:numPr>
        <w:tabs>
          <w:tab w:val="left" w:pos="144"/>
          <w:tab w:val="left" w:pos="851"/>
        </w:tabs>
        <w:spacing w:after="0" w:line="228" w:lineRule="auto"/>
        <w:ind w:right="283"/>
        <w:rPr>
          <w:rFonts w:ascii="Tahoma" w:hAnsi="Tahoma" w:cs="Tahoma"/>
        </w:rPr>
      </w:pPr>
      <w:r w:rsidRPr="1D93AD16">
        <w:rPr>
          <w:rFonts w:ascii="Tahoma" w:hAnsi="Tahoma" w:cs="Tahoma"/>
        </w:rPr>
        <w:t xml:space="preserve">To </w:t>
      </w:r>
      <w:r w:rsidR="003A65A5" w:rsidRPr="1D93AD16">
        <w:rPr>
          <w:rFonts w:ascii="Tahoma" w:hAnsi="Tahoma" w:cs="Tahoma"/>
        </w:rPr>
        <w:t xml:space="preserve">ascertain whether a household </w:t>
      </w:r>
      <w:r w:rsidR="62A5026B" w:rsidRPr="1D93AD16">
        <w:rPr>
          <w:rFonts w:ascii="Tahoma" w:hAnsi="Tahoma" w:cs="Tahoma"/>
        </w:rPr>
        <w:t xml:space="preserve">should apply to join the Council’s Housing Register or </w:t>
      </w:r>
      <w:r w:rsidR="38428015" w:rsidRPr="1D93AD16">
        <w:rPr>
          <w:rFonts w:ascii="Tahoma" w:hAnsi="Tahoma" w:cs="Tahoma"/>
        </w:rPr>
        <w:t xml:space="preserve">if </w:t>
      </w:r>
      <w:r w:rsidR="62A5026B" w:rsidRPr="1D93AD16">
        <w:rPr>
          <w:rFonts w:ascii="Tahoma" w:hAnsi="Tahoma" w:cs="Tahoma"/>
        </w:rPr>
        <w:t xml:space="preserve">there </w:t>
      </w:r>
      <w:r w:rsidR="003A65A5" w:rsidRPr="1D93AD16">
        <w:rPr>
          <w:rFonts w:ascii="Tahoma" w:hAnsi="Tahoma" w:cs="Tahoma"/>
        </w:rPr>
        <w:t>is a risk of homelessness</w:t>
      </w:r>
      <w:r w:rsidR="004A250B" w:rsidRPr="1D93AD16">
        <w:rPr>
          <w:rFonts w:ascii="Tahoma" w:hAnsi="Tahoma" w:cs="Tahoma"/>
        </w:rPr>
        <w:t xml:space="preserve"> and </w:t>
      </w:r>
      <w:r w:rsidR="3B60C88F" w:rsidRPr="1D93AD16">
        <w:rPr>
          <w:rFonts w:ascii="Tahoma" w:hAnsi="Tahoma" w:cs="Tahoma"/>
        </w:rPr>
        <w:t xml:space="preserve">make </w:t>
      </w:r>
      <w:r w:rsidR="54A7060E" w:rsidRPr="1D93AD16">
        <w:rPr>
          <w:rFonts w:ascii="Tahoma" w:hAnsi="Tahoma" w:cs="Tahoma"/>
        </w:rPr>
        <w:t>referra</w:t>
      </w:r>
      <w:r w:rsidR="23DDED54" w:rsidRPr="1D93AD16">
        <w:rPr>
          <w:rFonts w:ascii="Tahoma" w:hAnsi="Tahoma" w:cs="Tahoma"/>
        </w:rPr>
        <w:t xml:space="preserve">ls to the </w:t>
      </w:r>
      <w:r w:rsidR="003A65A5" w:rsidRPr="1D93AD16">
        <w:rPr>
          <w:rFonts w:ascii="Tahoma" w:hAnsi="Tahoma" w:cs="Tahoma"/>
        </w:rPr>
        <w:t xml:space="preserve">Housing </w:t>
      </w:r>
      <w:r w:rsidR="72AC6441" w:rsidRPr="1D93AD16">
        <w:rPr>
          <w:rFonts w:ascii="Tahoma" w:hAnsi="Tahoma" w:cs="Tahoma"/>
        </w:rPr>
        <w:t>Solution</w:t>
      </w:r>
      <w:r w:rsidR="003A65A5" w:rsidRPr="1D93AD16">
        <w:rPr>
          <w:rFonts w:ascii="Tahoma" w:hAnsi="Tahoma" w:cs="Tahoma"/>
        </w:rPr>
        <w:t>s</w:t>
      </w:r>
      <w:r w:rsidR="004A250B" w:rsidRPr="1D93AD16">
        <w:rPr>
          <w:rFonts w:ascii="Tahoma" w:hAnsi="Tahoma" w:cs="Tahoma"/>
        </w:rPr>
        <w:t xml:space="preserve"> </w:t>
      </w:r>
      <w:r w:rsidR="5774B002" w:rsidRPr="1D93AD16">
        <w:rPr>
          <w:rFonts w:ascii="Tahoma" w:hAnsi="Tahoma" w:cs="Tahoma"/>
        </w:rPr>
        <w:t xml:space="preserve">Team </w:t>
      </w:r>
      <w:r w:rsidR="5A4E9651" w:rsidRPr="1D93AD16">
        <w:rPr>
          <w:rFonts w:ascii="Tahoma" w:hAnsi="Tahoma" w:cs="Tahoma"/>
        </w:rPr>
        <w:t>i</w:t>
      </w:r>
      <w:r w:rsidR="5379413D" w:rsidRPr="1D93AD16">
        <w:rPr>
          <w:rFonts w:ascii="Tahoma" w:hAnsi="Tahoma" w:cs="Tahoma"/>
        </w:rPr>
        <w:t xml:space="preserve">f </w:t>
      </w:r>
      <w:r w:rsidR="5A4E9651" w:rsidRPr="1D93AD16">
        <w:rPr>
          <w:rFonts w:ascii="Tahoma" w:hAnsi="Tahoma" w:cs="Tahoma"/>
        </w:rPr>
        <w:t xml:space="preserve">the </w:t>
      </w:r>
      <w:r w:rsidR="004A250B" w:rsidRPr="1D93AD16">
        <w:rPr>
          <w:rFonts w:ascii="Tahoma" w:hAnsi="Tahoma" w:cs="Tahoma"/>
        </w:rPr>
        <w:t>household</w:t>
      </w:r>
      <w:r w:rsidR="7BD1BD24" w:rsidRPr="1D93AD16">
        <w:rPr>
          <w:rFonts w:ascii="Tahoma" w:hAnsi="Tahoma" w:cs="Tahoma"/>
        </w:rPr>
        <w:t xml:space="preserve"> is</w:t>
      </w:r>
      <w:r w:rsidR="004A250B" w:rsidRPr="1D93AD16">
        <w:rPr>
          <w:rFonts w:ascii="Tahoma" w:hAnsi="Tahoma" w:cs="Tahoma"/>
        </w:rPr>
        <w:t xml:space="preserve"> at risk of homelessness within 56 days</w:t>
      </w:r>
      <w:r w:rsidR="009D48E9" w:rsidRPr="1D93AD16">
        <w:rPr>
          <w:rFonts w:ascii="Tahoma" w:hAnsi="Tahoma" w:cs="Tahoma"/>
        </w:rPr>
        <w:t xml:space="preserve">. </w:t>
      </w:r>
    </w:p>
    <w:p w14:paraId="2E0A380E" w14:textId="77777777" w:rsidR="00B532B6" w:rsidRPr="00256990" w:rsidRDefault="00B532B6" w:rsidP="00B532B6">
      <w:pPr>
        <w:pStyle w:val="ListParagraph"/>
        <w:rPr>
          <w:rFonts w:ascii="Tahoma" w:hAnsi="Tahoma" w:cs="Tahoma"/>
          <w:sz w:val="24"/>
          <w:szCs w:val="24"/>
        </w:rPr>
      </w:pPr>
    </w:p>
    <w:p w14:paraId="1AF062E1" w14:textId="7BAF887B" w:rsidR="00B06F15" w:rsidRPr="00256990" w:rsidRDefault="00303B5A" w:rsidP="1D93AD16">
      <w:pPr>
        <w:pStyle w:val="ListParagraph"/>
        <w:numPr>
          <w:ilvl w:val="0"/>
          <w:numId w:val="6"/>
        </w:numPr>
        <w:tabs>
          <w:tab w:val="left" w:pos="144"/>
          <w:tab w:val="left" w:pos="851"/>
        </w:tabs>
        <w:spacing w:after="0" w:line="228" w:lineRule="auto"/>
        <w:ind w:right="283"/>
        <w:rPr>
          <w:rFonts w:ascii="Tahoma" w:hAnsi="Tahoma" w:cs="Tahoma"/>
        </w:rPr>
      </w:pPr>
      <w:r w:rsidRPr="53D2B1EC">
        <w:rPr>
          <w:rFonts w:ascii="Arial" w:hAnsi="Arial"/>
        </w:rPr>
        <w:t>To make timely and accurate records of all action in relation to client casework and to ensure client files</w:t>
      </w:r>
      <w:r w:rsidR="251DDC4F" w:rsidRPr="53D2B1EC">
        <w:rPr>
          <w:rFonts w:ascii="Arial" w:hAnsi="Arial"/>
        </w:rPr>
        <w:t xml:space="preserve"> on the IT system </w:t>
      </w:r>
      <w:r w:rsidRPr="53D2B1EC">
        <w:rPr>
          <w:rFonts w:ascii="Arial" w:hAnsi="Arial"/>
        </w:rPr>
        <w:t>are clear</w:t>
      </w:r>
      <w:r w:rsidR="28C9263E" w:rsidRPr="53D2B1EC">
        <w:rPr>
          <w:rFonts w:ascii="Arial" w:hAnsi="Arial"/>
        </w:rPr>
        <w:t>,</w:t>
      </w:r>
      <w:r w:rsidR="7FC06EBA" w:rsidRPr="53D2B1EC">
        <w:rPr>
          <w:rFonts w:ascii="Arial" w:hAnsi="Arial"/>
        </w:rPr>
        <w:t xml:space="preserve"> up to date and</w:t>
      </w:r>
      <w:r w:rsidR="28C9263E" w:rsidRPr="53D2B1EC">
        <w:rPr>
          <w:rFonts w:ascii="Arial" w:hAnsi="Arial"/>
        </w:rPr>
        <w:t xml:space="preserve"> </w:t>
      </w:r>
      <w:r w:rsidRPr="53D2B1EC">
        <w:rPr>
          <w:rFonts w:ascii="Arial" w:hAnsi="Arial"/>
        </w:rPr>
        <w:t>comprehensive.  To follow case management procedures and processes ensu</w:t>
      </w:r>
      <w:r w:rsidR="0CE554DC" w:rsidRPr="53D2B1EC">
        <w:rPr>
          <w:rFonts w:ascii="Arial" w:hAnsi="Arial"/>
        </w:rPr>
        <w:t>r</w:t>
      </w:r>
      <w:r w:rsidRPr="53D2B1EC">
        <w:rPr>
          <w:rFonts w:ascii="Arial" w:hAnsi="Arial"/>
        </w:rPr>
        <w:t>ing the correct standards are followed</w:t>
      </w:r>
      <w:r w:rsidR="00A44412" w:rsidRPr="53D2B1EC">
        <w:rPr>
          <w:rFonts w:ascii="Tahoma" w:hAnsi="Tahoma" w:cs="Tahoma"/>
        </w:rPr>
        <w:t xml:space="preserve">. </w:t>
      </w:r>
    </w:p>
    <w:p w14:paraId="130E0D02" w14:textId="77777777" w:rsidR="00B06F15" w:rsidRPr="00256990" w:rsidRDefault="00B06F15" w:rsidP="00B06F15">
      <w:pPr>
        <w:pStyle w:val="ListParagraph"/>
      </w:pPr>
    </w:p>
    <w:p w14:paraId="1300388B" w14:textId="49621EA0" w:rsidR="00A06A03" w:rsidRPr="00256990" w:rsidRDefault="009F3214" w:rsidP="25D9045E">
      <w:pPr>
        <w:pStyle w:val="ListParagraph"/>
        <w:numPr>
          <w:ilvl w:val="0"/>
          <w:numId w:val="6"/>
        </w:numPr>
        <w:tabs>
          <w:tab w:val="left" w:pos="144"/>
          <w:tab w:val="left" w:pos="851"/>
        </w:tabs>
        <w:spacing w:after="0" w:line="228" w:lineRule="auto"/>
        <w:ind w:right="283"/>
        <w:rPr>
          <w:rFonts w:ascii="Tahoma" w:hAnsi="Tahoma" w:cs="Tahoma"/>
        </w:rPr>
      </w:pPr>
      <w:r w:rsidRPr="25D9045E">
        <w:rPr>
          <w:rFonts w:ascii="Tahoma" w:hAnsi="Tahoma" w:cs="Tahoma"/>
        </w:rPr>
        <w:t xml:space="preserve">To assess </w:t>
      </w:r>
      <w:r w:rsidR="00864C12" w:rsidRPr="25D9045E">
        <w:rPr>
          <w:rFonts w:ascii="Tahoma" w:hAnsi="Tahoma" w:cs="Tahoma"/>
        </w:rPr>
        <w:t xml:space="preserve">and respond to </w:t>
      </w:r>
      <w:r w:rsidRPr="25D9045E">
        <w:rPr>
          <w:rFonts w:ascii="Tahoma" w:hAnsi="Tahoma" w:cs="Tahoma"/>
        </w:rPr>
        <w:t xml:space="preserve">all referrals received under the ‘Duty to Refer’ arrangements, ensuring that </w:t>
      </w:r>
      <w:r w:rsidR="00144081" w:rsidRPr="25D9045E">
        <w:rPr>
          <w:rFonts w:ascii="Tahoma" w:hAnsi="Tahoma" w:cs="Tahoma"/>
        </w:rPr>
        <w:t xml:space="preserve">appropriate advice and support is </w:t>
      </w:r>
      <w:r w:rsidR="00864C12" w:rsidRPr="25D9045E">
        <w:rPr>
          <w:rFonts w:ascii="Tahoma" w:hAnsi="Tahoma" w:cs="Tahoma"/>
        </w:rPr>
        <w:t>provided,</w:t>
      </w:r>
      <w:r w:rsidR="00144081" w:rsidRPr="25D9045E">
        <w:rPr>
          <w:rFonts w:ascii="Tahoma" w:hAnsi="Tahoma" w:cs="Tahoma"/>
        </w:rPr>
        <w:t xml:space="preserve"> or the referral i</w:t>
      </w:r>
      <w:r w:rsidR="00070E82" w:rsidRPr="25D9045E">
        <w:rPr>
          <w:rFonts w:ascii="Tahoma" w:hAnsi="Tahoma" w:cs="Tahoma"/>
        </w:rPr>
        <w:t>s</w:t>
      </w:r>
      <w:r w:rsidR="00864C12" w:rsidRPr="25D9045E">
        <w:rPr>
          <w:rFonts w:ascii="Tahoma" w:hAnsi="Tahoma" w:cs="Tahoma"/>
        </w:rPr>
        <w:t xml:space="preserve"> </w:t>
      </w:r>
      <w:r w:rsidR="00B2799D" w:rsidRPr="25D9045E">
        <w:rPr>
          <w:rFonts w:ascii="Tahoma" w:hAnsi="Tahoma" w:cs="Tahoma"/>
        </w:rPr>
        <w:t>escalated</w:t>
      </w:r>
      <w:r w:rsidR="00864C12" w:rsidRPr="25D9045E">
        <w:rPr>
          <w:rFonts w:ascii="Tahoma" w:hAnsi="Tahoma" w:cs="Tahoma"/>
        </w:rPr>
        <w:t xml:space="preserve"> to Housing </w:t>
      </w:r>
      <w:r w:rsidR="002EDEE2" w:rsidRPr="25D9045E">
        <w:rPr>
          <w:rFonts w:ascii="Tahoma" w:hAnsi="Tahoma" w:cs="Tahoma"/>
        </w:rPr>
        <w:t>Solu</w:t>
      </w:r>
      <w:r w:rsidR="00864C12" w:rsidRPr="25D9045E">
        <w:rPr>
          <w:rFonts w:ascii="Tahoma" w:hAnsi="Tahoma" w:cs="Tahoma"/>
        </w:rPr>
        <w:t>tions</w:t>
      </w:r>
      <w:r w:rsidR="039BEF8F" w:rsidRPr="25D9045E">
        <w:rPr>
          <w:rFonts w:ascii="Tahoma" w:hAnsi="Tahoma" w:cs="Tahoma"/>
        </w:rPr>
        <w:t xml:space="preserve"> Team</w:t>
      </w:r>
      <w:r w:rsidR="00864C12" w:rsidRPr="25D9045E">
        <w:rPr>
          <w:rFonts w:ascii="Tahoma" w:hAnsi="Tahoma" w:cs="Tahoma"/>
        </w:rPr>
        <w:t xml:space="preserve">. </w:t>
      </w:r>
      <w:r w:rsidR="00A06A03">
        <w:br/>
      </w:r>
    </w:p>
    <w:p w14:paraId="42E223F3" w14:textId="3533CEB5" w:rsidR="00555216" w:rsidRPr="00256990" w:rsidRDefault="00256990" w:rsidP="00555216">
      <w:pPr>
        <w:numPr>
          <w:ilvl w:val="0"/>
          <w:numId w:val="6"/>
        </w:numPr>
        <w:autoSpaceDE w:val="0"/>
        <w:autoSpaceDN w:val="0"/>
        <w:adjustRightInd w:val="0"/>
        <w:spacing w:after="0" w:line="240" w:lineRule="auto"/>
      </w:pPr>
      <w:r w:rsidRPr="1553A793">
        <w:rPr>
          <w:rFonts w:ascii="Tahoma" w:hAnsi="Tahoma" w:cs="Tahoma"/>
        </w:rPr>
        <w:t xml:space="preserve">Maintain an extensive, up-to-date, in-depth knowledge of </w:t>
      </w:r>
      <w:r w:rsidR="676E0B6F" w:rsidRPr="1553A793">
        <w:rPr>
          <w:rFonts w:ascii="Tahoma" w:hAnsi="Tahoma" w:cs="Tahoma"/>
        </w:rPr>
        <w:t>housing allocations and</w:t>
      </w:r>
      <w:r w:rsidR="7F74C5DD" w:rsidRPr="1553A793">
        <w:rPr>
          <w:rFonts w:ascii="Tahoma" w:hAnsi="Tahoma" w:cs="Tahoma"/>
        </w:rPr>
        <w:t xml:space="preserve"> </w:t>
      </w:r>
      <w:r w:rsidR="676E0B6F" w:rsidRPr="1553A793">
        <w:rPr>
          <w:rFonts w:ascii="Tahoma" w:hAnsi="Tahoma" w:cs="Tahoma"/>
        </w:rPr>
        <w:t>homelessness</w:t>
      </w:r>
      <w:r w:rsidRPr="1553A793">
        <w:rPr>
          <w:rFonts w:ascii="Tahoma" w:hAnsi="Tahoma" w:cs="Tahoma"/>
        </w:rPr>
        <w:t xml:space="preserve"> legislation,</w:t>
      </w:r>
      <w:r w:rsidR="48F9B1E1" w:rsidRPr="1553A793">
        <w:rPr>
          <w:rFonts w:ascii="Tahoma" w:hAnsi="Tahoma" w:cs="Tahoma"/>
        </w:rPr>
        <w:t xml:space="preserve"> codes of guidance, </w:t>
      </w:r>
      <w:r w:rsidRPr="1553A793">
        <w:rPr>
          <w:rFonts w:ascii="Tahoma" w:hAnsi="Tahoma" w:cs="Tahoma"/>
        </w:rPr>
        <w:t>case law and share learning with colleagues</w:t>
      </w:r>
      <w:r w:rsidR="527E3DD0" w:rsidRPr="1553A793">
        <w:rPr>
          <w:rFonts w:ascii="Tahoma" w:hAnsi="Tahoma" w:cs="Tahoma"/>
        </w:rPr>
        <w:t xml:space="preserve"> </w:t>
      </w:r>
      <w:r w:rsidRPr="1553A793">
        <w:rPr>
          <w:rFonts w:ascii="Tahoma" w:hAnsi="Tahoma" w:cs="Tahoma"/>
        </w:rPr>
        <w:t xml:space="preserve">to ensure that the Council meets its </w:t>
      </w:r>
      <w:r w:rsidR="7EFECCD5" w:rsidRPr="1553A793">
        <w:rPr>
          <w:rFonts w:ascii="Tahoma" w:hAnsi="Tahoma" w:cs="Tahoma"/>
        </w:rPr>
        <w:t xml:space="preserve">relevant </w:t>
      </w:r>
      <w:r w:rsidRPr="1553A793">
        <w:rPr>
          <w:rFonts w:ascii="Tahoma" w:hAnsi="Tahoma" w:cs="Tahoma"/>
        </w:rPr>
        <w:t xml:space="preserve">statutory </w:t>
      </w:r>
      <w:r w:rsidR="64B7D5D2" w:rsidRPr="1553A793">
        <w:rPr>
          <w:rFonts w:ascii="Tahoma" w:hAnsi="Tahoma" w:cs="Tahoma"/>
        </w:rPr>
        <w:t>obligations</w:t>
      </w:r>
      <w:r w:rsidR="474911A1" w:rsidRPr="1553A793">
        <w:rPr>
          <w:rFonts w:ascii="Tahoma" w:hAnsi="Tahoma" w:cs="Tahoma"/>
        </w:rPr>
        <w:t xml:space="preserve"> towards households </w:t>
      </w:r>
      <w:r w:rsidR="7C489738" w:rsidRPr="1553A793">
        <w:rPr>
          <w:rFonts w:ascii="Tahoma" w:hAnsi="Tahoma" w:cs="Tahoma"/>
        </w:rPr>
        <w:t>approaching</w:t>
      </w:r>
      <w:r w:rsidR="34C7CF95" w:rsidRPr="1553A793">
        <w:rPr>
          <w:rFonts w:ascii="Tahoma" w:hAnsi="Tahoma" w:cs="Tahoma"/>
        </w:rPr>
        <w:t xml:space="preserve"> the service </w:t>
      </w:r>
      <w:r w:rsidR="474911A1" w:rsidRPr="1553A793">
        <w:rPr>
          <w:rFonts w:ascii="Tahoma" w:hAnsi="Tahoma" w:cs="Tahoma"/>
        </w:rPr>
        <w:t xml:space="preserve">in terms of opportunity to join the Council’s Housing register </w:t>
      </w:r>
      <w:r w:rsidR="4A619632" w:rsidRPr="1553A793">
        <w:rPr>
          <w:rFonts w:ascii="Tahoma" w:hAnsi="Tahoma" w:cs="Tahoma"/>
        </w:rPr>
        <w:t xml:space="preserve">and/or </w:t>
      </w:r>
      <w:r w:rsidR="440A486B" w:rsidRPr="1553A793">
        <w:rPr>
          <w:rFonts w:ascii="Tahoma" w:hAnsi="Tahoma" w:cs="Tahoma"/>
        </w:rPr>
        <w:t xml:space="preserve">any </w:t>
      </w:r>
      <w:r w:rsidR="4A619632" w:rsidRPr="1553A793">
        <w:rPr>
          <w:rFonts w:ascii="Tahoma" w:hAnsi="Tahoma" w:cs="Tahoma"/>
        </w:rPr>
        <w:t>homelessness duties</w:t>
      </w:r>
      <w:r w:rsidR="774AB08C" w:rsidRPr="1553A793">
        <w:rPr>
          <w:rFonts w:ascii="Tahoma" w:hAnsi="Tahoma" w:cs="Tahoma"/>
        </w:rPr>
        <w:t xml:space="preserve"> owed to them</w:t>
      </w:r>
      <w:r w:rsidR="5154957F" w:rsidRPr="1553A793">
        <w:rPr>
          <w:rFonts w:ascii="Tahoma" w:hAnsi="Tahoma" w:cs="Tahoma"/>
        </w:rPr>
        <w:t xml:space="preserve">. </w:t>
      </w:r>
    </w:p>
    <w:p w14:paraId="3B65A1E3" w14:textId="077A7A07" w:rsidR="1553A793" w:rsidRDefault="1553A793" w:rsidP="1553A793">
      <w:pPr>
        <w:spacing w:after="0" w:line="240" w:lineRule="auto"/>
      </w:pPr>
    </w:p>
    <w:p w14:paraId="43D1D24B" w14:textId="25F4873D" w:rsidR="00555216" w:rsidRPr="00256990" w:rsidRDefault="1FAEF6D0" w:rsidP="00555216">
      <w:pPr>
        <w:numPr>
          <w:ilvl w:val="0"/>
          <w:numId w:val="6"/>
        </w:numPr>
        <w:autoSpaceDE w:val="0"/>
        <w:autoSpaceDN w:val="0"/>
        <w:adjustRightInd w:val="0"/>
        <w:spacing w:after="0" w:line="240" w:lineRule="auto"/>
        <w:rPr>
          <w:rStyle w:val="eop"/>
          <w:rFonts w:ascii="Tahoma" w:hAnsi="Tahoma" w:cs="Tahoma"/>
        </w:rPr>
      </w:pPr>
      <w:r w:rsidRPr="53D2B1EC">
        <w:rPr>
          <w:rFonts w:ascii="Tahoma" w:eastAsia="Tahoma" w:hAnsi="Tahoma" w:cs="Tahoma"/>
          <w:color w:val="000000" w:themeColor="text1"/>
        </w:rPr>
        <w:t xml:space="preserve">Work with other Council </w:t>
      </w:r>
      <w:r w:rsidR="0CFAAFAD" w:rsidRPr="53D2B1EC">
        <w:rPr>
          <w:rFonts w:ascii="Tahoma" w:eastAsia="Tahoma" w:hAnsi="Tahoma" w:cs="Tahoma"/>
          <w:color w:val="000000" w:themeColor="text1"/>
        </w:rPr>
        <w:t>services</w:t>
      </w:r>
      <w:r w:rsidRPr="53D2B1EC">
        <w:rPr>
          <w:rFonts w:ascii="Tahoma" w:eastAsia="Tahoma" w:hAnsi="Tahoma" w:cs="Tahoma"/>
          <w:color w:val="000000" w:themeColor="text1"/>
        </w:rPr>
        <w:t xml:space="preserve"> and external voluntary and statutory bodies to identify housing need and ensure that the Council’s Housing Allocations Policy and/or homelessness legislation is applied correctly to meet need. Key stakeholders include Children’s Trust, Adult Social Care, Probation and Police. </w:t>
      </w:r>
      <w:r w:rsidR="00555216">
        <w:br/>
      </w:r>
      <w:r w:rsidRPr="53D2B1EC">
        <w:rPr>
          <w:rFonts w:ascii="Tahoma" w:eastAsia="Tahoma" w:hAnsi="Tahoma" w:cs="Tahoma"/>
          <w:color w:val="000000" w:themeColor="text1"/>
        </w:rPr>
        <w:t xml:space="preserve"> </w:t>
      </w:r>
    </w:p>
    <w:p w14:paraId="2FD9956C" w14:textId="350BEC4E" w:rsidR="00555216" w:rsidRPr="00256990" w:rsidRDefault="00555216" w:rsidP="00555216">
      <w:pPr>
        <w:numPr>
          <w:ilvl w:val="0"/>
          <w:numId w:val="6"/>
        </w:numPr>
        <w:autoSpaceDE w:val="0"/>
        <w:autoSpaceDN w:val="0"/>
        <w:adjustRightInd w:val="0"/>
        <w:spacing w:after="0" w:line="240" w:lineRule="auto"/>
        <w:rPr>
          <w:rStyle w:val="eop"/>
          <w:rFonts w:ascii="Tahoma" w:hAnsi="Tahoma" w:cs="Tahoma"/>
        </w:rPr>
      </w:pPr>
      <w:r w:rsidRPr="1553A793">
        <w:rPr>
          <w:rStyle w:val="normaltextrun"/>
          <w:rFonts w:ascii="Tahoma" w:eastAsiaTheme="majorEastAsia" w:hAnsi="Tahoma" w:cs="Tahoma"/>
        </w:rPr>
        <w:t>To maximise personal productivity, minimise duplication and errors; and manage our information efficiently and securely to reduce risk, though effective use of Office 365 and our internal IT systems and applications.</w:t>
      </w:r>
      <w:r w:rsidRPr="1553A793">
        <w:rPr>
          <w:rStyle w:val="eop"/>
          <w:rFonts w:ascii="Tahoma" w:hAnsi="Tahoma" w:cs="Tahoma"/>
        </w:rPr>
        <w:t> </w:t>
      </w:r>
      <w:r>
        <w:br/>
      </w:r>
    </w:p>
    <w:p w14:paraId="688463DA" w14:textId="39F78ED8" w:rsidR="00555216" w:rsidRPr="00256990" w:rsidRDefault="00555216" w:rsidP="00555216">
      <w:pPr>
        <w:numPr>
          <w:ilvl w:val="0"/>
          <w:numId w:val="6"/>
        </w:numPr>
        <w:autoSpaceDE w:val="0"/>
        <w:autoSpaceDN w:val="0"/>
        <w:adjustRightInd w:val="0"/>
        <w:spacing w:after="0" w:line="240" w:lineRule="auto"/>
        <w:rPr>
          <w:rStyle w:val="eop"/>
          <w:rFonts w:ascii="Tahoma" w:hAnsi="Tahoma" w:cs="Tahoma"/>
        </w:rPr>
      </w:pPr>
      <w:r w:rsidRPr="1553A793">
        <w:rPr>
          <w:rStyle w:val="normaltextrun"/>
          <w:rFonts w:ascii="Tahoma" w:eastAsiaTheme="majorEastAsia" w:hAnsi="Tahoma" w:cs="Tahoma"/>
        </w:rPr>
        <w:t>Actively challenge and seek to eliminate any directly or indirectly discriminatory practice or behaviours.</w:t>
      </w:r>
      <w:r w:rsidRPr="1553A793">
        <w:rPr>
          <w:rStyle w:val="eop"/>
          <w:rFonts w:ascii="Tahoma" w:hAnsi="Tahoma" w:cs="Tahoma"/>
        </w:rPr>
        <w:t> </w:t>
      </w:r>
      <w:r>
        <w:br/>
      </w:r>
    </w:p>
    <w:p w14:paraId="36338C7A" w14:textId="0E297BF0" w:rsidR="00555216" w:rsidRPr="00256990" w:rsidRDefault="00555216" w:rsidP="00555216">
      <w:pPr>
        <w:numPr>
          <w:ilvl w:val="0"/>
          <w:numId w:val="6"/>
        </w:numPr>
        <w:autoSpaceDE w:val="0"/>
        <w:autoSpaceDN w:val="0"/>
        <w:adjustRightInd w:val="0"/>
        <w:spacing w:after="0" w:line="240" w:lineRule="auto"/>
        <w:rPr>
          <w:rFonts w:ascii="Tahoma" w:hAnsi="Tahoma" w:cs="Tahoma"/>
        </w:rPr>
      </w:pPr>
      <w:r w:rsidRPr="1553A793">
        <w:rPr>
          <w:rStyle w:val="normaltextrun"/>
          <w:rFonts w:ascii="Tahoma" w:eastAsiaTheme="majorEastAsia" w:hAnsi="Tahoma" w:cs="Tahoma"/>
        </w:rPr>
        <w:lastRenderedPageBreak/>
        <w:t>Demonstrate awareness and understanding of other people’s behavioural, physical, social and welfare needs and ensure that reasonable care is taken at all times for the health, safety and welfare of yourself and other persons</w:t>
      </w:r>
    </w:p>
    <w:p w14:paraId="09733887" w14:textId="6D83638B" w:rsidR="00BC18AA" w:rsidRPr="00BC18AA" w:rsidRDefault="000737B6" w:rsidP="00D94A72">
      <w:pPr>
        <w:tabs>
          <w:tab w:val="left" w:pos="0"/>
          <w:tab w:val="left" w:pos="144"/>
          <w:tab w:val="left" w:pos="851"/>
        </w:tabs>
        <w:autoSpaceDE w:val="0"/>
        <w:autoSpaceDN w:val="0"/>
        <w:adjustRightInd w:val="0"/>
        <w:spacing w:after="0" w:line="228" w:lineRule="auto"/>
        <w:ind w:left="502" w:right="283"/>
        <w:rPr>
          <w:rFonts w:ascii="Tahoma" w:hAnsi="Tahoma" w:cs="Tahoma"/>
          <w:color w:val="000000" w:themeColor="text1"/>
        </w:rPr>
      </w:pPr>
      <w:r w:rsidRPr="00BC18AA">
        <w:rPr>
          <w:rFonts w:ascii="Tahoma" w:hAnsi="Tahoma" w:cs="Tahoma"/>
          <w:color w:val="000000"/>
        </w:rPr>
        <w:t xml:space="preserve"> </w:t>
      </w:r>
    </w:p>
    <w:p w14:paraId="5AF987B5" w14:textId="4C6CEAA9" w:rsidR="00785B4E" w:rsidRPr="00BC18AA" w:rsidRDefault="00785B4E" w:rsidP="00BC18AA">
      <w:pPr>
        <w:tabs>
          <w:tab w:val="left" w:pos="0"/>
          <w:tab w:val="left" w:pos="144"/>
          <w:tab w:val="left" w:pos="851"/>
        </w:tabs>
        <w:autoSpaceDE w:val="0"/>
        <w:autoSpaceDN w:val="0"/>
        <w:adjustRightInd w:val="0"/>
        <w:spacing w:after="0" w:line="228" w:lineRule="auto"/>
        <w:ind w:left="142" w:right="283"/>
        <w:rPr>
          <w:rFonts w:ascii="Tahoma" w:hAnsi="Tahoma" w:cs="Tahoma"/>
          <w:color w:val="000000" w:themeColor="text1"/>
        </w:rPr>
      </w:pPr>
      <w:r w:rsidRPr="00BC18AA">
        <w:rPr>
          <w:rFonts w:ascii="Tahoma" w:hAnsi="Tahoma" w:cs="Tahoma"/>
          <w:color w:val="000000" w:themeColor="text1"/>
        </w:rPr>
        <w:t>This</w:t>
      </w:r>
      <w:r w:rsidR="0098732B" w:rsidRPr="00BC18AA">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sidRPr="00BC18AA">
        <w:rPr>
          <w:rFonts w:ascii="Tahoma" w:hAnsi="Tahoma" w:cs="Tahoma"/>
          <w:color w:val="000000" w:themeColor="text1"/>
        </w:rPr>
        <w:br w:type="page"/>
      </w:r>
    </w:p>
    <w:p w14:paraId="31D80B56"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4837C140"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1DFD9A61"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251844D2"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595" w:type="dxa"/>
        <w:jc w:val="center"/>
        <w:tblLook w:val="04A0" w:firstRow="1" w:lastRow="0" w:firstColumn="1" w:lastColumn="0" w:noHBand="0" w:noVBand="1"/>
      </w:tblPr>
      <w:tblGrid>
        <w:gridCol w:w="7111"/>
        <w:gridCol w:w="1742"/>
        <w:gridCol w:w="1742"/>
      </w:tblGrid>
      <w:tr w:rsidR="00FB40A2" w:rsidRPr="007A494B" w14:paraId="219640F5" w14:textId="77777777" w:rsidTr="00DA2862">
        <w:trPr>
          <w:trHeight w:val="470"/>
          <w:jc w:val="center"/>
        </w:trPr>
        <w:tc>
          <w:tcPr>
            <w:tcW w:w="7111" w:type="dxa"/>
            <w:shd w:val="clear" w:color="auto" w:fill="FF5A5F"/>
            <w:vAlign w:val="center"/>
          </w:tcPr>
          <w:p w14:paraId="2F14EE01"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Skills and abilities:</w:t>
            </w:r>
          </w:p>
        </w:tc>
        <w:tc>
          <w:tcPr>
            <w:tcW w:w="1742" w:type="dxa"/>
            <w:shd w:val="clear" w:color="auto" w:fill="FF5A5F"/>
            <w:vAlign w:val="center"/>
          </w:tcPr>
          <w:p w14:paraId="50FB5B4D" w14:textId="77777777" w:rsidR="00FB40A2" w:rsidRPr="009F0A4B" w:rsidRDefault="00FB40A2" w:rsidP="00FB40A2">
            <w:pPr>
              <w:tabs>
                <w:tab w:val="left" w:pos="0"/>
              </w:tabs>
              <w:spacing w:after="0" w:line="240" w:lineRule="auto"/>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42" w:type="dxa"/>
            <w:shd w:val="clear" w:color="auto" w:fill="FF5A5F"/>
            <w:vAlign w:val="center"/>
          </w:tcPr>
          <w:p w14:paraId="55EA88FD"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440C25" w:rsidRPr="007A494B" w14:paraId="23565BE0" w14:textId="77777777" w:rsidTr="00DA2862">
        <w:trPr>
          <w:trHeight w:val="282"/>
          <w:jc w:val="center"/>
        </w:trPr>
        <w:tc>
          <w:tcPr>
            <w:tcW w:w="7111" w:type="dxa"/>
            <w:vAlign w:val="center"/>
          </w:tcPr>
          <w:p w14:paraId="1C46B1D3" w14:textId="59D080A4" w:rsidR="00440C25" w:rsidRPr="00201B0E" w:rsidRDefault="00440C25" w:rsidP="00440C25">
            <w:pPr>
              <w:spacing w:after="0" w:line="280" w:lineRule="atLeast"/>
              <w:rPr>
                <w:rFonts w:ascii="Tahoma" w:hAnsi="Tahoma" w:cs="Tahoma"/>
              </w:rPr>
            </w:pPr>
            <w:r w:rsidRPr="00201B0E">
              <w:rPr>
                <w:rFonts w:ascii="Tahoma" w:hAnsi="Tahoma" w:cs="Tahoma"/>
              </w:rPr>
              <w:t>Excellent communication skills – ability to convey information accurately, tact, diplomacy, and the ability to deal with a range of customers with differing needs.</w:t>
            </w:r>
          </w:p>
        </w:tc>
        <w:tc>
          <w:tcPr>
            <w:tcW w:w="1742" w:type="dxa"/>
            <w:vAlign w:val="center"/>
          </w:tcPr>
          <w:p w14:paraId="5F20B5AE" w14:textId="4B43A292" w:rsidR="00440C25" w:rsidRPr="007A494B" w:rsidRDefault="00440C25" w:rsidP="00440C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2" w:type="dxa"/>
            <w:vAlign w:val="center"/>
          </w:tcPr>
          <w:p w14:paraId="04E6BFBD" w14:textId="357C32EB" w:rsidR="00440C25" w:rsidRPr="007A494B" w:rsidRDefault="00440C25" w:rsidP="00440C25">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440C25" w:rsidRPr="007A494B" w14:paraId="661434F8" w14:textId="77777777" w:rsidTr="00DA2862">
        <w:trPr>
          <w:trHeight w:val="282"/>
          <w:jc w:val="center"/>
        </w:trPr>
        <w:tc>
          <w:tcPr>
            <w:tcW w:w="7111" w:type="dxa"/>
            <w:vAlign w:val="center"/>
          </w:tcPr>
          <w:p w14:paraId="43B3AA42" w14:textId="4AB6227B" w:rsidR="00440C25" w:rsidRPr="00AF3BE7" w:rsidRDefault="00440C25" w:rsidP="00440C25">
            <w:pPr>
              <w:tabs>
                <w:tab w:val="left" w:pos="0"/>
              </w:tabs>
              <w:spacing w:after="0" w:line="240" w:lineRule="auto"/>
              <w:rPr>
                <w:rFonts w:ascii="Tahoma" w:hAnsi="Tahoma" w:cs="Tahoma"/>
              </w:rPr>
            </w:pPr>
            <w:r>
              <w:rPr>
                <w:rFonts w:ascii="Tahoma" w:hAnsi="Tahoma" w:cs="Tahoma"/>
              </w:rPr>
              <w:t>Ability to accurately record and maintain sensitive information relating to an individual’s personal housing circumstances.</w:t>
            </w:r>
          </w:p>
        </w:tc>
        <w:tc>
          <w:tcPr>
            <w:tcW w:w="1742" w:type="dxa"/>
            <w:vAlign w:val="center"/>
          </w:tcPr>
          <w:p w14:paraId="5E977FD0" w14:textId="7CC090FA" w:rsidR="00440C25" w:rsidRPr="007A494B" w:rsidRDefault="00440C25" w:rsidP="00440C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2" w:type="dxa"/>
            <w:vAlign w:val="center"/>
          </w:tcPr>
          <w:p w14:paraId="750F4698" w14:textId="442DE3D9" w:rsidR="00440C25" w:rsidRPr="007A494B" w:rsidRDefault="00440C25" w:rsidP="00440C25">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440C25" w:rsidRPr="007A494B" w14:paraId="26D850F6" w14:textId="77777777" w:rsidTr="00DA2862">
        <w:trPr>
          <w:trHeight w:val="282"/>
          <w:jc w:val="center"/>
        </w:trPr>
        <w:tc>
          <w:tcPr>
            <w:tcW w:w="7111" w:type="dxa"/>
            <w:vAlign w:val="center"/>
          </w:tcPr>
          <w:p w14:paraId="430F6C47" w14:textId="256F8960" w:rsidR="00440C25" w:rsidRPr="0025580C" w:rsidRDefault="7F016968" w:rsidP="1D93AD16">
            <w:pPr>
              <w:spacing w:after="0" w:line="240" w:lineRule="auto"/>
              <w:rPr>
                <w:rFonts w:ascii="Tahoma" w:hAnsi="Tahoma" w:cs="Tahoma"/>
                <w:color w:val="000000" w:themeColor="text1"/>
              </w:rPr>
            </w:pPr>
            <w:r w:rsidRPr="0025580C">
              <w:rPr>
                <w:rFonts w:ascii="Tahoma" w:eastAsia="Times New Roman" w:hAnsi="Tahoma" w:cs="Tahoma"/>
                <w:color w:val="000000"/>
                <w:lang w:eastAsia="en-GB"/>
              </w:rPr>
              <w:t xml:space="preserve">Demonstrate ICT skills sufficient to maximise the use of software applications, </w:t>
            </w:r>
            <w:r w:rsidRPr="0025580C">
              <w:rPr>
                <w:rFonts w:ascii="Tahoma" w:hAnsi="Tahoma" w:cs="Tahoma"/>
                <w:color w:val="1E2125"/>
                <w:shd w:val="clear" w:color="auto" w:fill="FFFFFF"/>
              </w:rPr>
              <w:t>particularly the use of Excel</w:t>
            </w:r>
            <w:r>
              <w:rPr>
                <w:rFonts w:ascii="Tahoma" w:hAnsi="Tahoma" w:cs="Tahoma"/>
                <w:color w:val="1E2125"/>
                <w:shd w:val="clear" w:color="auto" w:fill="FFFFFF"/>
              </w:rPr>
              <w:t>,</w:t>
            </w:r>
            <w:r w:rsidRPr="0025580C">
              <w:rPr>
                <w:rFonts w:ascii="Tahoma" w:hAnsi="Tahoma" w:cs="Tahoma"/>
                <w:color w:val="1E2125"/>
                <w:shd w:val="clear" w:color="auto" w:fill="FFFFFF"/>
              </w:rPr>
              <w:t xml:space="preserve"> </w:t>
            </w:r>
            <w:r>
              <w:rPr>
                <w:rFonts w:ascii="Tahoma" w:hAnsi="Tahoma" w:cs="Tahoma"/>
                <w:color w:val="1E2125"/>
                <w:shd w:val="clear" w:color="auto" w:fill="FFFFFF"/>
              </w:rPr>
              <w:t xml:space="preserve">Case </w:t>
            </w:r>
            <w:r w:rsidRPr="0025580C">
              <w:rPr>
                <w:rFonts w:ascii="Tahoma" w:hAnsi="Tahoma" w:cs="Tahoma"/>
                <w:color w:val="1E2125"/>
                <w:shd w:val="clear" w:color="auto" w:fill="FFFFFF"/>
              </w:rPr>
              <w:t>Management</w:t>
            </w:r>
            <w:r>
              <w:rPr>
                <w:rFonts w:ascii="Tahoma" w:hAnsi="Tahoma" w:cs="Tahoma"/>
                <w:color w:val="1E2125"/>
                <w:shd w:val="clear" w:color="auto" w:fill="FFFFFF"/>
              </w:rPr>
              <w:t xml:space="preserve"> and Housing Allocations</w:t>
            </w:r>
            <w:r w:rsidRPr="0025580C">
              <w:rPr>
                <w:rFonts w:ascii="Tahoma" w:hAnsi="Tahoma" w:cs="Tahoma"/>
                <w:color w:val="1E2125"/>
                <w:shd w:val="clear" w:color="auto" w:fill="FFFFFF"/>
              </w:rPr>
              <w:t xml:space="preserve"> </w:t>
            </w:r>
            <w:r w:rsidR="6A58DA73" w:rsidRPr="0025580C">
              <w:rPr>
                <w:rFonts w:ascii="Tahoma" w:hAnsi="Tahoma" w:cs="Tahoma"/>
                <w:color w:val="1E2125"/>
                <w:shd w:val="clear" w:color="auto" w:fill="FFFFFF"/>
              </w:rPr>
              <w:t xml:space="preserve">and Homelessness </w:t>
            </w:r>
            <w:r w:rsidRPr="0025580C">
              <w:rPr>
                <w:rFonts w:ascii="Tahoma" w:hAnsi="Tahoma" w:cs="Tahoma"/>
                <w:color w:val="1E2125"/>
                <w:shd w:val="clear" w:color="auto" w:fill="FFFFFF"/>
              </w:rPr>
              <w:t>Software packages</w:t>
            </w:r>
          </w:p>
        </w:tc>
        <w:tc>
          <w:tcPr>
            <w:tcW w:w="1742" w:type="dxa"/>
            <w:vAlign w:val="center"/>
          </w:tcPr>
          <w:p w14:paraId="41B9B9B5" w14:textId="0286D424" w:rsidR="00440C25" w:rsidRPr="007A494B" w:rsidRDefault="00440C25" w:rsidP="00440C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2" w:type="dxa"/>
            <w:vAlign w:val="center"/>
          </w:tcPr>
          <w:p w14:paraId="0D162D66" w14:textId="486B1DE3" w:rsidR="00440C25" w:rsidRPr="007A494B" w:rsidRDefault="00440C25" w:rsidP="00440C25">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440C25" w:rsidRPr="007A494B" w14:paraId="01511EF0" w14:textId="77777777" w:rsidTr="00DA2862">
        <w:trPr>
          <w:trHeight w:val="282"/>
          <w:jc w:val="center"/>
        </w:trPr>
        <w:tc>
          <w:tcPr>
            <w:tcW w:w="7111" w:type="dxa"/>
            <w:vAlign w:val="center"/>
          </w:tcPr>
          <w:p w14:paraId="272F4E1A" w14:textId="484C96FD" w:rsidR="00440C25" w:rsidRPr="00214063" w:rsidRDefault="00440C25" w:rsidP="00440C25">
            <w:pPr>
              <w:tabs>
                <w:tab w:val="left" w:pos="0"/>
              </w:tabs>
              <w:spacing w:after="0" w:line="240" w:lineRule="auto"/>
              <w:rPr>
                <w:rFonts w:ascii="Tahoma" w:eastAsia="Times New Roman" w:hAnsi="Tahoma" w:cs="Tahoma"/>
                <w:color w:val="000000"/>
                <w:lang w:eastAsia="en-GB"/>
              </w:rPr>
            </w:pPr>
            <w:r>
              <w:rPr>
                <w:rFonts w:ascii="Tahoma" w:eastAsia="Times New Roman" w:hAnsi="Tahoma" w:cs="Tahoma"/>
                <w:color w:val="000000"/>
                <w:lang w:eastAsia="en-GB"/>
              </w:rPr>
              <w:t>Excellent organisation skills with the ability to manage and prioritise workloads.</w:t>
            </w:r>
          </w:p>
        </w:tc>
        <w:tc>
          <w:tcPr>
            <w:tcW w:w="1742" w:type="dxa"/>
            <w:vAlign w:val="center"/>
          </w:tcPr>
          <w:p w14:paraId="5CD405B3" w14:textId="09850C5F" w:rsidR="00440C25" w:rsidRPr="007A494B" w:rsidRDefault="00440C25" w:rsidP="00440C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2" w:type="dxa"/>
            <w:vAlign w:val="center"/>
          </w:tcPr>
          <w:p w14:paraId="4CEB7E17" w14:textId="4936172F" w:rsidR="00440C25" w:rsidRPr="007A494B" w:rsidRDefault="5779C6DA" w:rsidP="53D2B1EC">
            <w:pPr>
              <w:spacing w:after="0" w:line="240" w:lineRule="auto"/>
              <w:jc w:val="center"/>
              <w:rPr>
                <w:rFonts w:ascii="Tahoma" w:hAnsi="Tahoma" w:cs="Tahoma"/>
                <w:color w:val="000000" w:themeColor="text1"/>
              </w:rPr>
            </w:pPr>
            <w:r w:rsidRPr="53D2B1EC">
              <w:rPr>
                <w:rFonts w:ascii="Tahoma" w:hAnsi="Tahoma" w:cs="Tahoma"/>
                <w:color w:val="000000" w:themeColor="text1"/>
              </w:rPr>
              <w:t>A, I</w:t>
            </w:r>
            <w:r w:rsidR="2A833ECD" w:rsidRPr="53D2B1EC">
              <w:rPr>
                <w:rFonts w:ascii="Tahoma" w:hAnsi="Tahoma" w:cs="Tahoma"/>
                <w:color w:val="000000" w:themeColor="text1"/>
              </w:rPr>
              <w:t>,T</w:t>
            </w:r>
          </w:p>
        </w:tc>
      </w:tr>
      <w:tr w:rsidR="00440C25" w:rsidRPr="007A494B" w14:paraId="498B6EC9" w14:textId="77777777" w:rsidTr="00DA2862">
        <w:trPr>
          <w:trHeight w:val="282"/>
          <w:jc w:val="center"/>
        </w:trPr>
        <w:tc>
          <w:tcPr>
            <w:tcW w:w="7111" w:type="dxa"/>
            <w:vAlign w:val="center"/>
          </w:tcPr>
          <w:p w14:paraId="5E1DFA39" w14:textId="120E572E" w:rsidR="00440C25" w:rsidRPr="00D8771E" w:rsidRDefault="00440C25" w:rsidP="00440C25">
            <w:pPr>
              <w:tabs>
                <w:tab w:val="left" w:pos="0"/>
              </w:tabs>
              <w:spacing w:after="0" w:line="240" w:lineRule="auto"/>
              <w:rPr>
                <w:rFonts w:ascii="Tahoma" w:eastAsia="Times New Roman" w:hAnsi="Tahoma" w:cs="Tahoma"/>
                <w:color w:val="000000"/>
                <w:lang w:eastAsia="en-GB"/>
              </w:rPr>
            </w:pPr>
            <w:r w:rsidRPr="00D8771E">
              <w:rPr>
                <w:rFonts w:ascii="Tahoma" w:eastAsia="Times New Roman" w:hAnsi="Tahoma" w:cs="Tahoma"/>
                <w:color w:val="000000"/>
                <w:lang w:eastAsia="en-GB"/>
              </w:rPr>
              <w:t>Flexibility to occasionally work outside of normal working hours and able and willing to travel to and work from other locations</w:t>
            </w:r>
          </w:p>
        </w:tc>
        <w:tc>
          <w:tcPr>
            <w:tcW w:w="1742" w:type="dxa"/>
            <w:vAlign w:val="center"/>
          </w:tcPr>
          <w:p w14:paraId="3F154442" w14:textId="50386132" w:rsidR="00440C25" w:rsidRDefault="00440C25" w:rsidP="00440C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2" w:type="dxa"/>
            <w:vAlign w:val="center"/>
          </w:tcPr>
          <w:p w14:paraId="2DE872DE" w14:textId="571BF391" w:rsidR="00440C25" w:rsidRPr="007A494B" w:rsidRDefault="00440C25" w:rsidP="00440C25">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440C25" w:rsidRPr="007A494B" w14:paraId="63616FB8" w14:textId="77777777" w:rsidTr="00DA2862">
        <w:trPr>
          <w:trHeight w:val="282"/>
          <w:jc w:val="center"/>
        </w:trPr>
        <w:tc>
          <w:tcPr>
            <w:tcW w:w="7111" w:type="dxa"/>
            <w:vAlign w:val="center"/>
          </w:tcPr>
          <w:p w14:paraId="4407DAB9" w14:textId="2C07D3D7" w:rsidR="00440C25" w:rsidRPr="0023580B" w:rsidRDefault="00440C25" w:rsidP="00440C25">
            <w:pPr>
              <w:tabs>
                <w:tab w:val="left" w:pos="0"/>
              </w:tabs>
              <w:spacing w:after="0" w:line="240" w:lineRule="auto"/>
              <w:rPr>
                <w:rFonts w:ascii="Tahoma" w:eastAsia="Times New Roman" w:hAnsi="Tahoma" w:cs="Tahoma"/>
                <w:color w:val="000000"/>
                <w:lang w:eastAsia="en-GB"/>
              </w:rPr>
            </w:pPr>
            <w:r w:rsidRPr="0023580B">
              <w:rPr>
                <w:rFonts w:ascii="Tahoma" w:eastAsia="Times New Roman" w:hAnsi="Tahoma" w:cs="Tahoma"/>
                <w:color w:val="000000"/>
                <w:lang w:eastAsia="en-GB"/>
              </w:rPr>
              <w:t>Fully understands their role in the context of safeguarding children, young people and vulnerable adults, in a housing environment.</w:t>
            </w:r>
          </w:p>
        </w:tc>
        <w:tc>
          <w:tcPr>
            <w:tcW w:w="1742" w:type="dxa"/>
            <w:vAlign w:val="center"/>
          </w:tcPr>
          <w:p w14:paraId="7C5EB2FC" w14:textId="1DF58CFB" w:rsidR="00440C25" w:rsidRDefault="00440C25" w:rsidP="00440C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2" w:type="dxa"/>
            <w:vAlign w:val="center"/>
          </w:tcPr>
          <w:p w14:paraId="58056E33" w14:textId="482F7DCD" w:rsidR="00440C25" w:rsidRPr="007A494B" w:rsidRDefault="00440C25" w:rsidP="00440C25">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440C25" w:rsidRPr="007A494B" w14:paraId="02088939" w14:textId="77777777" w:rsidTr="00DA2862">
        <w:trPr>
          <w:trHeight w:val="282"/>
          <w:jc w:val="center"/>
        </w:trPr>
        <w:tc>
          <w:tcPr>
            <w:tcW w:w="7111" w:type="dxa"/>
            <w:vAlign w:val="center"/>
          </w:tcPr>
          <w:p w14:paraId="53A6BBF7" w14:textId="5E2CAAE7" w:rsidR="00440C25" w:rsidRPr="007A494B" w:rsidRDefault="6C91EDBD" w:rsidP="25D9045E">
            <w:pPr>
              <w:spacing w:after="0" w:line="240" w:lineRule="auto"/>
              <w:rPr>
                <w:rFonts w:ascii="Tahoma" w:hAnsi="Tahoma" w:cs="Tahoma"/>
                <w:color w:val="000000" w:themeColor="text1"/>
              </w:rPr>
            </w:pPr>
            <w:r w:rsidRPr="25D9045E">
              <w:rPr>
                <w:rFonts w:ascii="Tahoma" w:hAnsi="Tahoma" w:cs="Tahoma"/>
              </w:rPr>
              <w:t>Demonstrate effective use of Office 365 (incl. Teams, OneDrive, etc.) or willingness to undertake training during the probation period.</w:t>
            </w:r>
          </w:p>
        </w:tc>
        <w:tc>
          <w:tcPr>
            <w:tcW w:w="1742" w:type="dxa"/>
            <w:vAlign w:val="center"/>
          </w:tcPr>
          <w:p w14:paraId="3E85E153" w14:textId="702E2ADC" w:rsidR="00440C25" w:rsidRPr="007A494B" w:rsidRDefault="00440C25" w:rsidP="00440C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2" w:type="dxa"/>
            <w:vAlign w:val="center"/>
          </w:tcPr>
          <w:p w14:paraId="31220AE4" w14:textId="5F27B9ED" w:rsidR="00440C25" w:rsidRPr="007A494B" w:rsidRDefault="00440C25" w:rsidP="00440C25">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bl>
    <w:p w14:paraId="3828191C"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581" w:type="dxa"/>
        <w:jc w:val="center"/>
        <w:tblLook w:val="04A0" w:firstRow="1" w:lastRow="0" w:firstColumn="1" w:lastColumn="0" w:noHBand="0" w:noVBand="1"/>
      </w:tblPr>
      <w:tblGrid>
        <w:gridCol w:w="7101"/>
        <w:gridCol w:w="1740"/>
        <w:gridCol w:w="1740"/>
      </w:tblGrid>
      <w:tr w:rsidR="00EA4AF4" w:rsidRPr="007A494B" w14:paraId="4299505D" w14:textId="77777777" w:rsidTr="00DA2862">
        <w:trPr>
          <w:trHeight w:val="488"/>
          <w:jc w:val="center"/>
        </w:trPr>
        <w:tc>
          <w:tcPr>
            <w:tcW w:w="7101" w:type="dxa"/>
            <w:shd w:val="clear" w:color="auto" w:fill="FF5A5F"/>
            <w:vAlign w:val="center"/>
          </w:tcPr>
          <w:p w14:paraId="75580C41"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Knowledge:</w:t>
            </w:r>
          </w:p>
        </w:tc>
        <w:tc>
          <w:tcPr>
            <w:tcW w:w="1740" w:type="dxa"/>
            <w:shd w:val="clear" w:color="auto" w:fill="FF5A5F"/>
            <w:vAlign w:val="center"/>
          </w:tcPr>
          <w:p w14:paraId="4DDB0596"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40" w:type="dxa"/>
            <w:shd w:val="clear" w:color="auto" w:fill="FF5A5F"/>
            <w:vAlign w:val="center"/>
          </w:tcPr>
          <w:p w14:paraId="66721B97"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440C25" w:rsidRPr="003D1107" w14:paraId="394AF6DC" w14:textId="77777777" w:rsidTr="00DA2862">
        <w:trPr>
          <w:trHeight w:val="292"/>
          <w:jc w:val="center"/>
        </w:trPr>
        <w:tc>
          <w:tcPr>
            <w:tcW w:w="7101" w:type="dxa"/>
            <w:vAlign w:val="center"/>
          </w:tcPr>
          <w:p w14:paraId="0EACD7D4" w14:textId="7FB0E69B" w:rsidR="00440C25" w:rsidRPr="003D1107" w:rsidRDefault="00440C25" w:rsidP="00440C25">
            <w:pPr>
              <w:autoSpaceDE w:val="0"/>
              <w:autoSpaceDN w:val="0"/>
              <w:adjustRightInd w:val="0"/>
              <w:spacing w:after="0" w:line="240" w:lineRule="auto"/>
              <w:rPr>
                <w:rFonts w:ascii="Tahoma" w:hAnsi="Tahoma" w:cs="Tahoma"/>
                <w:color w:val="000000" w:themeColor="text1"/>
              </w:rPr>
            </w:pPr>
            <w:r w:rsidRPr="003D1107">
              <w:rPr>
                <w:rFonts w:ascii="Tahoma" w:hAnsi="Tahoma" w:cs="Tahoma"/>
                <w:color w:val="000000"/>
              </w:rPr>
              <w:t>A</w:t>
            </w:r>
            <w:r>
              <w:rPr>
                <w:rFonts w:ascii="Tahoma" w:hAnsi="Tahoma" w:cs="Tahoma"/>
                <w:color w:val="000000"/>
              </w:rPr>
              <w:t xml:space="preserve"> </w:t>
            </w:r>
            <w:r w:rsidRPr="003D1107">
              <w:rPr>
                <w:rFonts w:ascii="Tahoma" w:hAnsi="Tahoma" w:cs="Tahoma"/>
                <w:color w:val="000000"/>
              </w:rPr>
              <w:t xml:space="preserve">working knowledge and understanding of current housing law, such as the Housing Act 1996, Parts VI and VII, Homelessness Act 2002, Localism Act 2012, Homelessness Reduction Act 2017 and immigration law as it applies to housing eligibility, relevant code of guidance and case law. </w:t>
            </w:r>
          </w:p>
        </w:tc>
        <w:tc>
          <w:tcPr>
            <w:tcW w:w="1740" w:type="dxa"/>
            <w:vAlign w:val="center"/>
          </w:tcPr>
          <w:p w14:paraId="17E0A3E7" w14:textId="5D4F5282" w:rsidR="00440C25" w:rsidRPr="003D1107" w:rsidRDefault="00440C25" w:rsidP="00440C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0" w:type="dxa"/>
            <w:vAlign w:val="center"/>
          </w:tcPr>
          <w:p w14:paraId="1FFC9E20" w14:textId="7C132327" w:rsidR="00440C25" w:rsidRPr="003D1107" w:rsidRDefault="00440C25" w:rsidP="00440C25">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440C25" w:rsidRPr="003D1107" w14:paraId="47350BB1" w14:textId="77777777" w:rsidTr="00DA2862">
        <w:trPr>
          <w:trHeight w:val="292"/>
          <w:jc w:val="center"/>
        </w:trPr>
        <w:tc>
          <w:tcPr>
            <w:tcW w:w="7101" w:type="dxa"/>
            <w:vAlign w:val="center"/>
          </w:tcPr>
          <w:p w14:paraId="41E954D5" w14:textId="0BDE1F43" w:rsidR="00440C25" w:rsidRPr="003D1107" w:rsidRDefault="00440C25" w:rsidP="00440C25">
            <w:pPr>
              <w:autoSpaceDE w:val="0"/>
              <w:autoSpaceDN w:val="0"/>
              <w:adjustRightInd w:val="0"/>
              <w:spacing w:after="0" w:line="240" w:lineRule="auto"/>
              <w:rPr>
                <w:rFonts w:ascii="Tahoma" w:hAnsi="Tahoma" w:cs="Tahoma"/>
                <w:color w:val="000000"/>
              </w:rPr>
            </w:pPr>
            <w:r>
              <w:rPr>
                <w:rFonts w:ascii="Tahoma" w:hAnsi="Tahoma" w:cs="Tahoma"/>
                <w:color w:val="000000"/>
              </w:rPr>
              <w:t>Excellent understanding of The Data Protection Act 2018.</w:t>
            </w:r>
          </w:p>
        </w:tc>
        <w:tc>
          <w:tcPr>
            <w:tcW w:w="1740" w:type="dxa"/>
            <w:vAlign w:val="center"/>
          </w:tcPr>
          <w:p w14:paraId="2F6855A8" w14:textId="50D1C296" w:rsidR="00440C25" w:rsidRDefault="00440C25" w:rsidP="00440C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0" w:type="dxa"/>
            <w:vAlign w:val="center"/>
          </w:tcPr>
          <w:p w14:paraId="50AAE58C" w14:textId="0A05AB61" w:rsidR="00440C25" w:rsidRPr="003D1107" w:rsidRDefault="00440C25" w:rsidP="00440C25">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bl>
    <w:p w14:paraId="47D1EF0B"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581" w:type="dxa"/>
        <w:jc w:val="center"/>
        <w:tblLook w:val="04A0" w:firstRow="1" w:lastRow="0" w:firstColumn="1" w:lastColumn="0" w:noHBand="0" w:noVBand="1"/>
      </w:tblPr>
      <w:tblGrid>
        <w:gridCol w:w="7101"/>
        <w:gridCol w:w="1740"/>
        <w:gridCol w:w="1740"/>
      </w:tblGrid>
      <w:tr w:rsidR="00EA4AF4" w:rsidRPr="007A494B" w14:paraId="2DBE8E34" w14:textId="77777777" w:rsidTr="00DA2862">
        <w:trPr>
          <w:trHeight w:val="466"/>
          <w:jc w:val="center"/>
        </w:trPr>
        <w:tc>
          <w:tcPr>
            <w:tcW w:w="7101" w:type="dxa"/>
            <w:shd w:val="clear" w:color="auto" w:fill="FF5A5F"/>
            <w:vAlign w:val="center"/>
          </w:tcPr>
          <w:p w14:paraId="5BCC56F5"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Relevant experience:</w:t>
            </w:r>
          </w:p>
        </w:tc>
        <w:tc>
          <w:tcPr>
            <w:tcW w:w="1740" w:type="dxa"/>
            <w:shd w:val="clear" w:color="auto" w:fill="FF5A5F"/>
            <w:vAlign w:val="center"/>
          </w:tcPr>
          <w:p w14:paraId="4930D1C4"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40" w:type="dxa"/>
            <w:shd w:val="clear" w:color="auto" w:fill="FF5A5F"/>
            <w:vAlign w:val="center"/>
          </w:tcPr>
          <w:p w14:paraId="70EC2118"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440C25" w:rsidRPr="007A494B" w14:paraId="5008185E" w14:textId="77777777" w:rsidTr="00DA2862">
        <w:trPr>
          <w:trHeight w:val="279"/>
          <w:jc w:val="center"/>
        </w:trPr>
        <w:tc>
          <w:tcPr>
            <w:tcW w:w="7101" w:type="dxa"/>
            <w:vAlign w:val="center"/>
          </w:tcPr>
          <w:p w14:paraId="02623DBB" w14:textId="5A2CF705" w:rsidR="00440C25" w:rsidRPr="00FF4DD5" w:rsidRDefault="7F016968" w:rsidP="1D93AD16">
            <w:pPr>
              <w:spacing w:after="0" w:line="240" w:lineRule="auto"/>
              <w:rPr>
                <w:rFonts w:ascii="Tahoma" w:hAnsi="Tahoma" w:cs="Tahoma"/>
                <w:color w:val="000000" w:themeColor="text1"/>
              </w:rPr>
            </w:pPr>
            <w:r w:rsidRPr="1D93AD16">
              <w:rPr>
                <w:rFonts w:ascii="Tahoma" w:hAnsi="Tahoma" w:cs="Tahoma"/>
                <w:color w:val="000000" w:themeColor="text1"/>
              </w:rPr>
              <w:t>Experience of working in a housing</w:t>
            </w:r>
            <w:r w:rsidR="3DA64E9A" w:rsidRPr="1D93AD16">
              <w:rPr>
                <w:rFonts w:ascii="Tahoma" w:hAnsi="Tahoma" w:cs="Tahoma"/>
                <w:color w:val="000000" w:themeColor="text1"/>
              </w:rPr>
              <w:t xml:space="preserve">, </w:t>
            </w:r>
            <w:r w:rsidRPr="1D93AD16">
              <w:rPr>
                <w:rFonts w:ascii="Tahoma" w:hAnsi="Tahoma" w:cs="Tahoma"/>
                <w:color w:val="000000" w:themeColor="text1"/>
              </w:rPr>
              <w:t>customer service and adv</w:t>
            </w:r>
            <w:r w:rsidR="6F5E9C62" w:rsidRPr="1D93AD16">
              <w:rPr>
                <w:rFonts w:ascii="Tahoma" w:hAnsi="Tahoma" w:cs="Tahoma"/>
                <w:color w:val="000000" w:themeColor="text1"/>
              </w:rPr>
              <w:t>ocacy and adv</w:t>
            </w:r>
            <w:r w:rsidRPr="1D93AD16">
              <w:rPr>
                <w:rFonts w:ascii="Tahoma" w:hAnsi="Tahoma" w:cs="Tahoma"/>
                <w:color w:val="000000" w:themeColor="text1"/>
              </w:rPr>
              <w:t>ice</w:t>
            </w:r>
            <w:r w:rsidR="7601296C" w:rsidRPr="1D93AD16">
              <w:rPr>
                <w:rFonts w:ascii="Tahoma" w:hAnsi="Tahoma" w:cs="Tahoma"/>
                <w:color w:val="000000" w:themeColor="text1"/>
              </w:rPr>
              <w:t xml:space="preserve"> setting.</w:t>
            </w:r>
          </w:p>
        </w:tc>
        <w:tc>
          <w:tcPr>
            <w:tcW w:w="1740" w:type="dxa"/>
            <w:vAlign w:val="center"/>
          </w:tcPr>
          <w:p w14:paraId="0DE6E470" w14:textId="48E7CD61" w:rsidR="00440C25" w:rsidRPr="007A494B" w:rsidRDefault="00440C25" w:rsidP="00440C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0" w:type="dxa"/>
            <w:vAlign w:val="center"/>
          </w:tcPr>
          <w:p w14:paraId="6DD64453" w14:textId="53FD144E" w:rsidR="00440C25" w:rsidRPr="007A494B" w:rsidRDefault="5779C6DA" w:rsidP="53D2B1EC">
            <w:pPr>
              <w:spacing w:after="0" w:line="240" w:lineRule="auto"/>
              <w:jc w:val="center"/>
              <w:rPr>
                <w:rFonts w:ascii="Tahoma" w:hAnsi="Tahoma" w:cs="Tahoma"/>
                <w:color w:val="000000" w:themeColor="text1"/>
              </w:rPr>
            </w:pPr>
            <w:r w:rsidRPr="53D2B1EC">
              <w:rPr>
                <w:rFonts w:ascii="Tahoma" w:hAnsi="Tahoma" w:cs="Tahoma"/>
                <w:color w:val="000000" w:themeColor="text1"/>
              </w:rPr>
              <w:t>A, I</w:t>
            </w:r>
            <w:r w:rsidR="10073886" w:rsidRPr="53D2B1EC">
              <w:rPr>
                <w:rFonts w:ascii="Tahoma" w:hAnsi="Tahoma" w:cs="Tahoma"/>
                <w:color w:val="000000" w:themeColor="text1"/>
              </w:rPr>
              <w:t>,T</w:t>
            </w:r>
          </w:p>
        </w:tc>
      </w:tr>
      <w:tr w:rsidR="00440C25" w:rsidRPr="007A494B" w14:paraId="5D404F27" w14:textId="77777777" w:rsidTr="00DA2862">
        <w:trPr>
          <w:trHeight w:val="279"/>
          <w:jc w:val="center"/>
        </w:trPr>
        <w:tc>
          <w:tcPr>
            <w:tcW w:w="7101" w:type="dxa"/>
            <w:vAlign w:val="center"/>
          </w:tcPr>
          <w:p w14:paraId="619B9D7F" w14:textId="3359FE4D" w:rsidR="00440C25" w:rsidRPr="0085541F" w:rsidRDefault="00440C25" w:rsidP="00440C25">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Experience of using housing allocations and homelessness case management systems. </w:t>
            </w:r>
          </w:p>
        </w:tc>
        <w:tc>
          <w:tcPr>
            <w:tcW w:w="1740" w:type="dxa"/>
            <w:vAlign w:val="center"/>
          </w:tcPr>
          <w:p w14:paraId="29F5F8B0" w14:textId="41C2BD70" w:rsidR="00440C25" w:rsidRPr="007A494B" w:rsidRDefault="00440C25" w:rsidP="00440C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0" w:type="dxa"/>
            <w:vAlign w:val="center"/>
          </w:tcPr>
          <w:p w14:paraId="5C5252D3" w14:textId="540CA526" w:rsidR="00440C25" w:rsidRPr="007A494B" w:rsidRDefault="00440C25" w:rsidP="00C941C5">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440C25" w:rsidRPr="007A494B" w14:paraId="5B7976ED" w14:textId="77777777" w:rsidTr="00DA2862">
        <w:trPr>
          <w:trHeight w:val="279"/>
          <w:jc w:val="center"/>
        </w:trPr>
        <w:tc>
          <w:tcPr>
            <w:tcW w:w="7101" w:type="dxa"/>
            <w:vAlign w:val="center"/>
          </w:tcPr>
          <w:p w14:paraId="07297798" w14:textId="1A645C26" w:rsidR="00440C25" w:rsidRPr="00405F57" w:rsidRDefault="00440C25" w:rsidP="00440C25">
            <w:pPr>
              <w:tabs>
                <w:tab w:val="left" w:pos="0"/>
              </w:tabs>
              <w:spacing w:after="0" w:line="240" w:lineRule="auto"/>
              <w:rPr>
                <w:rFonts w:ascii="Tahoma" w:hAnsi="Tahoma" w:cs="Tahoma"/>
                <w:color w:val="000000" w:themeColor="text1"/>
              </w:rPr>
            </w:pPr>
            <w:r>
              <w:rPr>
                <w:rFonts w:ascii="Tahoma" w:hAnsi="Tahoma" w:cs="Tahoma"/>
                <w:color w:val="000000" w:themeColor="text1"/>
              </w:rPr>
              <w:t>Extensive experience of managing and handling sensitive data and information in line with Data Protection processes and regulations.</w:t>
            </w:r>
          </w:p>
        </w:tc>
        <w:tc>
          <w:tcPr>
            <w:tcW w:w="1740" w:type="dxa"/>
            <w:vAlign w:val="center"/>
          </w:tcPr>
          <w:p w14:paraId="5CDDAF53" w14:textId="172FE165" w:rsidR="00440C25" w:rsidRPr="007A494B" w:rsidRDefault="00440C25" w:rsidP="00440C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0" w:type="dxa"/>
            <w:vAlign w:val="center"/>
          </w:tcPr>
          <w:p w14:paraId="3F9BEA54" w14:textId="1C7F0ED1" w:rsidR="00440C25" w:rsidRPr="007A494B" w:rsidRDefault="00440C25" w:rsidP="00C941C5">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bl>
    <w:p w14:paraId="3148C0A8"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595" w:type="dxa"/>
        <w:jc w:val="center"/>
        <w:tblLook w:val="04A0" w:firstRow="1" w:lastRow="0" w:firstColumn="1" w:lastColumn="0" w:noHBand="0" w:noVBand="1"/>
      </w:tblPr>
      <w:tblGrid>
        <w:gridCol w:w="7111"/>
        <w:gridCol w:w="1742"/>
        <w:gridCol w:w="1742"/>
      </w:tblGrid>
      <w:tr w:rsidR="00FB40A2" w:rsidRPr="007A494B" w14:paraId="08D1EC8F" w14:textId="77777777" w:rsidTr="00DA2862">
        <w:trPr>
          <w:trHeight w:val="514"/>
          <w:jc w:val="center"/>
        </w:trPr>
        <w:tc>
          <w:tcPr>
            <w:tcW w:w="7111" w:type="dxa"/>
            <w:shd w:val="clear" w:color="auto" w:fill="FF5A5F"/>
            <w:vAlign w:val="center"/>
          </w:tcPr>
          <w:p w14:paraId="4F13ABBF" w14:textId="3F0F842B"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 xml:space="preserve">Education, </w:t>
            </w:r>
            <w:r w:rsidR="002A32F2" w:rsidRPr="009F0A4B">
              <w:rPr>
                <w:rFonts w:ascii="Tahoma" w:hAnsi="Tahoma" w:cs="Tahoma"/>
                <w:b/>
                <w:bCs/>
                <w:color w:val="FFFFFF" w:themeColor="background1"/>
              </w:rPr>
              <w:t>training,</w:t>
            </w:r>
            <w:r w:rsidRPr="009F0A4B">
              <w:rPr>
                <w:rFonts w:ascii="Tahoma" w:hAnsi="Tahoma" w:cs="Tahoma"/>
                <w:b/>
                <w:bCs/>
                <w:color w:val="FFFFFF" w:themeColor="background1"/>
              </w:rPr>
              <w:t xml:space="preserve"> and work qualifications:</w:t>
            </w:r>
          </w:p>
        </w:tc>
        <w:tc>
          <w:tcPr>
            <w:tcW w:w="1742" w:type="dxa"/>
            <w:shd w:val="clear" w:color="auto" w:fill="FF5A5F"/>
            <w:vAlign w:val="center"/>
          </w:tcPr>
          <w:p w14:paraId="40B09980"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42" w:type="dxa"/>
            <w:shd w:val="clear" w:color="auto" w:fill="FF5A5F"/>
            <w:vAlign w:val="center"/>
          </w:tcPr>
          <w:p w14:paraId="51FD988B"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7343C889" w14:textId="77777777" w:rsidTr="00DA2862">
        <w:trPr>
          <w:trHeight w:val="308"/>
          <w:jc w:val="center"/>
        </w:trPr>
        <w:tc>
          <w:tcPr>
            <w:tcW w:w="7111" w:type="dxa"/>
            <w:vAlign w:val="center"/>
          </w:tcPr>
          <w:p w14:paraId="786CD82D" w14:textId="3482F5DA" w:rsidR="00FB40A2" w:rsidRPr="00440C25" w:rsidRDefault="00440C25" w:rsidP="00006B5F">
            <w:pPr>
              <w:tabs>
                <w:tab w:val="left" w:pos="0"/>
              </w:tabs>
              <w:spacing w:after="0" w:line="240" w:lineRule="auto"/>
              <w:rPr>
                <w:rFonts w:ascii="Tahoma" w:hAnsi="Tahoma" w:cs="Tahoma"/>
                <w:color w:val="000000" w:themeColor="text1"/>
              </w:rPr>
            </w:pPr>
            <w:r w:rsidRPr="00440C25">
              <w:rPr>
                <w:rFonts w:ascii="Tahoma" w:hAnsi="Tahoma" w:cs="Tahoma"/>
              </w:rPr>
              <w:t xml:space="preserve">Good general education with minimum GCSE C or equivalent in English and Maths, or equivalent. </w:t>
            </w:r>
          </w:p>
        </w:tc>
        <w:tc>
          <w:tcPr>
            <w:tcW w:w="1742" w:type="dxa"/>
            <w:vAlign w:val="center"/>
          </w:tcPr>
          <w:p w14:paraId="02AE3954" w14:textId="5A6CABAA" w:rsidR="00FB40A2" w:rsidRPr="007A494B" w:rsidRDefault="00006B5F">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42" w:type="dxa"/>
            <w:vAlign w:val="center"/>
          </w:tcPr>
          <w:p w14:paraId="70D9EC1B" w14:textId="58E74CC3" w:rsidR="00FB40A2" w:rsidRPr="007A494B" w:rsidRDefault="00440C25" w:rsidP="00440C25">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C941C5" w:rsidRPr="007A494B" w14:paraId="5E809A12" w14:textId="77777777" w:rsidTr="00DA2862">
        <w:trPr>
          <w:trHeight w:val="308"/>
          <w:jc w:val="center"/>
        </w:trPr>
        <w:tc>
          <w:tcPr>
            <w:tcW w:w="7111" w:type="dxa"/>
            <w:vAlign w:val="center"/>
          </w:tcPr>
          <w:p w14:paraId="0A7122F0" w14:textId="5247D242" w:rsidR="00C941C5" w:rsidRPr="001053B5" w:rsidRDefault="00C941C5" w:rsidP="71D3F66F">
            <w:pPr>
              <w:spacing w:after="0" w:line="240" w:lineRule="auto"/>
              <w:rPr>
                <w:rFonts w:ascii="Tahoma" w:hAnsi="Tahoma" w:cs="Tahoma"/>
                <w:color w:val="000000" w:themeColor="text1"/>
              </w:rPr>
            </w:pPr>
            <w:r w:rsidRPr="71D3F66F">
              <w:rPr>
                <w:rFonts w:ascii="Tahoma" w:eastAsia="Times New Roman" w:hAnsi="Tahoma" w:cs="Tahoma"/>
                <w:color w:val="000000" w:themeColor="text1"/>
                <w:lang w:eastAsia="en-GB"/>
              </w:rPr>
              <w:t xml:space="preserve">Chartered Institute of Housing qualification Level 2 </w:t>
            </w:r>
          </w:p>
        </w:tc>
        <w:tc>
          <w:tcPr>
            <w:tcW w:w="1742" w:type="dxa"/>
            <w:vAlign w:val="center"/>
          </w:tcPr>
          <w:p w14:paraId="31560BB5" w14:textId="1602779F" w:rsidR="00C941C5" w:rsidRPr="007A494B" w:rsidRDefault="00C941C5" w:rsidP="00C941C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42" w:type="dxa"/>
            <w:vAlign w:val="center"/>
          </w:tcPr>
          <w:p w14:paraId="4D0BF346" w14:textId="17E5425D" w:rsidR="00C941C5" w:rsidRPr="007A494B" w:rsidRDefault="00C941C5" w:rsidP="00C941C5">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bl>
    <w:p w14:paraId="3049847C" w14:textId="0801B139" w:rsidR="007A494B" w:rsidRDefault="00DA2862" w:rsidP="003F6475">
      <w:pPr>
        <w:autoSpaceDE w:val="0"/>
        <w:autoSpaceDN w:val="0"/>
        <w:adjustRightInd w:val="0"/>
        <w:spacing w:after="0" w:line="240" w:lineRule="auto"/>
        <w:rPr>
          <w:rFonts w:ascii="Tahoma" w:hAnsi="Tahoma" w:cs="Tahoma"/>
          <w:color w:val="000000"/>
        </w:rPr>
      </w:pPr>
      <w:r>
        <w:rPr>
          <w:rFonts w:ascii="Tahoma" w:hAnsi="Tahoma" w:cs="Tahoma"/>
          <w:color w:val="000000"/>
        </w:rPr>
        <w:br/>
      </w:r>
      <w:r w:rsidR="007A494B" w:rsidRPr="002C5DA1">
        <w:rPr>
          <w:rFonts w:ascii="Tahoma" w:hAnsi="Tahoma" w:cs="Tahoma"/>
          <w:color w:val="000000"/>
        </w:rPr>
        <w:t xml:space="preserve">All appointments are subject to standard pre-employment screening. This will include identity, references, proof of right to work in the UK, medical </w:t>
      </w:r>
      <w:r w:rsidR="002054BB" w:rsidRPr="002C5DA1">
        <w:rPr>
          <w:rFonts w:ascii="Tahoma" w:hAnsi="Tahoma" w:cs="Tahoma"/>
          <w:color w:val="000000"/>
        </w:rPr>
        <w:t>clearance,</w:t>
      </w:r>
      <w:r w:rsidR="007A494B" w:rsidRPr="002C5DA1">
        <w:rPr>
          <w:rFonts w:ascii="Tahoma" w:hAnsi="Tahoma" w:cs="Tahoma"/>
          <w:color w:val="000000"/>
        </w:rPr>
        <w:t xml:space="preserve"> and verification of certificates. </w:t>
      </w:r>
    </w:p>
    <w:p w14:paraId="7B9DEA87" w14:textId="43F8990B" w:rsidR="009453B9" w:rsidRDefault="009453B9">
      <w:pPr>
        <w:spacing w:after="160" w:line="259" w:lineRule="auto"/>
        <w:rPr>
          <w:rFonts w:ascii="Tahoma" w:hAnsi="Tahoma" w:cs="Tahoma"/>
          <w:i/>
          <w:iCs/>
          <w:color w:val="000000"/>
        </w:rPr>
      </w:pPr>
    </w:p>
    <w:p w14:paraId="743B3E5E"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1FD489C5"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7ABED2E5" w14:textId="77777777" w:rsidTr="4F618E40">
        <w:trPr>
          <w:trHeight w:val="531"/>
        </w:trPr>
        <w:tc>
          <w:tcPr>
            <w:tcW w:w="2634" w:type="dxa"/>
            <w:tcBorders>
              <w:bottom w:val="single" w:sz="4" w:space="0" w:color="FF5A5F"/>
            </w:tcBorders>
            <w:vAlign w:val="center"/>
          </w:tcPr>
          <w:p w14:paraId="37B61A8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60240C86" w14:textId="77CBD5F2" w:rsidR="00016493" w:rsidRDefault="004F1EC0"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 hours per week</w:t>
            </w:r>
          </w:p>
        </w:tc>
        <w:tc>
          <w:tcPr>
            <w:tcW w:w="2634" w:type="dxa"/>
            <w:tcBorders>
              <w:bottom w:val="single" w:sz="4" w:space="0" w:color="FF5A5F"/>
            </w:tcBorders>
            <w:vAlign w:val="center"/>
          </w:tcPr>
          <w:p w14:paraId="620150F6"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678BD6DD" w14:textId="4DCBA33B" w:rsidR="00016493" w:rsidRDefault="07D20BC6" w:rsidP="4F618E40">
            <w:pPr>
              <w:spacing w:after="0" w:line="240" w:lineRule="auto"/>
              <w:rPr>
                <w:rFonts w:ascii="Tahoma" w:hAnsi="Tahoma" w:cs="Tahoma"/>
                <w:color w:val="000000" w:themeColor="text1"/>
              </w:rPr>
            </w:pPr>
            <w:r w:rsidRPr="4F618E40">
              <w:rPr>
                <w:rFonts w:ascii="Tahoma" w:hAnsi="Tahoma" w:cs="Tahoma"/>
                <w:color w:val="000000" w:themeColor="text1"/>
              </w:rPr>
              <w:t xml:space="preserve">One Angel Square </w:t>
            </w:r>
          </w:p>
        </w:tc>
      </w:tr>
      <w:tr w:rsidR="00016493" w14:paraId="498A2FF6" w14:textId="77777777" w:rsidTr="4F618E40">
        <w:trPr>
          <w:trHeight w:val="531"/>
        </w:trPr>
        <w:tc>
          <w:tcPr>
            <w:tcW w:w="2634" w:type="dxa"/>
            <w:tcBorders>
              <w:top w:val="single" w:sz="4" w:space="0" w:color="FF5A5F"/>
              <w:bottom w:val="single" w:sz="4" w:space="0" w:color="FF5A5F"/>
            </w:tcBorders>
            <w:vAlign w:val="center"/>
          </w:tcPr>
          <w:p w14:paraId="05AD89A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696DA9">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6D860229" w14:textId="5220ED0A" w:rsidR="00016493" w:rsidRDefault="00F83EC9"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Regulatory and Technical, Pay Band </w:t>
            </w:r>
            <w:r w:rsidR="00E20258">
              <w:rPr>
                <w:rFonts w:ascii="Tahoma" w:hAnsi="Tahoma" w:cs="Tahoma"/>
                <w:color w:val="000000" w:themeColor="text1"/>
              </w:rPr>
              <w:t xml:space="preserve">5 </w:t>
            </w:r>
          </w:p>
        </w:tc>
        <w:tc>
          <w:tcPr>
            <w:tcW w:w="2634" w:type="dxa"/>
            <w:tcBorders>
              <w:top w:val="single" w:sz="4" w:space="0" w:color="FF5A5F"/>
              <w:bottom w:val="single" w:sz="4" w:space="0" w:color="FF5A5F"/>
            </w:tcBorders>
            <w:vAlign w:val="center"/>
          </w:tcPr>
          <w:p w14:paraId="490DD7D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24B186B9" w14:textId="056867FE" w:rsidR="00016493" w:rsidRDefault="001E4EED" w:rsidP="006B513D">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tc>
      </w:tr>
      <w:tr w:rsidR="00016493" w14:paraId="41336672" w14:textId="77777777" w:rsidTr="4F618E40">
        <w:trPr>
          <w:trHeight w:val="531"/>
        </w:trPr>
        <w:tc>
          <w:tcPr>
            <w:tcW w:w="2634" w:type="dxa"/>
            <w:tcBorders>
              <w:top w:val="single" w:sz="4" w:space="0" w:color="FF5A5F"/>
              <w:bottom w:val="single" w:sz="4" w:space="0" w:color="FF5A5F"/>
            </w:tcBorders>
            <w:vAlign w:val="center"/>
          </w:tcPr>
          <w:p w14:paraId="555ED88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32A52C3A" w14:textId="4B94A704" w:rsidR="00016493" w:rsidRDefault="00867A2B"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£30,560-£32,212</w:t>
            </w:r>
          </w:p>
        </w:tc>
        <w:tc>
          <w:tcPr>
            <w:tcW w:w="2634" w:type="dxa"/>
            <w:tcBorders>
              <w:top w:val="single" w:sz="4" w:space="0" w:color="FF5A5F"/>
              <w:bottom w:val="single" w:sz="4" w:space="0" w:color="FF5A5F"/>
            </w:tcBorders>
            <w:vAlign w:val="center"/>
          </w:tcPr>
          <w:p w14:paraId="059E729C" w14:textId="1695BF95" w:rsidR="00016493" w:rsidRPr="00785B4E" w:rsidRDefault="00016493" w:rsidP="008C2ADC">
            <w:pPr>
              <w:tabs>
                <w:tab w:val="left" w:pos="0"/>
              </w:tabs>
              <w:spacing w:after="0" w:line="240" w:lineRule="auto"/>
              <w:rPr>
                <w:rFonts w:ascii="Tahoma" w:hAnsi="Tahoma" w:cs="Tahoma"/>
                <w:b/>
                <w:bCs/>
                <w:color w:val="000000" w:themeColor="text1"/>
              </w:rPr>
            </w:pPr>
          </w:p>
        </w:tc>
        <w:tc>
          <w:tcPr>
            <w:tcW w:w="2634" w:type="dxa"/>
            <w:tcBorders>
              <w:top w:val="single" w:sz="4" w:space="0" w:color="FF5A5F"/>
              <w:bottom w:val="single" w:sz="4" w:space="0" w:color="FF5A5F"/>
            </w:tcBorders>
            <w:vAlign w:val="center"/>
          </w:tcPr>
          <w:p w14:paraId="2A9F6D5E" w14:textId="0F10E7B5" w:rsidR="00016493" w:rsidRDefault="00016493" w:rsidP="008C2ADC">
            <w:pPr>
              <w:tabs>
                <w:tab w:val="left" w:pos="0"/>
              </w:tabs>
              <w:spacing w:after="0" w:line="240" w:lineRule="auto"/>
              <w:rPr>
                <w:rFonts w:ascii="Tahoma" w:hAnsi="Tahoma" w:cs="Tahoma"/>
                <w:color w:val="000000" w:themeColor="text1"/>
              </w:rPr>
            </w:pPr>
          </w:p>
        </w:tc>
      </w:tr>
      <w:tr w:rsidR="00016493" w14:paraId="0B7B175D" w14:textId="77777777" w:rsidTr="4F618E40">
        <w:trPr>
          <w:trHeight w:val="531"/>
        </w:trPr>
        <w:tc>
          <w:tcPr>
            <w:tcW w:w="2634" w:type="dxa"/>
            <w:tcBorders>
              <w:top w:val="single" w:sz="4" w:space="0" w:color="FF5A5F"/>
            </w:tcBorders>
            <w:vAlign w:val="center"/>
          </w:tcPr>
          <w:p w14:paraId="6BEDFF33"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246434ED" w14:textId="32B11050" w:rsidR="00016493" w:rsidRDefault="001E4EED"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Nil</w:t>
            </w:r>
          </w:p>
        </w:tc>
        <w:tc>
          <w:tcPr>
            <w:tcW w:w="2634" w:type="dxa"/>
            <w:tcBorders>
              <w:top w:val="single" w:sz="4" w:space="0" w:color="FF5A5F"/>
            </w:tcBorders>
            <w:vAlign w:val="center"/>
          </w:tcPr>
          <w:p w14:paraId="334F2311"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7E011B23" w14:textId="77777777" w:rsidR="00016493" w:rsidRDefault="00016493" w:rsidP="008C2ADC">
            <w:pPr>
              <w:tabs>
                <w:tab w:val="left" w:pos="0"/>
              </w:tabs>
              <w:spacing w:after="0" w:line="240" w:lineRule="auto"/>
              <w:rPr>
                <w:rFonts w:ascii="Tahoma" w:hAnsi="Tahoma" w:cs="Tahoma"/>
                <w:color w:val="000000" w:themeColor="text1"/>
              </w:rPr>
            </w:pPr>
          </w:p>
        </w:tc>
      </w:tr>
    </w:tbl>
    <w:p w14:paraId="0C3BF1D4" w14:textId="77777777" w:rsidR="00BA48C6" w:rsidRDefault="00BA48C6" w:rsidP="0098732B">
      <w:pPr>
        <w:tabs>
          <w:tab w:val="left" w:pos="0"/>
        </w:tabs>
        <w:spacing w:after="0" w:line="240" w:lineRule="auto"/>
        <w:jc w:val="both"/>
        <w:rPr>
          <w:rFonts w:ascii="Tahoma" w:hAnsi="Tahoma" w:cs="Tahoma"/>
          <w:color w:val="000000" w:themeColor="text1"/>
        </w:rPr>
      </w:pPr>
    </w:p>
    <w:p w14:paraId="72B8F77A"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4CEC035A" w14:textId="611AEDA5"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w:t>
      </w:r>
      <w:r w:rsidR="00157AB6">
        <w:rPr>
          <w:rFonts w:ascii="Tahoma" w:hAnsi="Tahoma" w:cs="Tahoma"/>
          <w:color w:val="000000"/>
        </w:rPr>
        <w:t>flexible</w:t>
      </w:r>
      <w:r w:rsidR="008377E8" w:rsidRPr="008D375A">
        <w:rPr>
          <w:rFonts w:ascii="Tahoma" w:hAnsi="Tahoma" w:cs="Tahoma"/>
          <w:color w:val="000000"/>
        </w:rPr>
        <w:t xml:space="preserve"> worker </w:t>
      </w:r>
      <w:r w:rsidR="0023580B" w:rsidRPr="008D375A">
        <w:rPr>
          <w:rFonts w:ascii="Tahoma" w:hAnsi="Tahoma" w:cs="Tahoma"/>
          <w:color w:val="000000"/>
        </w:rPr>
        <w:t>type;</w:t>
      </w:r>
      <w:r w:rsidR="008377E8" w:rsidRPr="008D375A">
        <w:rPr>
          <w:rFonts w:ascii="Tahoma" w:hAnsi="Tahoma" w:cs="Tahoma"/>
          <w:color w:val="000000"/>
        </w:rPr>
        <w:t xml:space="preserve"> this means that </w:t>
      </w:r>
      <w:r w:rsidR="00945A7E" w:rsidRPr="008D375A">
        <w:rPr>
          <w:rFonts w:ascii="Tahoma" w:hAnsi="Tahoma" w:cs="Tahoma"/>
          <w:color w:val="000000"/>
        </w:rPr>
        <w:t xml:space="preserve">you will be able to </w:t>
      </w:r>
      <w:r w:rsidR="002054BB">
        <w:rPr>
          <w:rFonts w:ascii="Tahoma" w:hAnsi="Tahoma" w:cs="Tahoma"/>
          <w:color w:val="000000"/>
        </w:rPr>
        <w:t xml:space="preserve">carry out the majority (3 days plus) of your work remotely. </w:t>
      </w:r>
    </w:p>
    <w:p w14:paraId="15496C0A" w14:textId="77777777" w:rsidR="00AD3A24" w:rsidRDefault="00AD3A24" w:rsidP="00BA48C6">
      <w:pPr>
        <w:tabs>
          <w:tab w:val="left" w:pos="0"/>
        </w:tabs>
        <w:spacing w:after="0" w:line="240" w:lineRule="auto"/>
        <w:jc w:val="both"/>
        <w:rPr>
          <w:rFonts w:ascii="Tahoma" w:hAnsi="Tahoma" w:cs="Tahoma"/>
          <w:i/>
          <w:iCs/>
          <w:color w:val="000000"/>
        </w:rPr>
      </w:pPr>
    </w:p>
    <w:p w14:paraId="3CC27507"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0B106CA1" w14:textId="77777777" w:rsidR="00495A3B" w:rsidRDefault="00495A3B" w:rsidP="0098732B">
      <w:pPr>
        <w:tabs>
          <w:tab w:val="left" w:pos="0"/>
        </w:tabs>
        <w:spacing w:after="0" w:line="240" w:lineRule="auto"/>
        <w:jc w:val="both"/>
        <w:rPr>
          <w:rFonts w:ascii="Tahoma" w:hAnsi="Tahoma" w:cs="Tahoma"/>
          <w:color w:val="000000" w:themeColor="text1"/>
        </w:rPr>
      </w:pPr>
    </w:p>
    <w:p w14:paraId="10242339"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5568072A"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0A034BA2" w14:textId="77777777" w:rsidTr="009F1617">
        <w:trPr>
          <w:trHeight w:val="797"/>
          <w:jc w:val="center"/>
        </w:trPr>
        <w:tc>
          <w:tcPr>
            <w:tcW w:w="536" w:type="dxa"/>
            <w:tcBorders>
              <w:bottom w:val="single" w:sz="4" w:space="0" w:color="FF5A5F"/>
            </w:tcBorders>
            <w:vAlign w:val="center"/>
          </w:tcPr>
          <w:p w14:paraId="12E7BEB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5F8C0789"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1A09EE2F" w14:textId="459FE10D"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 xml:space="preserve">e are honest, fair, </w:t>
            </w:r>
            <w:r w:rsidR="002054BB" w:rsidRPr="002C5DA1">
              <w:rPr>
                <w:rFonts w:ascii="Tahoma" w:hAnsi="Tahoma" w:cs="Tahoma"/>
                <w:color w:val="242424"/>
              </w:rPr>
              <w:t>transparent,</w:t>
            </w:r>
            <w:r w:rsidRPr="002C5DA1">
              <w:rPr>
                <w:rFonts w:ascii="Tahoma" w:hAnsi="Tahoma" w:cs="Tahoma"/>
                <w:color w:val="242424"/>
              </w:rPr>
              <w:t xml:space="preserve"> and accountable. We can be trusted to do what we say we will.</w:t>
            </w:r>
          </w:p>
        </w:tc>
      </w:tr>
      <w:tr w:rsidR="00624E3E" w:rsidRPr="007A494B" w14:paraId="20BA0E77"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3B792F10"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330F4EE8"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6D52E8CE"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197B931D"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1CC9A6C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7F10C974"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420D762E" w14:textId="51560EAB"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 xml:space="preserve">we respect each other and our customers in a diverse, </w:t>
            </w:r>
            <w:r w:rsidR="002054BB" w:rsidRPr="002C5DA1">
              <w:rPr>
                <w:rFonts w:ascii="Tahoma" w:hAnsi="Tahoma" w:cs="Tahoma"/>
                <w:color w:val="242424"/>
              </w:rPr>
              <w:t>professional,</w:t>
            </w:r>
            <w:r w:rsidRPr="002C5DA1">
              <w:rPr>
                <w:rFonts w:ascii="Tahoma" w:hAnsi="Tahoma" w:cs="Tahoma"/>
                <w:color w:val="242424"/>
              </w:rPr>
              <w:t xml:space="preserve"> and supportive environment.</w:t>
            </w:r>
          </w:p>
        </w:tc>
      </w:tr>
      <w:tr w:rsidR="00624E3E" w:rsidRPr="007A494B" w14:paraId="7731D851"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34C76F31"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6201725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6C8CF8CE"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34BDD0AB"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4E448167"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35252E8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6E75B56C"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A10059F" w14:textId="77777777" w:rsidTr="009F1617">
        <w:trPr>
          <w:trHeight w:val="797"/>
          <w:jc w:val="center"/>
        </w:trPr>
        <w:tc>
          <w:tcPr>
            <w:tcW w:w="536" w:type="dxa"/>
            <w:tcBorders>
              <w:top w:val="single" w:sz="4" w:space="0" w:color="FF5A5F"/>
            </w:tcBorders>
            <w:shd w:val="clear" w:color="auto" w:fill="FF5A5F"/>
            <w:vAlign w:val="center"/>
          </w:tcPr>
          <w:p w14:paraId="70FB0144"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686C830A"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25EC01DB" w14:textId="4F08CCCB"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 xml:space="preserve">we believe in people, will listen, </w:t>
            </w:r>
            <w:r w:rsidR="002054BB" w:rsidRPr="005E7737">
              <w:rPr>
                <w:rFonts w:ascii="Tahoma" w:hAnsi="Tahoma" w:cs="Tahoma"/>
                <w:color w:val="000000" w:themeColor="text1"/>
              </w:rPr>
              <w:t>learn,</w:t>
            </w:r>
            <w:r w:rsidRPr="005E7737">
              <w:rPr>
                <w:rFonts w:ascii="Tahoma" w:hAnsi="Tahoma" w:cs="Tahoma"/>
                <w:color w:val="000000" w:themeColor="text1"/>
              </w:rPr>
              <w:t xml:space="preserve"> and trust them to make decisions. We help people to realise their ambitions.</w:t>
            </w:r>
          </w:p>
        </w:tc>
      </w:tr>
    </w:tbl>
    <w:p w14:paraId="03B4A784"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448B2501"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29177E17" wp14:editId="054D1353">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3"/>
      <w:headerReference w:type="default" r:id="rId14"/>
      <w:footerReference w:type="even" r:id="rId15"/>
      <w:footerReference w:type="default" r:id="rId16"/>
      <w:headerReference w:type="first" r:id="rId17"/>
      <w:footerReference w:type="first" r:id="rId18"/>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CE17A" w14:textId="77777777" w:rsidR="00CB01B0" w:rsidRDefault="00CB01B0" w:rsidP="003B4694">
      <w:pPr>
        <w:spacing w:after="0" w:line="240" w:lineRule="auto"/>
      </w:pPr>
      <w:r>
        <w:separator/>
      </w:r>
    </w:p>
  </w:endnote>
  <w:endnote w:type="continuationSeparator" w:id="0">
    <w:p w14:paraId="3C6BCDF2" w14:textId="77777777" w:rsidR="00CB01B0" w:rsidRDefault="00CB01B0" w:rsidP="003B4694">
      <w:pPr>
        <w:spacing w:after="0" w:line="240" w:lineRule="auto"/>
      </w:pPr>
      <w:r>
        <w:continuationSeparator/>
      </w:r>
    </w:p>
  </w:endnote>
  <w:endnote w:type="continuationNotice" w:id="1">
    <w:p w14:paraId="3D63BD48" w14:textId="77777777" w:rsidR="00CB01B0" w:rsidRDefault="00CB01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0886C"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84D3"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7D08"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293FC9AC" wp14:editId="0F28966A">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5886D" w14:textId="77777777" w:rsidR="00CB01B0" w:rsidRDefault="00CB01B0" w:rsidP="003B4694">
      <w:pPr>
        <w:spacing w:after="0" w:line="240" w:lineRule="auto"/>
      </w:pPr>
      <w:r>
        <w:separator/>
      </w:r>
    </w:p>
  </w:footnote>
  <w:footnote w:type="continuationSeparator" w:id="0">
    <w:p w14:paraId="2F7AA234" w14:textId="77777777" w:rsidR="00CB01B0" w:rsidRDefault="00CB01B0" w:rsidP="003B4694">
      <w:pPr>
        <w:spacing w:after="0" w:line="240" w:lineRule="auto"/>
      </w:pPr>
      <w:r>
        <w:continuationSeparator/>
      </w:r>
    </w:p>
  </w:footnote>
  <w:footnote w:type="continuationNotice" w:id="1">
    <w:p w14:paraId="2F59CF53" w14:textId="77777777" w:rsidR="00CB01B0" w:rsidRDefault="00CB01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B8BD"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BBBA"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B65F" w14:textId="77777777" w:rsidR="00AF731E" w:rsidRDefault="00AF731E">
    <w:pPr>
      <w:pStyle w:val="Header"/>
    </w:pPr>
    <w:r>
      <w:rPr>
        <w:noProof/>
      </w:rPr>
      <w:drawing>
        <wp:anchor distT="0" distB="0" distL="114300" distR="114300" simplePos="0" relativeHeight="251658240" behindDoc="0" locked="0" layoutInCell="1" allowOverlap="1" wp14:anchorId="59577C19" wp14:editId="0C40B3D6">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70B95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F18E5"/>
    <w:multiLevelType w:val="multilevel"/>
    <w:tmpl w:val="8526A616"/>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C21BCF"/>
    <w:multiLevelType w:val="singleLevel"/>
    <w:tmpl w:val="0809000F"/>
    <w:lvl w:ilvl="0">
      <w:start w:val="1"/>
      <w:numFmt w:val="decimal"/>
      <w:lvlText w:val="%1."/>
      <w:lvlJc w:val="left"/>
      <w:pPr>
        <w:ind w:left="720" w:hanging="360"/>
      </w:pPr>
    </w:lvl>
  </w:abstractNum>
  <w:abstractNum w:abstractNumId="4"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575E8B"/>
    <w:multiLevelType w:val="multilevel"/>
    <w:tmpl w:val="9AB2473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4B738A"/>
    <w:multiLevelType w:val="multilevel"/>
    <w:tmpl w:val="6C3212C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6CCE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5A3F72"/>
    <w:multiLevelType w:val="hybridMultilevel"/>
    <w:tmpl w:val="3594CBFA"/>
    <w:lvl w:ilvl="0" w:tplc="0809000F">
      <w:start w:val="1"/>
      <w:numFmt w:val="decimal"/>
      <w:lvlText w:val="%1."/>
      <w:lvlJc w:val="left"/>
      <w:pPr>
        <w:tabs>
          <w:tab w:val="num" w:pos="502"/>
        </w:tabs>
        <w:ind w:left="502" w:hanging="360"/>
      </w:p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6FF27745"/>
    <w:multiLevelType w:val="multilevel"/>
    <w:tmpl w:val="AA728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D5203E"/>
    <w:multiLevelType w:val="hybridMultilevel"/>
    <w:tmpl w:val="5ED44A36"/>
    <w:lvl w:ilvl="0" w:tplc="91BC42FE">
      <w:start w:val="1"/>
      <w:numFmt w:val="decimal"/>
      <w:lvlText w:val="%1."/>
      <w:lvlJc w:val="left"/>
      <w:pPr>
        <w:ind w:left="720" w:hanging="360"/>
      </w:pPr>
      <w:rPr>
        <w:rFonts w:ascii="Tahoma" w:hAnsi="Tahoma" w:cs="Tahoma"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7BA65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DE518B6"/>
    <w:multiLevelType w:val="multilevel"/>
    <w:tmpl w:val="811807E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2"/>
  </w:num>
  <w:num w:numId="2" w16cid:durableId="302740628">
    <w:abstractNumId w:val="8"/>
  </w:num>
  <w:num w:numId="3" w16cid:durableId="1695493950">
    <w:abstractNumId w:val="4"/>
  </w:num>
  <w:num w:numId="4" w16cid:durableId="1928804481">
    <w:abstractNumId w:val="14"/>
  </w:num>
  <w:num w:numId="5" w16cid:durableId="500202405">
    <w:abstractNumId w:val="11"/>
  </w:num>
  <w:num w:numId="6" w16cid:durableId="2090468448">
    <w:abstractNumId w:val="9"/>
  </w:num>
  <w:num w:numId="7" w16cid:durableId="990404116">
    <w:abstractNumId w:val="0"/>
  </w:num>
  <w:num w:numId="8" w16cid:durableId="1243835116">
    <w:abstractNumId w:val="12"/>
  </w:num>
  <w:num w:numId="9" w16cid:durableId="1799060972">
    <w:abstractNumId w:val="7"/>
  </w:num>
  <w:num w:numId="10" w16cid:durableId="2079665709">
    <w:abstractNumId w:val="5"/>
  </w:num>
  <w:num w:numId="11" w16cid:durableId="998462258">
    <w:abstractNumId w:val="13"/>
  </w:num>
  <w:num w:numId="12" w16cid:durableId="1507284098">
    <w:abstractNumId w:val="6"/>
  </w:num>
  <w:num w:numId="13" w16cid:durableId="1447263700">
    <w:abstractNumId w:val="10"/>
  </w:num>
  <w:num w:numId="14" w16cid:durableId="51930549">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1372502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6CD"/>
    <w:rsid w:val="00006B5F"/>
    <w:rsid w:val="00014CDE"/>
    <w:rsid w:val="00016493"/>
    <w:rsid w:val="00017C4D"/>
    <w:rsid w:val="000278E6"/>
    <w:rsid w:val="00035890"/>
    <w:rsid w:val="00037016"/>
    <w:rsid w:val="00037134"/>
    <w:rsid w:val="00044480"/>
    <w:rsid w:val="00047050"/>
    <w:rsid w:val="00053EEE"/>
    <w:rsid w:val="00070E82"/>
    <w:rsid w:val="000737B6"/>
    <w:rsid w:val="000800DC"/>
    <w:rsid w:val="000835CA"/>
    <w:rsid w:val="00095702"/>
    <w:rsid w:val="000A04AF"/>
    <w:rsid w:val="000A3AC1"/>
    <w:rsid w:val="000A4211"/>
    <w:rsid w:val="000A52C3"/>
    <w:rsid w:val="000B7CBC"/>
    <w:rsid w:val="000C37C5"/>
    <w:rsid w:val="000C58D6"/>
    <w:rsid w:val="000C7128"/>
    <w:rsid w:val="000C75A5"/>
    <w:rsid w:val="000D60FC"/>
    <w:rsid w:val="000D6988"/>
    <w:rsid w:val="000D70AC"/>
    <w:rsid w:val="000D7803"/>
    <w:rsid w:val="00102F5F"/>
    <w:rsid w:val="001053B5"/>
    <w:rsid w:val="00131694"/>
    <w:rsid w:val="00140CCF"/>
    <w:rsid w:val="00144081"/>
    <w:rsid w:val="001443B4"/>
    <w:rsid w:val="00144902"/>
    <w:rsid w:val="00145EBF"/>
    <w:rsid w:val="00155C32"/>
    <w:rsid w:val="00157AB6"/>
    <w:rsid w:val="00162B71"/>
    <w:rsid w:val="0016401B"/>
    <w:rsid w:val="00164485"/>
    <w:rsid w:val="00170CD6"/>
    <w:rsid w:val="001759C0"/>
    <w:rsid w:val="0018041B"/>
    <w:rsid w:val="00193756"/>
    <w:rsid w:val="001A115B"/>
    <w:rsid w:val="001A4F87"/>
    <w:rsid w:val="001B3022"/>
    <w:rsid w:val="001B3EF8"/>
    <w:rsid w:val="001B5582"/>
    <w:rsid w:val="001B5D68"/>
    <w:rsid w:val="001C04EF"/>
    <w:rsid w:val="001C5A03"/>
    <w:rsid w:val="001C616A"/>
    <w:rsid w:val="001D0361"/>
    <w:rsid w:val="001D7ECB"/>
    <w:rsid w:val="001E49BC"/>
    <w:rsid w:val="001E4EED"/>
    <w:rsid w:val="001F1B99"/>
    <w:rsid w:val="001F1E90"/>
    <w:rsid w:val="001F1F2F"/>
    <w:rsid w:val="001F2AA4"/>
    <w:rsid w:val="001F4022"/>
    <w:rsid w:val="001F4FEB"/>
    <w:rsid w:val="00201B0E"/>
    <w:rsid w:val="00202756"/>
    <w:rsid w:val="00202797"/>
    <w:rsid w:val="002054BB"/>
    <w:rsid w:val="00205945"/>
    <w:rsid w:val="00207CF7"/>
    <w:rsid w:val="00214063"/>
    <w:rsid w:val="0021710E"/>
    <w:rsid w:val="002236C1"/>
    <w:rsid w:val="002250D7"/>
    <w:rsid w:val="0022546F"/>
    <w:rsid w:val="002257E0"/>
    <w:rsid w:val="00226326"/>
    <w:rsid w:val="0023041B"/>
    <w:rsid w:val="00233440"/>
    <w:rsid w:val="002342DB"/>
    <w:rsid w:val="00234414"/>
    <w:rsid w:val="0023580B"/>
    <w:rsid w:val="00240053"/>
    <w:rsid w:val="002549A4"/>
    <w:rsid w:val="0025580C"/>
    <w:rsid w:val="00256990"/>
    <w:rsid w:val="00266698"/>
    <w:rsid w:val="00273868"/>
    <w:rsid w:val="0027508C"/>
    <w:rsid w:val="00280724"/>
    <w:rsid w:val="00280858"/>
    <w:rsid w:val="00292272"/>
    <w:rsid w:val="002951CF"/>
    <w:rsid w:val="00295FE0"/>
    <w:rsid w:val="002A1D87"/>
    <w:rsid w:val="002A32F2"/>
    <w:rsid w:val="002A7CA8"/>
    <w:rsid w:val="002B498C"/>
    <w:rsid w:val="002B4CA3"/>
    <w:rsid w:val="002C0CAF"/>
    <w:rsid w:val="002D648A"/>
    <w:rsid w:val="002E1F31"/>
    <w:rsid w:val="002E3DA2"/>
    <w:rsid w:val="002E6AD7"/>
    <w:rsid w:val="002EDEE2"/>
    <w:rsid w:val="00303B5A"/>
    <w:rsid w:val="00303F14"/>
    <w:rsid w:val="00304E26"/>
    <w:rsid w:val="0030560D"/>
    <w:rsid w:val="003061BE"/>
    <w:rsid w:val="00312F35"/>
    <w:rsid w:val="0031492B"/>
    <w:rsid w:val="00326102"/>
    <w:rsid w:val="00334216"/>
    <w:rsid w:val="00335C4D"/>
    <w:rsid w:val="00336FCD"/>
    <w:rsid w:val="00337B34"/>
    <w:rsid w:val="00340CDF"/>
    <w:rsid w:val="00343533"/>
    <w:rsid w:val="003477D1"/>
    <w:rsid w:val="0034790B"/>
    <w:rsid w:val="00354BC6"/>
    <w:rsid w:val="00356853"/>
    <w:rsid w:val="00361883"/>
    <w:rsid w:val="00362D59"/>
    <w:rsid w:val="003A0856"/>
    <w:rsid w:val="003A65A5"/>
    <w:rsid w:val="003B4595"/>
    <w:rsid w:val="003B4694"/>
    <w:rsid w:val="003B6245"/>
    <w:rsid w:val="003C246A"/>
    <w:rsid w:val="003C47C1"/>
    <w:rsid w:val="003C4FC6"/>
    <w:rsid w:val="003C5849"/>
    <w:rsid w:val="003D1107"/>
    <w:rsid w:val="003D5123"/>
    <w:rsid w:val="003E3E3C"/>
    <w:rsid w:val="003E407D"/>
    <w:rsid w:val="003E6CC8"/>
    <w:rsid w:val="003F378A"/>
    <w:rsid w:val="003F3ABC"/>
    <w:rsid w:val="003F6475"/>
    <w:rsid w:val="004003CD"/>
    <w:rsid w:val="00405F57"/>
    <w:rsid w:val="00412B09"/>
    <w:rsid w:val="0041415B"/>
    <w:rsid w:val="004374DC"/>
    <w:rsid w:val="00437656"/>
    <w:rsid w:val="00440C25"/>
    <w:rsid w:val="00442236"/>
    <w:rsid w:val="00442979"/>
    <w:rsid w:val="00444416"/>
    <w:rsid w:val="004475CA"/>
    <w:rsid w:val="00447968"/>
    <w:rsid w:val="00472C2B"/>
    <w:rsid w:val="0047514E"/>
    <w:rsid w:val="00477B77"/>
    <w:rsid w:val="004801F1"/>
    <w:rsid w:val="00480738"/>
    <w:rsid w:val="0049281A"/>
    <w:rsid w:val="00495A3B"/>
    <w:rsid w:val="004A250B"/>
    <w:rsid w:val="004B56A0"/>
    <w:rsid w:val="004B7DA6"/>
    <w:rsid w:val="004C341E"/>
    <w:rsid w:val="004C6922"/>
    <w:rsid w:val="004C747D"/>
    <w:rsid w:val="004D12A5"/>
    <w:rsid w:val="004D6499"/>
    <w:rsid w:val="004E64F3"/>
    <w:rsid w:val="004E6AC6"/>
    <w:rsid w:val="004F1EC0"/>
    <w:rsid w:val="0050029C"/>
    <w:rsid w:val="0050149B"/>
    <w:rsid w:val="00504230"/>
    <w:rsid w:val="00505B9E"/>
    <w:rsid w:val="005060DB"/>
    <w:rsid w:val="0050686F"/>
    <w:rsid w:val="00515657"/>
    <w:rsid w:val="00523F11"/>
    <w:rsid w:val="00525611"/>
    <w:rsid w:val="00535D1C"/>
    <w:rsid w:val="00537536"/>
    <w:rsid w:val="00540755"/>
    <w:rsid w:val="0054148D"/>
    <w:rsid w:val="00541770"/>
    <w:rsid w:val="00542110"/>
    <w:rsid w:val="0055027B"/>
    <w:rsid w:val="00551483"/>
    <w:rsid w:val="00555216"/>
    <w:rsid w:val="00556076"/>
    <w:rsid w:val="00574669"/>
    <w:rsid w:val="00596204"/>
    <w:rsid w:val="00597735"/>
    <w:rsid w:val="005A343A"/>
    <w:rsid w:val="005B496E"/>
    <w:rsid w:val="005B4E5E"/>
    <w:rsid w:val="005B7BCC"/>
    <w:rsid w:val="005C0DAA"/>
    <w:rsid w:val="005D5FF6"/>
    <w:rsid w:val="005D6B9B"/>
    <w:rsid w:val="005E4EF5"/>
    <w:rsid w:val="005E7737"/>
    <w:rsid w:val="0060561C"/>
    <w:rsid w:val="00616B40"/>
    <w:rsid w:val="006233EF"/>
    <w:rsid w:val="00624E3E"/>
    <w:rsid w:val="006353C9"/>
    <w:rsid w:val="00643779"/>
    <w:rsid w:val="006451B7"/>
    <w:rsid w:val="00645F6E"/>
    <w:rsid w:val="00646933"/>
    <w:rsid w:val="00650686"/>
    <w:rsid w:val="0065586A"/>
    <w:rsid w:val="00663121"/>
    <w:rsid w:val="00664164"/>
    <w:rsid w:val="00667420"/>
    <w:rsid w:val="00674844"/>
    <w:rsid w:val="00677F93"/>
    <w:rsid w:val="00691998"/>
    <w:rsid w:val="006966BE"/>
    <w:rsid w:val="00696DA9"/>
    <w:rsid w:val="006A0709"/>
    <w:rsid w:val="006A47DB"/>
    <w:rsid w:val="006B513D"/>
    <w:rsid w:val="006C092D"/>
    <w:rsid w:val="006C38AA"/>
    <w:rsid w:val="006C7906"/>
    <w:rsid w:val="006D0E61"/>
    <w:rsid w:val="006D23BA"/>
    <w:rsid w:val="006E092D"/>
    <w:rsid w:val="006E4B09"/>
    <w:rsid w:val="006F0D67"/>
    <w:rsid w:val="006F1879"/>
    <w:rsid w:val="00701C7A"/>
    <w:rsid w:val="00705930"/>
    <w:rsid w:val="00711751"/>
    <w:rsid w:val="007117E4"/>
    <w:rsid w:val="007241EF"/>
    <w:rsid w:val="0072671D"/>
    <w:rsid w:val="007277EA"/>
    <w:rsid w:val="00731BC8"/>
    <w:rsid w:val="00732AFC"/>
    <w:rsid w:val="00735CF8"/>
    <w:rsid w:val="00745AC4"/>
    <w:rsid w:val="0074741C"/>
    <w:rsid w:val="00747D80"/>
    <w:rsid w:val="00750EB0"/>
    <w:rsid w:val="0075416E"/>
    <w:rsid w:val="00755676"/>
    <w:rsid w:val="0075581D"/>
    <w:rsid w:val="00755B98"/>
    <w:rsid w:val="00755C96"/>
    <w:rsid w:val="00756D91"/>
    <w:rsid w:val="007629ED"/>
    <w:rsid w:val="00764703"/>
    <w:rsid w:val="007674F9"/>
    <w:rsid w:val="00773B70"/>
    <w:rsid w:val="0077554C"/>
    <w:rsid w:val="0078117E"/>
    <w:rsid w:val="00785433"/>
    <w:rsid w:val="007858FA"/>
    <w:rsid w:val="00785B4E"/>
    <w:rsid w:val="00787C80"/>
    <w:rsid w:val="0079666B"/>
    <w:rsid w:val="007A008B"/>
    <w:rsid w:val="007A4113"/>
    <w:rsid w:val="007A494B"/>
    <w:rsid w:val="007A53E5"/>
    <w:rsid w:val="007B066E"/>
    <w:rsid w:val="007B094D"/>
    <w:rsid w:val="007C1903"/>
    <w:rsid w:val="007C4A10"/>
    <w:rsid w:val="007D036E"/>
    <w:rsid w:val="007D25F4"/>
    <w:rsid w:val="007D5861"/>
    <w:rsid w:val="007E4F2B"/>
    <w:rsid w:val="007E628E"/>
    <w:rsid w:val="007F0125"/>
    <w:rsid w:val="007F485D"/>
    <w:rsid w:val="007F7B31"/>
    <w:rsid w:val="00804ED9"/>
    <w:rsid w:val="00831C5D"/>
    <w:rsid w:val="0083473F"/>
    <w:rsid w:val="008377E8"/>
    <w:rsid w:val="00844773"/>
    <w:rsid w:val="008479B5"/>
    <w:rsid w:val="0085541F"/>
    <w:rsid w:val="00855F01"/>
    <w:rsid w:val="008562E2"/>
    <w:rsid w:val="00860A7D"/>
    <w:rsid w:val="008643EE"/>
    <w:rsid w:val="00864C12"/>
    <w:rsid w:val="008656E9"/>
    <w:rsid w:val="00865CE2"/>
    <w:rsid w:val="00867A2B"/>
    <w:rsid w:val="00867B1E"/>
    <w:rsid w:val="008760E7"/>
    <w:rsid w:val="00877408"/>
    <w:rsid w:val="00887D94"/>
    <w:rsid w:val="008924B3"/>
    <w:rsid w:val="008947A9"/>
    <w:rsid w:val="00896883"/>
    <w:rsid w:val="008B7E5B"/>
    <w:rsid w:val="008C2ADC"/>
    <w:rsid w:val="008D375A"/>
    <w:rsid w:val="008E418B"/>
    <w:rsid w:val="008E5D48"/>
    <w:rsid w:val="008E726C"/>
    <w:rsid w:val="009014B6"/>
    <w:rsid w:val="0090778B"/>
    <w:rsid w:val="00907DFC"/>
    <w:rsid w:val="00913658"/>
    <w:rsid w:val="00913B06"/>
    <w:rsid w:val="009221F3"/>
    <w:rsid w:val="00922415"/>
    <w:rsid w:val="00924B01"/>
    <w:rsid w:val="00940D76"/>
    <w:rsid w:val="00943160"/>
    <w:rsid w:val="00943D43"/>
    <w:rsid w:val="009453B9"/>
    <w:rsid w:val="00945A7E"/>
    <w:rsid w:val="0094625B"/>
    <w:rsid w:val="00950946"/>
    <w:rsid w:val="0095236C"/>
    <w:rsid w:val="00952F0F"/>
    <w:rsid w:val="00954783"/>
    <w:rsid w:val="009605C6"/>
    <w:rsid w:val="00960E1A"/>
    <w:rsid w:val="00974B3F"/>
    <w:rsid w:val="00975D95"/>
    <w:rsid w:val="0098155F"/>
    <w:rsid w:val="00984D81"/>
    <w:rsid w:val="0098732B"/>
    <w:rsid w:val="009901E1"/>
    <w:rsid w:val="00992E41"/>
    <w:rsid w:val="00995F51"/>
    <w:rsid w:val="0099637D"/>
    <w:rsid w:val="009B6C14"/>
    <w:rsid w:val="009C691B"/>
    <w:rsid w:val="009C7BF7"/>
    <w:rsid w:val="009D2AC9"/>
    <w:rsid w:val="009D48E9"/>
    <w:rsid w:val="009E77EF"/>
    <w:rsid w:val="009F0A4B"/>
    <w:rsid w:val="009F1617"/>
    <w:rsid w:val="009F2526"/>
    <w:rsid w:val="009F3214"/>
    <w:rsid w:val="009F62EA"/>
    <w:rsid w:val="009F6C25"/>
    <w:rsid w:val="00A06408"/>
    <w:rsid w:val="00A06A03"/>
    <w:rsid w:val="00A0759C"/>
    <w:rsid w:val="00A07968"/>
    <w:rsid w:val="00A113D7"/>
    <w:rsid w:val="00A15ADE"/>
    <w:rsid w:val="00A15D16"/>
    <w:rsid w:val="00A17A8B"/>
    <w:rsid w:val="00A17D52"/>
    <w:rsid w:val="00A20FF5"/>
    <w:rsid w:val="00A26007"/>
    <w:rsid w:val="00A31D54"/>
    <w:rsid w:val="00A352AD"/>
    <w:rsid w:val="00A4063F"/>
    <w:rsid w:val="00A443D6"/>
    <w:rsid w:val="00A44412"/>
    <w:rsid w:val="00A614EB"/>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E25DE"/>
    <w:rsid w:val="00AE263D"/>
    <w:rsid w:val="00AF0C64"/>
    <w:rsid w:val="00AF27F4"/>
    <w:rsid w:val="00AF3BE7"/>
    <w:rsid w:val="00AF72F0"/>
    <w:rsid w:val="00AF731E"/>
    <w:rsid w:val="00B01DA6"/>
    <w:rsid w:val="00B025CF"/>
    <w:rsid w:val="00B03B3C"/>
    <w:rsid w:val="00B06F15"/>
    <w:rsid w:val="00B07598"/>
    <w:rsid w:val="00B11522"/>
    <w:rsid w:val="00B11981"/>
    <w:rsid w:val="00B146DA"/>
    <w:rsid w:val="00B15121"/>
    <w:rsid w:val="00B15FC2"/>
    <w:rsid w:val="00B21225"/>
    <w:rsid w:val="00B212FE"/>
    <w:rsid w:val="00B238D1"/>
    <w:rsid w:val="00B2799D"/>
    <w:rsid w:val="00B31112"/>
    <w:rsid w:val="00B34F1C"/>
    <w:rsid w:val="00B366CD"/>
    <w:rsid w:val="00B45BB7"/>
    <w:rsid w:val="00B465E0"/>
    <w:rsid w:val="00B51F7D"/>
    <w:rsid w:val="00B532B6"/>
    <w:rsid w:val="00B56528"/>
    <w:rsid w:val="00B571DB"/>
    <w:rsid w:val="00B57FD3"/>
    <w:rsid w:val="00B61F25"/>
    <w:rsid w:val="00B648A4"/>
    <w:rsid w:val="00B64B64"/>
    <w:rsid w:val="00B65334"/>
    <w:rsid w:val="00B66495"/>
    <w:rsid w:val="00B664AB"/>
    <w:rsid w:val="00B7445B"/>
    <w:rsid w:val="00B85007"/>
    <w:rsid w:val="00B85028"/>
    <w:rsid w:val="00B8596A"/>
    <w:rsid w:val="00B87F65"/>
    <w:rsid w:val="00B910C2"/>
    <w:rsid w:val="00B9143D"/>
    <w:rsid w:val="00B96D4F"/>
    <w:rsid w:val="00BA48C6"/>
    <w:rsid w:val="00BB1F52"/>
    <w:rsid w:val="00BC18AA"/>
    <w:rsid w:val="00BC2097"/>
    <w:rsid w:val="00BC4F09"/>
    <w:rsid w:val="00BC63FB"/>
    <w:rsid w:val="00BD030D"/>
    <w:rsid w:val="00BD3345"/>
    <w:rsid w:val="00BE09F2"/>
    <w:rsid w:val="00BE20E4"/>
    <w:rsid w:val="00BE541B"/>
    <w:rsid w:val="00BE6174"/>
    <w:rsid w:val="00BF7328"/>
    <w:rsid w:val="00C00193"/>
    <w:rsid w:val="00C01487"/>
    <w:rsid w:val="00C1116D"/>
    <w:rsid w:val="00C119B2"/>
    <w:rsid w:val="00C16CE8"/>
    <w:rsid w:val="00C30575"/>
    <w:rsid w:val="00C31B04"/>
    <w:rsid w:val="00C3624E"/>
    <w:rsid w:val="00C446DF"/>
    <w:rsid w:val="00C51C67"/>
    <w:rsid w:val="00C60FA9"/>
    <w:rsid w:val="00C642C9"/>
    <w:rsid w:val="00C6558D"/>
    <w:rsid w:val="00C779DB"/>
    <w:rsid w:val="00C80382"/>
    <w:rsid w:val="00C81D23"/>
    <w:rsid w:val="00C84395"/>
    <w:rsid w:val="00C92C74"/>
    <w:rsid w:val="00C941C5"/>
    <w:rsid w:val="00C96E48"/>
    <w:rsid w:val="00C97830"/>
    <w:rsid w:val="00CA0455"/>
    <w:rsid w:val="00CA38FC"/>
    <w:rsid w:val="00CB01B0"/>
    <w:rsid w:val="00CB0ACA"/>
    <w:rsid w:val="00CD3D33"/>
    <w:rsid w:val="00CD48BB"/>
    <w:rsid w:val="00CD5568"/>
    <w:rsid w:val="00CD75CC"/>
    <w:rsid w:val="00CE69C2"/>
    <w:rsid w:val="00CF0CBE"/>
    <w:rsid w:val="00CF3D5B"/>
    <w:rsid w:val="00D105D9"/>
    <w:rsid w:val="00D121A9"/>
    <w:rsid w:val="00D142EC"/>
    <w:rsid w:val="00D17E0A"/>
    <w:rsid w:val="00D2225B"/>
    <w:rsid w:val="00D343DB"/>
    <w:rsid w:val="00D34F47"/>
    <w:rsid w:val="00D37D5F"/>
    <w:rsid w:val="00D415CB"/>
    <w:rsid w:val="00D5133B"/>
    <w:rsid w:val="00D602A4"/>
    <w:rsid w:val="00D6439B"/>
    <w:rsid w:val="00D6670C"/>
    <w:rsid w:val="00D8719B"/>
    <w:rsid w:val="00D8771E"/>
    <w:rsid w:val="00D94A72"/>
    <w:rsid w:val="00D95E85"/>
    <w:rsid w:val="00DA0C32"/>
    <w:rsid w:val="00DA2862"/>
    <w:rsid w:val="00DB221F"/>
    <w:rsid w:val="00DC06D8"/>
    <w:rsid w:val="00DC3A14"/>
    <w:rsid w:val="00DC4DED"/>
    <w:rsid w:val="00DC6D0B"/>
    <w:rsid w:val="00DD0206"/>
    <w:rsid w:val="00DD4871"/>
    <w:rsid w:val="00DD61B5"/>
    <w:rsid w:val="00DD7FCC"/>
    <w:rsid w:val="00DE7963"/>
    <w:rsid w:val="00DF0157"/>
    <w:rsid w:val="00DF6000"/>
    <w:rsid w:val="00E005A6"/>
    <w:rsid w:val="00E032F8"/>
    <w:rsid w:val="00E039FF"/>
    <w:rsid w:val="00E03A60"/>
    <w:rsid w:val="00E05C18"/>
    <w:rsid w:val="00E1222E"/>
    <w:rsid w:val="00E129BF"/>
    <w:rsid w:val="00E15208"/>
    <w:rsid w:val="00E17BD1"/>
    <w:rsid w:val="00E20258"/>
    <w:rsid w:val="00E23D31"/>
    <w:rsid w:val="00E27705"/>
    <w:rsid w:val="00E356B2"/>
    <w:rsid w:val="00E40454"/>
    <w:rsid w:val="00E50197"/>
    <w:rsid w:val="00E53CFD"/>
    <w:rsid w:val="00E759C4"/>
    <w:rsid w:val="00E7728E"/>
    <w:rsid w:val="00E82376"/>
    <w:rsid w:val="00E83A3D"/>
    <w:rsid w:val="00E86B64"/>
    <w:rsid w:val="00E87345"/>
    <w:rsid w:val="00E94D91"/>
    <w:rsid w:val="00E95D58"/>
    <w:rsid w:val="00EA01B8"/>
    <w:rsid w:val="00EA2992"/>
    <w:rsid w:val="00EA4AF4"/>
    <w:rsid w:val="00EB57D5"/>
    <w:rsid w:val="00EC0979"/>
    <w:rsid w:val="00EC0BF0"/>
    <w:rsid w:val="00EC0C10"/>
    <w:rsid w:val="00ED0638"/>
    <w:rsid w:val="00ED3066"/>
    <w:rsid w:val="00ED6F2F"/>
    <w:rsid w:val="00EE0071"/>
    <w:rsid w:val="00EE44B7"/>
    <w:rsid w:val="00EF73EE"/>
    <w:rsid w:val="00F00F80"/>
    <w:rsid w:val="00F04E20"/>
    <w:rsid w:val="00F06CD8"/>
    <w:rsid w:val="00F27CF9"/>
    <w:rsid w:val="00F3360C"/>
    <w:rsid w:val="00F52B92"/>
    <w:rsid w:val="00F536FF"/>
    <w:rsid w:val="00F63FD1"/>
    <w:rsid w:val="00F65DD9"/>
    <w:rsid w:val="00F6E154"/>
    <w:rsid w:val="00F701A7"/>
    <w:rsid w:val="00F83EC9"/>
    <w:rsid w:val="00F8434C"/>
    <w:rsid w:val="00F87402"/>
    <w:rsid w:val="00FA631B"/>
    <w:rsid w:val="00FB1872"/>
    <w:rsid w:val="00FB40A2"/>
    <w:rsid w:val="00FB486F"/>
    <w:rsid w:val="00FC1C12"/>
    <w:rsid w:val="00FC3172"/>
    <w:rsid w:val="00FC7103"/>
    <w:rsid w:val="00FE27CB"/>
    <w:rsid w:val="00FE618E"/>
    <w:rsid w:val="00FF143A"/>
    <w:rsid w:val="00FF33F7"/>
    <w:rsid w:val="00FF4DD5"/>
    <w:rsid w:val="01AE5911"/>
    <w:rsid w:val="039BEF8F"/>
    <w:rsid w:val="03C36343"/>
    <w:rsid w:val="04A6E403"/>
    <w:rsid w:val="05001BD5"/>
    <w:rsid w:val="053B6D66"/>
    <w:rsid w:val="0578D05B"/>
    <w:rsid w:val="05BD986C"/>
    <w:rsid w:val="0781AD0E"/>
    <w:rsid w:val="07D20BC6"/>
    <w:rsid w:val="081D9A95"/>
    <w:rsid w:val="088CF147"/>
    <w:rsid w:val="0A2772FE"/>
    <w:rsid w:val="0A4C417E"/>
    <w:rsid w:val="0BE811DF"/>
    <w:rsid w:val="0CE554DC"/>
    <w:rsid w:val="0CF10BB8"/>
    <w:rsid w:val="0CFAAFAD"/>
    <w:rsid w:val="0EDE026D"/>
    <w:rsid w:val="10073886"/>
    <w:rsid w:val="10BB8302"/>
    <w:rsid w:val="119B7A9C"/>
    <w:rsid w:val="12575363"/>
    <w:rsid w:val="12757174"/>
    <w:rsid w:val="141141D5"/>
    <w:rsid w:val="150F2611"/>
    <w:rsid w:val="1553A793"/>
    <w:rsid w:val="18C03BF3"/>
    <w:rsid w:val="19EA5480"/>
    <w:rsid w:val="1A5C0C54"/>
    <w:rsid w:val="1C197611"/>
    <w:rsid w:val="1D93AD16"/>
    <w:rsid w:val="1E9E67A0"/>
    <w:rsid w:val="1F20E84F"/>
    <w:rsid w:val="1FAEF6D0"/>
    <w:rsid w:val="20225345"/>
    <w:rsid w:val="2100427D"/>
    <w:rsid w:val="229C12DE"/>
    <w:rsid w:val="23DDED54"/>
    <w:rsid w:val="251DDC4F"/>
    <w:rsid w:val="25D9045E"/>
    <w:rsid w:val="2624F9EF"/>
    <w:rsid w:val="272C4BDF"/>
    <w:rsid w:val="276F8401"/>
    <w:rsid w:val="2885291D"/>
    <w:rsid w:val="28C9263E"/>
    <w:rsid w:val="2A587A84"/>
    <w:rsid w:val="2A833ECD"/>
    <w:rsid w:val="2A9E94A9"/>
    <w:rsid w:val="2D0D7793"/>
    <w:rsid w:val="2FA51980"/>
    <w:rsid w:val="302E8251"/>
    <w:rsid w:val="314035F6"/>
    <w:rsid w:val="32E88276"/>
    <w:rsid w:val="347BBC92"/>
    <w:rsid w:val="34C7CF95"/>
    <w:rsid w:val="34F3ACFA"/>
    <w:rsid w:val="3725A74C"/>
    <w:rsid w:val="3835781B"/>
    <w:rsid w:val="38428015"/>
    <w:rsid w:val="392965B2"/>
    <w:rsid w:val="3A184DB7"/>
    <w:rsid w:val="3B574645"/>
    <w:rsid w:val="3B60C88F"/>
    <w:rsid w:val="3B9062BD"/>
    <w:rsid w:val="3DA64E9A"/>
    <w:rsid w:val="426D6E0C"/>
    <w:rsid w:val="430693C6"/>
    <w:rsid w:val="440A486B"/>
    <w:rsid w:val="44A26427"/>
    <w:rsid w:val="44D13AB9"/>
    <w:rsid w:val="4518173E"/>
    <w:rsid w:val="474911A1"/>
    <w:rsid w:val="484FD24E"/>
    <w:rsid w:val="48F9B1E1"/>
    <w:rsid w:val="4A619632"/>
    <w:rsid w:val="4AAC3C67"/>
    <w:rsid w:val="4D6AED31"/>
    <w:rsid w:val="4E0C1CDB"/>
    <w:rsid w:val="4F618E40"/>
    <w:rsid w:val="5105FB70"/>
    <w:rsid w:val="5154957F"/>
    <w:rsid w:val="523E5E54"/>
    <w:rsid w:val="527E3DD0"/>
    <w:rsid w:val="5379413D"/>
    <w:rsid w:val="53D2B1EC"/>
    <w:rsid w:val="54322E48"/>
    <w:rsid w:val="54A7060E"/>
    <w:rsid w:val="54F7618F"/>
    <w:rsid w:val="5560C830"/>
    <w:rsid w:val="55CFD3A3"/>
    <w:rsid w:val="55EFAD41"/>
    <w:rsid w:val="56F8A71A"/>
    <w:rsid w:val="575D3BAB"/>
    <w:rsid w:val="5774B002"/>
    <w:rsid w:val="5779C6DA"/>
    <w:rsid w:val="58F00D7C"/>
    <w:rsid w:val="59274E03"/>
    <w:rsid w:val="5A4E9651"/>
    <w:rsid w:val="5ADC46C1"/>
    <w:rsid w:val="5B58C93E"/>
    <w:rsid w:val="5B9B09D1"/>
    <w:rsid w:val="5C781722"/>
    <w:rsid w:val="5E766752"/>
    <w:rsid w:val="5F086B2E"/>
    <w:rsid w:val="5F3A04CD"/>
    <w:rsid w:val="5F968F87"/>
    <w:rsid w:val="5F9A8B96"/>
    <w:rsid w:val="6107750B"/>
    <w:rsid w:val="61325FE8"/>
    <w:rsid w:val="61E25ADC"/>
    <w:rsid w:val="62A5026B"/>
    <w:rsid w:val="644447B2"/>
    <w:rsid w:val="64B7D5D2"/>
    <w:rsid w:val="660DBE91"/>
    <w:rsid w:val="676E0B6F"/>
    <w:rsid w:val="6A58DA73"/>
    <w:rsid w:val="6B32B1D0"/>
    <w:rsid w:val="6C91EDBD"/>
    <w:rsid w:val="6F5E9C62"/>
    <w:rsid w:val="704AB53B"/>
    <w:rsid w:val="71D3F66F"/>
    <w:rsid w:val="72AC6441"/>
    <w:rsid w:val="72AEA1D1"/>
    <w:rsid w:val="74C7E882"/>
    <w:rsid w:val="7544BF9D"/>
    <w:rsid w:val="7601296C"/>
    <w:rsid w:val="774AB08C"/>
    <w:rsid w:val="78DDE797"/>
    <w:rsid w:val="7BD1BD24"/>
    <w:rsid w:val="7BF0FCA2"/>
    <w:rsid w:val="7C489738"/>
    <w:rsid w:val="7EFECCD5"/>
    <w:rsid w:val="7F016968"/>
    <w:rsid w:val="7F74C5DD"/>
    <w:rsid w:val="7FC06E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D51CC"/>
  <w15:chartTrackingRefBased/>
  <w15:docId w15:val="{DA7164E2-5ACD-4D41-8C53-F87FF4A0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styleId="NoSpacing">
    <w:name w:val="No Spacing"/>
    <w:uiPriority w:val="1"/>
    <w:qFormat/>
    <w:rsid w:val="00B61F25"/>
    <w:pPr>
      <w:spacing w:after="0" w:line="240" w:lineRule="auto"/>
    </w:pPr>
  </w:style>
  <w:style w:type="character" w:styleId="FollowedHyperlink">
    <w:name w:val="FollowedHyperlink"/>
    <w:basedOn w:val="DefaultParagraphFont"/>
    <w:uiPriority w:val="99"/>
    <w:semiHidden/>
    <w:unhideWhenUsed/>
    <w:rsid w:val="002A32F2"/>
    <w:rPr>
      <w:color w:val="954F72" w:themeColor="followedHyperlink"/>
      <w:u w:val="single"/>
    </w:rPr>
  </w:style>
  <w:style w:type="paragraph" w:customStyle="1" w:styleId="paragraph">
    <w:name w:val="paragraph"/>
    <w:basedOn w:val="Normal"/>
    <w:rsid w:val="005552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55216"/>
  </w:style>
  <w:style w:type="character" w:customStyle="1" w:styleId="eop">
    <w:name w:val="eop"/>
    <w:basedOn w:val="DefaultParagraphFont"/>
    <w:rsid w:val="00555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201290131">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 w:id="754664996">
      <w:bodyDiv w:val="1"/>
      <w:marLeft w:val="0"/>
      <w:marRight w:val="0"/>
      <w:marTop w:val="0"/>
      <w:marBottom w:val="0"/>
      <w:divBdr>
        <w:top w:val="none" w:sz="0" w:space="0" w:color="auto"/>
        <w:left w:val="none" w:sz="0" w:space="0" w:color="auto"/>
        <w:bottom w:val="none" w:sz="0" w:space="0" w:color="auto"/>
        <w:right w:val="none" w:sz="0" w:space="0" w:color="auto"/>
      </w:divBdr>
    </w:div>
    <w:div w:id="927622066">
      <w:bodyDiv w:val="1"/>
      <w:marLeft w:val="0"/>
      <w:marRight w:val="0"/>
      <w:marTop w:val="0"/>
      <w:marBottom w:val="0"/>
      <w:divBdr>
        <w:top w:val="none" w:sz="0" w:space="0" w:color="auto"/>
        <w:left w:val="none" w:sz="0" w:space="0" w:color="auto"/>
        <w:bottom w:val="none" w:sz="0" w:space="0" w:color="auto"/>
        <w:right w:val="none" w:sz="0" w:space="0" w:color="auto"/>
      </w:divBdr>
      <w:divsChild>
        <w:div w:id="96097475">
          <w:marLeft w:val="0"/>
          <w:marRight w:val="0"/>
          <w:marTop w:val="0"/>
          <w:marBottom w:val="0"/>
          <w:divBdr>
            <w:top w:val="none" w:sz="0" w:space="0" w:color="auto"/>
            <w:left w:val="none" w:sz="0" w:space="0" w:color="auto"/>
            <w:bottom w:val="none" w:sz="0" w:space="0" w:color="auto"/>
            <w:right w:val="none" w:sz="0" w:space="0" w:color="auto"/>
          </w:divBdr>
        </w:div>
        <w:div w:id="408311976">
          <w:marLeft w:val="0"/>
          <w:marRight w:val="0"/>
          <w:marTop w:val="0"/>
          <w:marBottom w:val="0"/>
          <w:divBdr>
            <w:top w:val="none" w:sz="0" w:space="0" w:color="auto"/>
            <w:left w:val="none" w:sz="0" w:space="0" w:color="auto"/>
            <w:bottom w:val="none" w:sz="0" w:space="0" w:color="auto"/>
            <w:right w:val="none" w:sz="0" w:space="0" w:color="auto"/>
          </w:divBdr>
        </w:div>
        <w:div w:id="1236816625">
          <w:marLeft w:val="0"/>
          <w:marRight w:val="0"/>
          <w:marTop w:val="0"/>
          <w:marBottom w:val="0"/>
          <w:divBdr>
            <w:top w:val="none" w:sz="0" w:space="0" w:color="auto"/>
            <w:left w:val="none" w:sz="0" w:space="0" w:color="auto"/>
            <w:bottom w:val="none" w:sz="0" w:space="0" w:color="auto"/>
            <w:right w:val="none" w:sz="0" w:space="0" w:color="auto"/>
          </w:divBdr>
        </w:div>
        <w:div w:id="1583831049">
          <w:marLeft w:val="0"/>
          <w:marRight w:val="0"/>
          <w:marTop w:val="0"/>
          <w:marBottom w:val="0"/>
          <w:divBdr>
            <w:top w:val="none" w:sz="0" w:space="0" w:color="auto"/>
            <w:left w:val="none" w:sz="0" w:space="0" w:color="auto"/>
            <w:bottom w:val="none" w:sz="0" w:space="0" w:color="auto"/>
            <w:right w:val="none" w:sz="0" w:space="0" w:color="auto"/>
          </w:divBdr>
        </w:div>
        <w:div w:id="1641492442">
          <w:marLeft w:val="0"/>
          <w:marRight w:val="0"/>
          <w:marTop w:val="0"/>
          <w:marBottom w:val="0"/>
          <w:divBdr>
            <w:top w:val="none" w:sz="0" w:space="0" w:color="auto"/>
            <w:left w:val="none" w:sz="0" w:space="0" w:color="auto"/>
            <w:bottom w:val="none" w:sz="0" w:space="0" w:color="auto"/>
            <w:right w:val="none" w:sz="0" w:space="0" w:color="auto"/>
          </w:divBdr>
        </w:div>
      </w:divsChild>
    </w:div>
    <w:div w:id="180226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6FBEA72EBE6F4982DAA6CE1863C725" ma:contentTypeVersion="12" ma:contentTypeDescription="Create a new document." ma:contentTypeScope="" ma:versionID="b993f054cfde7ccf779f12cbf0a69d3f">
  <xsd:schema xmlns:xsd="http://www.w3.org/2001/XMLSchema" xmlns:xs="http://www.w3.org/2001/XMLSchema" xmlns:p="http://schemas.microsoft.com/office/2006/metadata/properties" xmlns:ns2="ee252f63-3c86-4835-afb5-af9495077413" xmlns:ns3="64a8f429-b378-4434-a120-1937cc8b0f91" targetNamespace="http://schemas.microsoft.com/office/2006/metadata/properties" ma:root="true" ma:fieldsID="07aee19ff2fdf6a53b1b9d43dc6a4631" ns2:_="" ns3:_="">
    <xsd:import namespace="ee252f63-3c86-4835-afb5-af9495077413"/>
    <xsd:import namespace="64a8f429-b378-4434-a120-1937cc8b0f9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52f63-3c86-4835-afb5-af94950774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a8f429-b378-4434-a120-1937cc8b0f9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adbccce-dfb9-4441-8e25-e546192b990c}" ma:internalName="TaxCatchAll" ma:showField="CatchAllData" ma:web="64a8f429-b378-4434-a120-1937cc8b0f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252f63-3c86-4835-afb5-af9495077413">
      <Terms xmlns="http://schemas.microsoft.com/office/infopath/2007/PartnerControls"/>
    </lcf76f155ced4ddcb4097134ff3c332f>
    <TaxCatchAll xmlns="64a8f429-b378-4434-a120-1937cc8b0f91" xsi:nil="true"/>
  </documentManagement>
</p:properties>
</file>

<file path=customXml/itemProps1.xml><?xml version="1.0" encoding="utf-8"?>
<ds:datastoreItem xmlns:ds="http://schemas.openxmlformats.org/officeDocument/2006/customXml" ds:itemID="{6B5929CB-BF73-4F63-9C05-64525C246651}">
  <ds:schemaRefs>
    <ds:schemaRef ds:uri="http://schemas.openxmlformats.org/officeDocument/2006/bibliography"/>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44FD3A30-9CC7-42E4-B7B0-FFDA71DBC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52f63-3c86-4835-afb5-af9495077413"/>
    <ds:schemaRef ds:uri="64a8f429-b378-4434-a120-1937cc8b0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ee252f63-3c86-4835-afb5-af9495077413"/>
    <ds:schemaRef ds:uri="64a8f429-b378-4434-a120-1937cc8b0f9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1368</Words>
  <Characters>7801</Characters>
  <Application>Microsoft Office Word</Application>
  <DocSecurity>0</DocSecurity>
  <Lines>65</Lines>
  <Paragraphs>18</Paragraphs>
  <ScaleCrop>false</ScaleCrop>
  <Company>Northants Unitary</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Morton</dc:creator>
  <cp:keywords/>
  <dc:description/>
  <cp:lastModifiedBy>Jessica Lyon</cp:lastModifiedBy>
  <cp:revision>2</cp:revision>
  <dcterms:created xsi:type="dcterms:W3CDTF">2024-07-31T15:00:00Z</dcterms:created>
  <dcterms:modified xsi:type="dcterms:W3CDTF">2024-07-31T15:00:00Z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0x010100D76FBEA72EBE6F4982DAA6CE1863C725</vt:lpwstr>
  </property>
  <property fmtid="{D5CDD505-2E9C-101B-9397-08002B2CF9AE}" pid="3" name="MediaServiceImageTags">
    <vt:lpwstr/>
  </property>
</Properties>
</file>