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2E3F7541" w:rsidR="000478C0" w:rsidRPr="00787881" w:rsidRDefault="000478C0" w:rsidP="00A94E74">
      <w:pPr>
        <w:spacing w:before="240"/>
      </w:pPr>
      <w:r>
        <w:t xml:space="preserve">Job </w:t>
      </w:r>
      <w:r w:rsidR="00641029">
        <w:t>t</w:t>
      </w:r>
      <w:r>
        <w:t>itle:</w:t>
      </w:r>
      <w:r w:rsidR="006B5D9D">
        <w:t xml:space="preserve"> </w:t>
      </w:r>
      <w:r w:rsidR="00D8722A">
        <w:t>Head of</w:t>
      </w:r>
      <w:r w:rsidR="00A13798">
        <w:t xml:space="preserve"> Family </w:t>
      </w:r>
      <w:r w:rsidR="5A49EE4C">
        <w:t>Help</w:t>
      </w:r>
      <w:r w:rsidR="009413CC">
        <w:t xml:space="preserve"> System and Family Hubs </w:t>
      </w:r>
    </w:p>
    <w:p w14:paraId="5BCF5E9B" w14:textId="1EFD6B4D" w:rsidR="001B352A" w:rsidRPr="001B352A" w:rsidRDefault="3E2A1415" w:rsidP="3141B50F">
      <w:r>
        <w:t>Grade:</w:t>
      </w:r>
      <w:r w:rsidR="5F4CD8DB">
        <w:t xml:space="preserve"> </w:t>
      </w:r>
      <w:r w:rsidR="2A9F4596" w:rsidRPr="5EB5A250">
        <w:t>NNCBAND</w:t>
      </w:r>
      <w:r w:rsidR="21BB64CA" w:rsidRPr="5EB5A250">
        <w:t>12</w:t>
      </w:r>
    </w:p>
    <w:p w14:paraId="3D3641A2" w14:textId="7DB0B3C4" w:rsidR="000478C0" w:rsidRPr="00D8722A" w:rsidRDefault="000478C0" w:rsidP="5856070B">
      <w:r>
        <w:t>Reports to:</w:t>
      </w:r>
      <w:r w:rsidR="006B5D9D">
        <w:t xml:space="preserve">  </w:t>
      </w:r>
      <w:r w:rsidR="00A13798" w:rsidRPr="00D8722A">
        <w:t xml:space="preserve">AD </w:t>
      </w:r>
      <w:r w:rsidR="00A54E5D" w:rsidRPr="00D8722A">
        <w:t>Family Services and Strategic Partnerships</w:t>
      </w:r>
    </w:p>
    <w:p w14:paraId="6A8DE227" w14:textId="7EED6FFE" w:rsidR="00C044FA" w:rsidRPr="00787881" w:rsidRDefault="00C044FA" w:rsidP="000478C0">
      <w:r w:rsidRPr="00787881">
        <w:t>Responsible for:</w:t>
      </w:r>
      <w:r w:rsidR="006B5D9D">
        <w:t xml:space="preserve"> </w:t>
      </w:r>
      <w:r w:rsidR="00D3590B" w:rsidRPr="00D3590B">
        <w:t xml:space="preserve"> Senior Managers within Family Hubs &amp; Family Help</w:t>
      </w:r>
    </w:p>
    <w:p w14:paraId="535B3D4D" w14:textId="75EE64F9" w:rsidR="000478C0" w:rsidRDefault="00C044FA" w:rsidP="000478C0">
      <w:r w:rsidRPr="00787881">
        <w:t xml:space="preserve">Directorate </w:t>
      </w:r>
      <w:r w:rsidR="004843D2" w:rsidRPr="00787881">
        <w:t>and</w:t>
      </w:r>
      <w:r w:rsidRPr="00787881">
        <w:t xml:space="preserve"> </w:t>
      </w:r>
      <w:r w:rsidR="000478C0" w:rsidRPr="00787881">
        <w:t>Service area:</w:t>
      </w:r>
      <w:r w:rsidR="006B5D9D">
        <w:t xml:space="preserve"> Family Hubs/</w:t>
      </w:r>
      <w:r w:rsidR="00A54E5D">
        <w:t>Family</w:t>
      </w:r>
      <w:r w:rsidR="006B5D9D">
        <w:t xml:space="preserve"> Help Children’s Services</w:t>
      </w:r>
    </w:p>
    <w:p w14:paraId="3293468E" w14:textId="00D81BF6" w:rsidR="00B14AE2" w:rsidRDefault="000478C0" w:rsidP="00A94E74">
      <w:pPr>
        <w:pStyle w:val="Heading2"/>
      </w:pPr>
      <w:r>
        <w:t xml:space="preserve">Purpose of </w:t>
      </w:r>
      <w:r w:rsidR="008D5D92">
        <w:t xml:space="preserve">the </w:t>
      </w:r>
      <w:r>
        <w:t>job</w:t>
      </w:r>
      <w:r w:rsidR="00BA0820">
        <w:t xml:space="preserve"> </w:t>
      </w:r>
    </w:p>
    <w:p w14:paraId="41D066FE" w14:textId="77777777" w:rsidR="00E84B0B" w:rsidRDefault="00E84B0B" w:rsidP="00E84B0B"/>
    <w:p w14:paraId="11C80C98" w14:textId="77777777" w:rsidR="00E84B0B" w:rsidRDefault="00E84B0B" w:rsidP="00E84B0B"/>
    <w:p w14:paraId="5AC8330F" w14:textId="4546EFEA" w:rsidR="00E84B0B" w:rsidRDefault="00E84B0B" w:rsidP="00D8722A">
      <w:pPr>
        <w:jc w:val="both"/>
      </w:pPr>
      <w:r>
        <w:t xml:space="preserve">The </w:t>
      </w:r>
      <w:r w:rsidR="00D8722A">
        <w:t>Head of</w:t>
      </w:r>
      <w:r>
        <w:t xml:space="preserve"> Family Help System &amp; Family Hubs provides system</w:t>
      </w:r>
      <w:r>
        <w:rPr>
          <w:rFonts w:ascii="Cambria Math" w:hAnsi="Cambria Math" w:cs="Cambria Math"/>
        </w:rPr>
        <w:t>‑</w:t>
      </w:r>
      <w:r>
        <w:t xml:space="preserve">wide leadership for the development, </w:t>
      </w:r>
      <w:r w:rsidR="004529E6">
        <w:t>coordination,</w:t>
      </w:r>
      <w:r>
        <w:t xml:space="preserve"> and continuous improvement of the Family Help system across North Northamptonshire.</w:t>
      </w:r>
    </w:p>
    <w:p w14:paraId="4D5B9C8B" w14:textId="5A8EE249" w:rsidR="00E84B0B" w:rsidRDefault="00E84B0B" w:rsidP="00D8722A">
      <w:pPr>
        <w:jc w:val="both"/>
      </w:pPr>
      <w:r>
        <w:t>The postholder leads the integration of Family Hubs, Start for Life, Family Help practice and multi</w:t>
      </w:r>
      <w:r>
        <w:rPr>
          <w:rFonts w:ascii="Cambria Math" w:hAnsi="Cambria Math" w:cs="Cambria Math"/>
        </w:rPr>
        <w:t>‑</w:t>
      </w:r>
      <w:r>
        <w:t>agency early support pathways, ensuring alignment with national Family Help reforms, the Families First Programme, Children</w:t>
      </w:r>
      <w:r>
        <w:rPr>
          <w:rFonts w:cs="Arial"/>
        </w:rPr>
        <w:t>’</w:t>
      </w:r>
      <w:r>
        <w:t>s Social Care National Framework</w:t>
      </w:r>
      <w:r w:rsidR="00FB7B12">
        <w:t>, other national reforms,</w:t>
      </w:r>
      <w:r>
        <w:t xml:space="preserve"> and local transformation plans.</w:t>
      </w:r>
    </w:p>
    <w:p w14:paraId="2CDA9AFB" w14:textId="77777777" w:rsidR="00D8722A" w:rsidRDefault="00D8722A" w:rsidP="00D8722A">
      <w:pPr>
        <w:jc w:val="both"/>
      </w:pPr>
    </w:p>
    <w:p w14:paraId="4E914F05" w14:textId="4D81FAC7" w:rsidR="00E84B0B" w:rsidRDefault="00E84B0B" w:rsidP="00D8722A">
      <w:pPr>
        <w:jc w:val="both"/>
      </w:pPr>
      <w:r>
        <w:t>This role champions co</w:t>
      </w:r>
      <w:r>
        <w:rPr>
          <w:rFonts w:ascii="Cambria Math" w:hAnsi="Cambria Math" w:cs="Cambria Math"/>
        </w:rPr>
        <w:t>‑</w:t>
      </w:r>
      <w:r>
        <w:t xml:space="preserve">production with children, young people and families, </w:t>
      </w:r>
      <w:r w:rsidR="00910100">
        <w:t>e</w:t>
      </w:r>
      <w:r w:rsidR="00910100" w:rsidRPr="00910100">
        <w:t>nsures support is strengths</w:t>
      </w:r>
      <w:r w:rsidR="00910100" w:rsidRPr="00910100">
        <w:rPr>
          <w:rFonts w:ascii="Cambria Math" w:hAnsi="Cambria Math" w:cs="Cambria Math"/>
        </w:rPr>
        <w:t>‑</w:t>
      </w:r>
      <w:r w:rsidR="00910100" w:rsidRPr="00910100">
        <w:t xml:space="preserve">based, preventative and relational, and provides leadership across the partnership to embed consistent delivery of </w:t>
      </w:r>
      <w:r w:rsidR="00910100" w:rsidRPr="00910100">
        <w:rPr>
          <w:rFonts w:cs="Arial"/>
        </w:rPr>
        <w:t>‘</w:t>
      </w:r>
      <w:r w:rsidR="00910100" w:rsidRPr="00910100">
        <w:t>Right Support, Right Time, Right Person</w:t>
      </w:r>
      <w:r w:rsidR="00910100" w:rsidRPr="00910100">
        <w:rPr>
          <w:rFonts w:cs="Arial"/>
        </w:rPr>
        <w:t>’</w:t>
      </w:r>
      <w:r w:rsidR="00910100" w:rsidRPr="00910100">
        <w:t xml:space="preserve"> in all aspects of Family Help </w:t>
      </w:r>
      <w:r w:rsidR="00377C28" w:rsidRPr="00910100">
        <w:t>practice.</w:t>
      </w:r>
    </w:p>
    <w:p w14:paraId="245DA926" w14:textId="2A6AA9BC" w:rsidR="00E84B0B" w:rsidRPr="00E84B0B" w:rsidRDefault="00E84B0B" w:rsidP="00D8722A">
      <w:pPr>
        <w:jc w:val="both"/>
      </w:pPr>
      <w:r>
        <w:t xml:space="preserve">The postholder represents the Council as a senior system leader across the partnership, working with Health, Education, Police, the voluntary &amp; community sector, Public </w:t>
      </w:r>
      <w:r w:rsidR="004529E6">
        <w:t>Health,</w:t>
      </w:r>
      <w:r>
        <w:t xml:space="preserve"> and Northamptonshire Children’s Trust to shape a unified approach to early</w:t>
      </w:r>
      <w:r w:rsidR="00C66972">
        <w:t xml:space="preserve"> support</w:t>
      </w:r>
      <w:r>
        <w:t xml:space="preserve"> and family help.</w:t>
      </w:r>
    </w:p>
    <w:p w14:paraId="2B34FC6A" w14:textId="77777777" w:rsidR="009D7815" w:rsidRDefault="009D7815" w:rsidP="00933A5D">
      <w:pPr>
        <w:pStyle w:val="Default"/>
        <w:rPr>
          <w:sz w:val="22"/>
          <w:szCs w:val="22"/>
        </w:rPr>
      </w:pPr>
    </w:p>
    <w:p w14:paraId="7EA5DC58" w14:textId="08A0A4EF" w:rsidR="00933A5D" w:rsidRPr="00ED4BB2" w:rsidRDefault="00933A5D" w:rsidP="00933A5D">
      <w:pPr>
        <w:pStyle w:val="Default"/>
        <w:rPr>
          <w:sz w:val="22"/>
          <w:szCs w:val="22"/>
        </w:rPr>
      </w:pPr>
    </w:p>
    <w:p w14:paraId="2FDF98F9" w14:textId="77777777" w:rsidR="00004CCC" w:rsidRPr="00B234C3" w:rsidRDefault="00004CCC" w:rsidP="00933A5D">
      <w:pPr>
        <w:rPr>
          <w:b/>
          <w:bCs/>
          <w:sz w:val="26"/>
          <w:szCs w:val="26"/>
        </w:rPr>
      </w:pPr>
      <w:r w:rsidRPr="00B234C3">
        <w:rPr>
          <w:b/>
          <w:bCs/>
          <w:sz w:val="26"/>
          <w:szCs w:val="26"/>
        </w:rPr>
        <w:t xml:space="preserve">Context </w:t>
      </w:r>
    </w:p>
    <w:p w14:paraId="7DB55905" w14:textId="1EF943FA" w:rsidR="00933A5D" w:rsidRDefault="00933A5D" w:rsidP="00933A5D">
      <w:pPr>
        <w:rPr>
          <w:szCs w:val="22"/>
        </w:rPr>
      </w:pPr>
      <w:r w:rsidRPr="00ED4BB2">
        <w:rPr>
          <w:szCs w:val="22"/>
        </w:rPr>
        <w:t xml:space="preserve">Family Hubs provide a universal ‘front door’ to families, offering a ‘one-stop shop’ of family support services across their social care, education, mental </w:t>
      </w:r>
      <w:r w:rsidR="004529E6" w:rsidRPr="00ED4BB2">
        <w:rPr>
          <w:szCs w:val="22"/>
        </w:rPr>
        <w:t>health,</w:t>
      </w:r>
      <w:r w:rsidRPr="00ED4BB2">
        <w:rPr>
          <w:szCs w:val="22"/>
        </w:rPr>
        <w:t xml:space="preserve"> and physical health needs, with a comprehensive </w:t>
      </w:r>
      <w:r w:rsidR="00CD5738">
        <w:rPr>
          <w:szCs w:val="22"/>
        </w:rPr>
        <w:t xml:space="preserve">Best </w:t>
      </w:r>
      <w:r w:rsidRPr="00ED4BB2">
        <w:rPr>
          <w:szCs w:val="22"/>
        </w:rPr>
        <w:t>Start for Life offer for parents and babies at its core</w:t>
      </w:r>
      <w:r w:rsidR="004529E6" w:rsidRPr="00ED4BB2">
        <w:rPr>
          <w:szCs w:val="22"/>
        </w:rPr>
        <w:t xml:space="preserve">. </w:t>
      </w:r>
      <w:r w:rsidRPr="00ED4BB2">
        <w:rPr>
          <w:szCs w:val="22"/>
        </w:rPr>
        <w:t xml:space="preserve">The team will work with families both universally and in a targeted way to ensure that children, young people and their families receive access to good </w:t>
      </w:r>
      <w:r w:rsidR="00CD31CA" w:rsidRPr="00ED4BB2">
        <w:rPr>
          <w:szCs w:val="22"/>
        </w:rPr>
        <w:t xml:space="preserve">quality </w:t>
      </w:r>
      <w:r w:rsidR="00CD31CA">
        <w:rPr>
          <w:szCs w:val="22"/>
        </w:rPr>
        <w:t>support</w:t>
      </w:r>
      <w:r w:rsidRPr="00ED4BB2">
        <w:rPr>
          <w:szCs w:val="22"/>
        </w:rPr>
        <w:t xml:space="preserve"> </w:t>
      </w:r>
      <w:r w:rsidR="00004CCC">
        <w:rPr>
          <w:szCs w:val="22"/>
        </w:rPr>
        <w:t xml:space="preserve">and </w:t>
      </w:r>
      <w:r w:rsidRPr="00ED4BB2">
        <w:rPr>
          <w:szCs w:val="22"/>
        </w:rPr>
        <w:t xml:space="preserve">also have access to support at the earliest opportunity should they need it ensuring they get the right help at the right time </w:t>
      </w:r>
      <w:r w:rsidR="00855B65">
        <w:rPr>
          <w:szCs w:val="22"/>
        </w:rPr>
        <w:t xml:space="preserve">by the right person </w:t>
      </w:r>
      <w:r w:rsidRPr="00ED4BB2">
        <w:rPr>
          <w:szCs w:val="22"/>
        </w:rPr>
        <w:t>in order to thrive.</w:t>
      </w:r>
    </w:p>
    <w:p w14:paraId="4CCB0A52" w14:textId="77777777" w:rsidR="00BE7F1D" w:rsidRPr="00ED4BB2" w:rsidRDefault="00BE7F1D" w:rsidP="00933A5D">
      <w:pPr>
        <w:rPr>
          <w:szCs w:val="22"/>
        </w:rPr>
      </w:pPr>
    </w:p>
    <w:p w14:paraId="750EF46E" w14:textId="618D4CE2" w:rsidR="00830623" w:rsidRPr="00AE19B6" w:rsidRDefault="00004CCC" w:rsidP="00830623">
      <w:pPr>
        <w:pStyle w:val="Default"/>
        <w:jc w:val="both"/>
        <w:rPr>
          <w:color w:val="auto"/>
          <w:sz w:val="22"/>
          <w:szCs w:val="22"/>
        </w:rPr>
      </w:pPr>
      <w:r>
        <w:rPr>
          <w:color w:val="auto"/>
          <w:sz w:val="22"/>
          <w:szCs w:val="22"/>
          <w:shd w:val="clear" w:color="auto" w:fill="FFFFFF"/>
        </w:rPr>
        <w:t xml:space="preserve">The post holder </w:t>
      </w:r>
      <w:r w:rsidR="00A13798" w:rsidRPr="00AE19B6">
        <w:rPr>
          <w:color w:val="auto"/>
          <w:sz w:val="22"/>
          <w:szCs w:val="22"/>
          <w:shd w:val="clear" w:color="auto" w:fill="FFFFFF"/>
        </w:rPr>
        <w:t xml:space="preserve">will strategically lead and develop </w:t>
      </w:r>
      <w:r w:rsidR="00A54E5D">
        <w:rPr>
          <w:color w:val="auto"/>
          <w:sz w:val="22"/>
          <w:szCs w:val="22"/>
          <w:shd w:val="clear" w:color="auto" w:fill="FFFFFF"/>
        </w:rPr>
        <w:t xml:space="preserve">family </w:t>
      </w:r>
      <w:r w:rsidR="00A13798" w:rsidRPr="00AE19B6">
        <w:rPr>
          <w:color w:val="auto"/>
          <w:sz w:val="22"/>
          <w:szCs w:val="22"/>
          <w:shd w:val="clear" w:color="auto" w:fill="FFFFFF"/>
        </w:rPr>
        <w:t>help</w:t>
      </w:r>
      <w:r w:rsidR="67C01341" w:rsidRPr="00AE19B6">
        <w:rPr>
          <w:color w:val="auto"/>
          <w:sz w:val="22"/>
          <w:szCs w:val="22"/>
          <w:shd w:val="clear" w:color="auto" w:fill="FFFFFF"/>
        </w:rPr>
        <w:t xml:space="preserve"> </w:t>
      </w:r>
      <w:r w:rsidR="00A13798" w:rsidRPr="00AE19B6">
        <w:rPr>
          <w:color w:val="auto"/>
          <w:sz w:val="22"/>
          <w:szCs w:val="22"/>
          <w:shd w:val="clear" w:color="auto" w:fill="FFFFFF"/>
        </w:rPr>
        <w:t xml:space="preserve">services for children, young </w:t>
      </w:r>
      <w:r w:rsidR="004529E6" w:rsidRPr="00AE19B6">
        <w:rPr>
          <w:color w:val="auto"/>
          <w:sz w:val="22"/>
          <w:szCs w:val="22"/>
          <w:shd w:val="clear" w:color="auto" w:fill="FFFFFF"/>
        </w:rPr>
        <w:t>people,</w:t>
      </w:r>
      <w:r w:rsidR="00A13798" w:rsidRPr="00AE19B6">
        <w:rPr>
          <w:color w:val="auto"/>
          <w:sz w:val="22"/>
          <w:szCs w:val="22"/>
          <w:shd w:val="clear" w:color="auto" w:fill="FFFFFF"/>
        </w:rPr>
        <w:t xml:space="preserve"> and families</w:t>
      </w:r>
      <w:r w:rsidR="00855B65">
        <w:rPr>
          <w:color w:val="auto"/>
          <w:sz w:val="22"/>
          <w:szCs w:val="22"/>
          <w:shd w:val="clear" w:color="auto" w:fill="FFFFFF"/>
        </w:rPr>
        <w:t xml:space="preserve"> across the Family Hub </w:t>
      </w:r>
      <w:r w:rsidR="00127B8A">
        <w:rPr>
          <w:color w:val="auto"/>
          <w:sz w:val="22"/>
          <w:szCs w:val="22"/>
          <w:shd w:val="clear" w:color="auto" w:fill="FFFFFF"/>
        </w:rPr>
        <w:t xml:space="preserve">locality </w:t>
      </w:r>
      <w:r w:rsidR="00855B65">
        <w:rPr>
          <w:color w:val="auto"/>
          <w:sz w:val="22"/>
          <w:szCs w:val="22"/>
          <w:shd w:val="clear" w:color="auto" w:fill="FFFFFF"/>
        </w:rPr>
        <w:t>network</w:t>
      </w:r>
      <w:r w:rsidR="00A54E5D">
        <w:rPr>
          <w:color w:val="auto"/>
          <w:sz w:val="22"/>
          <w:szCs w:val="22"/>
          <w:shd w:val="clear" w:color="auto" w:fill="FFFFFF"/>
        </w:rPr>
        <w:t>s</w:t>
      </w:r>
      <w:r w:rsidR="00A13798" w:rsidRPr="00AE19B6">
        <w:rPr>
          <w:color w:val="auto"/>
          <w:sz w:val="22"/>
          <w:szCs w:val="22"/>
          <w:shd w:val="clear" w:color="auto" w:fill="FFFFFF"/>
        </w:rPr>
        <w:t>, ensuring all services are effectively focussed on early intervention and prevention which leads to significant and sustainable outcomes.</w:t>
      </w:r>
      <w:r w:rsidR="00830623">
        <w:rPr>
          <w:color w:val="auto"/>
          <w:sz w:val="22"/>
          <w:szCs w:val="22"/>
          <w:shd w:val="clear" w:color="auto" w:fill="FFFFFF"/>
        </w:rPr>
        <w:t xml:space="preserve"> </w:t>
      </w:r>
      <w:r w:rsidR="00847AD0">
        <w:rPr>
          <w:color w:val="auto"/>
          <w:sz w:val="22"/>
          <w:szCs w:val="22"/>
          <w:shd w:val="clear" w:color="auto" w:fill="FFFFFF"/>
        </w:rPr>
        <w:t xml:space="preserve">The </w:t>
      </w:r>
      <w:r w:rsidR="00830623">
        <w:rPr>
          <w:color w:val="auto"/>
          <w:sz w:val="22"/>
          <w:szCs w:val="22"/>
          <w:shd w:val="clear" w:color="auto" w:fill="FFFFFF"/>
        </w:rPr>
        <w:t xml:space="preserve">services </w:t>
      </w:r>
      <w:r w:rsidR="00847AD0">
        <w:rPr>
          <w:color w:val="auto"/>
          <w:sz w:val="22"/>
          <w:szCs w:val="22"/>
          <w:shd w:val="clear" w:color="auto" w:fill="FFFFFF"/>
        </w:rPr>
        <w:t xml:space="preserve">will be </w:t>
      </w:r>
      <w:r w:rsidR="00830623">
        <w:rPr>
          <w:color w:val="auto"/>
          <w:sz w:val="22"/>
          <w:szCs w:val="22"/>
          <w:shd w:val="clear" w:color="auto" w:fill="FFFFFF"/>
        </w:rPr>
        <w:t>responsive to need and outcomes are measurable by encouraging the</w:t>
      </w:r>
      <w:r w:rsidR="00B5190B">
        <w:rPr>
          <w:color w:val="auto"/>
          <w:sz w:val="22"/>
          <w:szCs w:val="22"/>
          <w:shd w:val="clear" w:color="auto" w:fill="FFFFFF"/>
        </w:rPr>
        <w:t xml:space="preserve"> </w:t>
      </w:r>
      <w:r w:rsidR="00830623">
        <w:rPr>
          <w:color w:val="auto"/>
          <w:sz w:val="22"/>
          <w:szCs w:val="22"/>
          <w:shd w:val="clear" w:color="auto" w:fill="FFFFFF"/>
        </w:rPr>
        <w:t>partnership to utilise the newly developed Data Dashboard, intelligence gathered and the outcomes framework to evidence impact of interventions.</w:t>
      </w:r>
    </w:p>
    <w:p w14:paraId="6E8572DD" w14:textId="7AF4365D" w:rsidR="00A13798" w:rsidRPr="00AE19B6" w:rsidRDefault="00A13798" w:rsidP="00A13798">
      <w:pPr>
        <w:pStyle w:val="Default"/>
        <w:rPr>
          <w:color w:val="auto"/>
          <w:sz w:val="22"/>
          <w:szCs w:val="22"/>
          <w:shd w:val="clear" w:color="auto" w:fill="FFFFFF"/>
        </w:rPr>
      </w:pPr>
      <w:r w:rsidRPr="00AE19B6">
        <w:rPr>
          <w:color w:val="auto"/>
          <w:sz w:val="22"/>
          <w:szCs w:val="22"/>
          <w:shd w:val="clear" w:color="auto" w:fill="FFFFFF"/>
        </w:rPr>
        <w:t> </w:t>
      </w:r>
      <w:r w:rsidRPr="00AE19B6">
        <w:rPr>
          <w:color w:val="auto"/>
          <w:sz w:val="22"/>
          <w:szCs w:val="22"/>
        </w:rPr>
        <w:br/>
      </w:r>
      <w:r w:rsidR="00847AD0">
        <w:rPr>
          <w:color w:val="auto"/>
          <w:sz w:val="22"/>
          <w:szCs w:val="22"/>
          <w:shd w:val="clear" w:color="auto" w:fill="FFFFFF"/>
        </w:rPr>
        <w:t>R</w:t>
      </w:r>
      <w:r w:rsidRPr="00AE19B6">
        <w:rPr>
          <w:color w:val="auto"/>
          <w:sz w:val="22"/>
          <w:szCs w:val="22"/>
          <w:shd w:val="clear" w:color="auto" w:fill="FFFFFF"/>
        </w:rPr>
        <w:t xml:space="preserve">esponsible for the integrated Family Hub and Start for Life offer, </w:t>
      </w:r>
      <w:r w:rsidR="004740D4">
        <w:rPr>
          <w:color w:val="auto"/>
          <w:sz w:val="22"/>
          <w:szCs w:val="22"/>
          <w:shd w:val="clear" w:color="auto" w:fill="FFFFFF"/>
        </w:rPr>
        <w:t xml:space="preserve">the post holder will be </w:t>
      </w:r>
      <w:r w:rsidRPr="00AE19B6">
        <w:rPr>
          <w:color w:val="auto"/>
          <w:sz w:val="22"/>
          <w:szCs w:val="22"/>
          <w:shd w:val="clear" w:color="auto" w:fill="FFFFFF"/>
        </w:rPr>
        <w:t xml:space="preserve">taking forward our ambitions to embed </w:t>
      </w:r>
      <w:r w:rsidR="000866C0">
        <w:rPr>
          <w:color w:val="auto"/>
          <w:sz w:val="22"/>
          <w:szCs w:val="22"/>
          <w:shd w:val="clear" w:color="auto" w:fill="FFFFFF"/>
        </w:rPr>
        <w:t xml:space="preserve">relational, strengths based multi-agency </w:t>
      </w:r>
      <w:r w:rsidRPr="00AE19B6">
        <w:rPr>
          <w:color w:val="auto"/>
          <w:sz w:val="22"/>
          <w:szCs w:val="22"/>
          <w:shd w:val="clear" w:color="auto" w:fill="FFFFFF"/>
        </w:rPr>
        <w:t xml:space="preserve">practice into our Family </w:t>
      </w:r>
      <w:r w:rsidR="00B234C3">
        <w:rPr>
          <w:color w:val="auto"/>
          <w:sz w:val="22"/>
          <w:szCs w:val="22"/>
          <w:shd w:val="clear" w:color="auto" w:fill="FFFFFF"/>
        </w:rPr>
        <w:t xml:space="preserve">help </w:t>
      </w:r>
      <w:r w:rsidR="00B234C3" w:rsidRPr="00AE19B6">
        <w:rPr>
          <w:color w:val="auto"/>
          <w:sz w:val="22"/>
          <w:szCs w:val="22"/>
          <w:shd w:val="clear" w:color="auto" w:fill="FFFFFF"/>
        </w:rPr>
        <w:t>model</w:t>
      </w:r>
      <w:r w:rsidRPr="00AE19B6">
        <w:rPr>
          <w:color w:val="auto"/>
          <w:sz w:val="22"/>
          <w:szCs w:val="22"/>
          <w:shd w:val="clear" w:color="auto" w:fill="FFFFFF"/>
        </w:rPr>
        <w:t xml:space="preserve"> of delivery</w:t>
      </w:r>
      <w:r w:rsidR="00EB3DA2">
        <w:rPr>
          <w:color w:val="auto"/>
          <w:sz w:val="22"/>
          <w:szCs w:val="22"/>
          <w:shd w:val="clear" w:color="auto" w:fill="FFFFFF"/>
        </w:rPr>
        <w:t>,</w:t>
      </w:r>
      <w:r w:rsidR="00257670">
        <w:rPr>
          <w:color w:val="auto"/>
          <w:sz w:val="22"/>
          <w:szCs w:val="22"/>
          <w:shd w:val="clear" w:color="auto" w:fill="FFFFFF"/>
        </w:rPr>
        <w:t xml:space="preserve"> ensuring alignment and integration </w:t>
      </w:r>
      <w:r w:rsidR="00DF4DDD">
        <w:rPr>
          <w:color w:val="auto"/>
          <w:sz w:val="22"/>
          <w:szCs w:val="22"/>
          <w:shd w:val="clear" w:color="auto" w:fill="FFFFFF"/>
        </w:rPr>
        <w:t xml:space="preserve">of Family Hubs, </w:t>
      </w:r>
      <w:r w:rsidR="00911437">
        <w:rPr>
          <w:color w:val="auto"/>
          <w:sz w:val="22"/>
          <w:szCs w:val="22"/>
          <w:shd w:val="clear" w:color="auto" w:fill="FFFFFF"/>
        </w:rPr>
        <w:t>Family help</w:t>
      </w:r>
      <w:r w:rsidR="00DF4DDD">
        <w:rPr>
          <w:color w:val="auto"/>
          <w:sz w:val="22"/>
          <w:szCs w:val="22"/>
          <w:shd w:val="clear" w:color="auto" w:fill="FFFFFF"/>
        </w:rPr>
        <w:t>,</w:t>
      </w:r>
      <w:r w:rsidR="00911437">
        <w:rPr>
          <w:color w:val="auto"/>
          <w:sz w:val="22"/>
          <w:szCs w:val="22"/>
          <w:shd w:val="clear" w:color="auto" w:fill="FFFFFF"/>
        </w:rPr>
        <w:t xml:space="preserve"> SEND pathways,</w:t>
      </w:r>
      <w:r w:rsidR="005F2E37">
        <w:rPr>
          <w:color w:val="auto"/>
          <w:sz w:val="22"/>
          <w:szCs w:val="22"/>
          <w:shd w:val="clear" w:color="auto" w:fill="FFFFFF"/>
        </w:rPr>
        <w:t xml:space="preserve"> </w:t>
      </w:r>
      <w:r w:rsidR="00257670">
        <w:rPr>
          <w:color w:val="auto"/>
          <w:sz w:val="22"/>
          <w:szCs w:val="22"/>
          <w:shd w:val="clear" w:color="auto" w:fill="FFFFFF"/>
        </w:rPr>
        <w:t>providers of our commissioned 0-19 services</w:t>
      </w:r>
      <w:r w:rsidR="005F2E37">
        <w:rPr>
          <w:color w:val="auto"/>
          <w:sz w:val="22"/>
          <w:szCs w:val="22"/>
          <w:shd w:val="clear" w:color="auto" w:fill="FFFFFF"/>
        </w:rPr>
        <w:t xml:space="preserve"> and the</w:t>
      </w:r>
      <w:r w:rsidR="06BDEBDA">
        <w:rPr>
          <w:color w:val="auto"/>
          <w:sz w:val="22"/>
          <w:szCs w:val="22"/>
          <w:shd w:val="clear" w:color="auto" w:fill="FFFFFF"/>
        </w:rPr>
        <w:t xml:space="preserve"> youth offer in North Northants</w:t>
      </w:r>
      <w:r w:rsidR="00257670">
        <w:rPr>
          <w:color w:val="auto"/>
          <w:sz w:val="22"/>
          <w:szCs w:val="22"/>
          <w:shd w:val="clear" w:color="auto" w:fill="FFFFFF"/>
        </w:rPr>
        <w:t>.</w:t>
      </w:r>
    </w:p>
    <w:p w14:paraId="2CA84C3F" w14:textId="77777777" w:rsidR="00A13798" w:rsidRPr="00AE19B6" w:rsidRDefault="00A13798" w:rsidP="00A13798">
      <w:pPr>
        <w:pStyle w:val="Default"/>
        <w:rPr>
          <w:color w:val="auto"/>
          <w:sz w:val="22"/>
          <w:szCs w:val="22"/>
          <w:shd w:val="clear" w:color="auto" w:fill="FFFFFF"/>
        </w:rPr>
      </w:pPr>
    </w:p>
    <w:p w14:paraId="2F2B4C8B" w14:textId="4FA6547B" w:rsidR="00B14AE2" w:rsidRDefault="00ED4BB2" w:rsidP="00A94E74">
      <w:pPr>
        <w:pStyle w:val="Heading2"/>
      </w:pPr>
      <w:r>
        <w:t>P</w:t>
      </w:r>
      <w:r w:rsidR="000478C0">
        <w:t xml:space="preserve">rincipal </w:t>
      </w:r>
      <w:r w:rsidR="008D5D92">
        <w:t>r</w:t>
      </w:r>
      <w:r w:rsidR="000478C0">
        <w:t>esponsibilities</w:t>
      </w:r>
      <w:r w:rsidR="006D232C">
        <w:t xml:space="preserve"> </w:t>
      </w:r>
    </w:p>
    <w:p w14:paraId="3B03C15C" w14:textId="77777777" w:rsidR="001C2411" w:rsidRPr="001C2411" w:rsidRDefault="001C2411" w:rsidP="001C2411"/>
    <w:p w14:paraId="59180C28" w14:textId="76FE89A3" w:rsidR="00D93B6E" w:rsidRPr="00D93B6E" w:rsidRDefault="00D93B6E" w:rsidP="00C42C1D">
      <w:pPr>
        <w:pStyle w:val="ListParagraph"/>
        <w:numPr>
          <w:ilvl w:val="0"/>
          <w:numId w:val="4"/>
        </w:numPr>
        <w:rPr>
          <w:rFonts w:cs="Arial"/>
          <w:szCs w:val="22"/>
          <w:lang w:eastAsia="en-GB"/>
        </w:rPr>
      </w:pPr>
      <w:r w:rsidRPr="00D93B6E">
        <w:rPr>
          <w:rFonts w:cs="Arial"/>
          <w:szCs w:val="22"/>
          <w:lang w:eastAsia="en-GB"/>
        </w:rPr>
        <w:t xml:space="preserve">Lead the local implementation of the national Family Help reforms, ensuring alignment with the </w:t>
      </w:r>
      <w:r w:rsidR="005019E1">
        <w:rPr>
          <w:rFonts w:cs="Arial"/>
          <w:szCs w:val="22"/>
          <w:lang w:eastAsia="en-GB"/>
        </w:rPr>
        <w:t>n</w:t>
      </w:r>
      <w:r w:rsidRPr="00D93B6E">
        <w:rPr>
          <w:rFonts w:cs="Arial"/>
          <w:szCs w:val="22"/>
          <w:lang w:eastAsia="en-GB"/>
        </w:rPr>
        <w:t>ational</w:t>
      </w:r>
      <w:r w:rsidR="00A31510">
        <w:rPr>
          <w:rFonts w:cs="Arial"/>
          <w:szCs w:val="22"/>
          <w:lang w:eastAsia="en-GB"/>
        </w:rPr>
        <w:t xml:space="preserve"> reforms </w:t>
      </w:r>
      <w:r w:rsidRPr="00D93B6E">
        <w:rPr>
          <w:rFonts w:cs="Arial"/>
          <w:szCs w:val="22"/>
          <w:lang w:eastAsia="en-GB"/>
        </w:rPr>
        <w:t>and local transformation plans.</w:t>
      </w:r>
    </w:p>
    <w:p w14:paraId="4140D81E" w14:textId="6896DCCD" w:rsidR="00D46C8A" w:rsidRDefault="00D93B6E" w:rsidP="00C42C1D">
      <w:pPr>
        <w:pStyle w:val="ListParagraph"/>
        <w:numPr>
          <w:ilvl w:val="0"/>
          <w:numId w:val="4"/>
        </w:numPr>
        <w:rPr>
          <w:rFonts w:cs="Arial"/>
          <w:szCs w:val="22"/>
          <w:lang w:eastAsia="en-GB"/>
        </w:rPr>
      </w:pPr>
      <w:r w:rsidRPr="00D93B6E">
        <w:rPr>
          <w:rFonts w:cs="Arial"/>
          <w:szCs w:val="22"/>
          <w:lang w:eastAsia="en-GB"/>
        </w:rPr>
        <w:t>Drive the cultural and practice shift from Early Help to a Family Help system across agencies</w:t>
      </w:r>
      <w:r w:rsidR="00D46C8A" w:rsidRPr="00D46C8A">
        <w:rPr>
          <w:rFonts w:cs="Arial"/>
          <w:szCs w:val="22"/>
          <w:lang w:eastAsia="en-GB"/>
        </w:rPr>
        <w:t>.</w:t>
      </w:r>
    </w:p>
    <w:p w14:paraId="69E06202" w14:textId="77777777" w:rsidR="00E913F3" w:rsidRPr="00E913F3" w:rsidRDefault="00E913F3" w:rsidP="00C42C1D">
      <w:pPr>
        <w:pStyle w:val="ListParagraph"/>
        <w:numPr>
          <w:ilvl w:val="0"/>
          <w:numId w:val="4"/>
        </w:numPr>
        <w:rPr>
          <w:rFonts w:cs="Arial"/>
          <w:szCs w:val="22"/>
          <w:lang w:eastAsia="en-GB"/>
        </w:rPr>
      </w:pPr>
      <w:r w:rsidRPr="00E913F3">
        <w:rPr>
          <w:rFonts w:cs="Arial"/>
          <w:szCs w:val="22"/>
          <w:lang w:eastAsia="en-GB"/>
        </w:rPr>
        <w:t>Lead development and embedding of Family Help pathways, including the Family Conversation, ensuring consistency and quality across the partnership.</w:t>
      </w:r>
    </w:p>
    <w:p w14:paraId="44500CD3" w14:textId="6FED51B4" w:rsidR="00E913F3" w:rsidRPr="00D46C8A" w:rsidRDefault="00E913F3" w:rsidP="00C42C1D">
      <w:pPr>
        <w:pStyle w:val="ListParagraph"/>
        <w:numPr>
          <w:ilvl w:val="0"/>
          <w:numId w:val="4"/>
        </w:numPr>
        <w:rPr>
          <w:rFonts w:cs="Arial"/>
          <w:szCs w:val="22"/>
          <w:lang w:eastAsia="en-GB"/>
        </w:rPr>
      </w:pPr>
      <w:r w:rsidRPr="00E913F3">
        <w:rPr>
          <w:rFonts w:cs="Arial"/>
          <w:szCs w:val="22"/>
          <w:lang w:eastAsia="en-GB"/>
        </w:rPr>
        <w:t xml:space="preserve">Ensure the partnership uses the Family Help Outcomes Framework, data </w:t>
      </w:r>
      <w:r w:rsidR="004529E6" w:rsidRPr="00E913F3">
        <w:rPr>
          <w:rFonts w:cs="Arial"/>
          <w:szCs w:val="22"/>
          <w:lang w:eastAsia="en-GB"/>
        </w:rPr>
        <w:t>dashboards,</w:t>
      </w:r>
      <w:r w:rsidRPr="00E913F3">
        <w:rPr>
          <w:rFonts w:cs="Arial"/>
          <w:szCs w:val="22"/>
          <w:lang w:eastAsia="en-GB"/>
        </w:rPr>
        <w:t xml:space="preserve"> and intelligence tools to measure impact and improve </w:t>
      </w:r>
      <w:r w:rsidR="00377C28" w:rsidRPr="00E913F3">
        <w:rPr>
          <w:rFonts w:cs="Arial"/>
          <w:szCs w:val="22"/>
          <w:lang w:eastAsia="en-GB"/>
        </w:rPr>
        <w:t>practice.</w:t>
      </w:r>
    </w:p>
    <w:p w14:paraId="73441AC3" w14:textId="5AA526DF" w:rsidR="00400093" w:rsidRPr="003232C3" w:rsidRDefault="00400093" w:rsidP="00C42C1D">
      <w:pPr>
        <w:pStyle w:val="ListParagraph"/>
        <w:numPr>
          <w:ilvl w:val="0"/>
          <w:numId w:val="4"/>
        </w:numPr>
        <w:rPr>
          <w:rFonts w:cs="Arial"/>
          <w:szCs w:val="22"/>
          <w:lang w:eastAsia="en-GB"/>
        </w:rPr>
      </w:pPr>
      <w:r w:rsidRPr="003232C3">
        <w:rPr>
          <w:rFonts w:cs="Arial"/>
          <w:szCs w:val="22"/>
          <w:lang w:eastAsia="en-GB"/>
        </w:rPr>
        <w:t xml:space="preserve">Provide strategic leadership for the development and implementation NNC Family Hubs and Start for Life programme in line with national </w:t>
      </w:r>
      <w:r w:rsidR="00377C28" w:rsidRPr="003232C3">
        <w:rPr>
          <w:rFonts w:cs="Arial"/>
          <w:szCs w:val="22"/>
          <w:lang w:eastAsia="en-GB"/>
        </w:rPr>
        <w:t>expectations.</w:t>
      </w:r>
    </w:p>
    <w:p w14:paraId="0335D8C3" w14:textId="270EA91B" w:rsidR="00487040" w:rsidRPr="00E80B0A" w:rsidRDefault="00DE1C32" w:rsidP="00C42C1D">
      <w:pPr>
        <w:pStyle w:val="ListParagraph"/>
        <w:numPr>
          <w:ilvl w:val="0"/>
          <w:numId w:val="4"/>
        </w:numPr>
        <w:spacing w:line="259" w:lineRule="auto"/>
        <w:rPr>
          <w:rFonts w:cs="Arial"/>
          <w:szCs w:val="22"/>
          <w:lang w:eastAsia="en-GB"/>
        </w:rPr>
      </w:pPr>
      <w:r w:rsidRPr="00E80B0A">
        <w:rPr>
          <w:rFonts w:cs="Arial"/>
          <w:szCs w:val="22"/>
          <w:lang w:eastAsia="en-GB"/>
        </w:rPr>
        <w:t>Provide strategic leadership for the North Northamptonshire Youth Offer, ensuring alignment with the Family Help system, engaging VCS partners, and driving coherent youth provision across localities.</w:t>
      </w:r>
      <w:r w:rsidR="00766745" w:rsidRPr="00E80B0A">
        <w:rPr>
          <w:rFonts w:ascii="Segoe UI" w:hAnsi="Symbol" w:cs="Segoe UI"/>
          <w:sz w:val="21"/>
          <w:szCs w:val="21"/>
          <w:lang w:eastAsia="en-GB"/>
        </w:rPr>
        <w:t xml:space="preserve"> </w:t>
      </w:r>
      <w:r w:rsidR="00A26E16" w:rsidRPr="00E80B0A">
        <w:rPr>
          <w:rFonts w:ascii="Segoe UI" w:hAnsi="Symbol" w:cs="Segoe UI"/>
          <w:sz w:val="21"/>
          <w:szCs w:val="21"/>
          <w:lang w:eastAsia="en-GB"/>
        </w:rPr>
        <w:t>Lead</w:t>
      </w:r>
      <w:r w:rsidR="00766745" w:rsidRPr="00E80B0A">
        <w:rPr>
          <w:rFonts w:cs="Arial"/>
          <w:szCs w:val="22"/>
          <w:lang w:eastAsia="en-GB"/>
        </w:rPr>
        <w:t xml:space="preserve"> and coordinate youth-led partnership structures supporting young people’s voice and </w:t>
      </w:r>
      <w:r w:rsidR="00377C28" w:rsidRPr="00E80B0A">
        <w:rPr>
          <w:rFonts w:cs="Arial"/>
          <w:szCs w:val="22"/>
          <w:lang w:eastAsia="en-GB"/>
        </w:rPr>
        <w:t>engagement.</w:t>
      </w:r>
    </w:p>
    <w:p w14:paraId="41BE90AB" w14:textId="3E05E813" w:rsidR="00F54750" w:rsidRPr="00E80B0A" w:rsidRDefault="00F54750" w:rsidP="00C42C1D">
      <w:pPr>
        <w:pStyle w:val="ListParagraph"/>
        <w:numPr>
          <w:ilvl w:val="0"/>
          <w:numId w:val="4"/>
        </w:numPr>
        <w:spacing w:line="259" w:lineRule="auto"/>
        <w:rPr>
          <w:rFonts w:cs="Arial"/>
          <w:szCs w:val="22"/>
          <w:lang w:eastAsia="en-GB"/>
        </w:rPr>
      </w:pPr>
      <w:r w:rsidRPr="00E80B0A">
        <w:rPr>
          <w:rFonts w:cs="Arial"/>
          <w:lang w:eastAsia="en-GB"/>
        </w:rPr>
        <w:lastRenderedPageBreak/>
        <w:t xml:space="preserve">Lead development of the Family Help digital front door (Family Information Service + Local Offer + F Hub digital offer). Drive digital innovation </w:t>
      </w:r>
      <w:r w:rsidR="000E486E" w:rsidRPr="000E486E">
        <w:rPr>
          <w:rFonts w:cs="Arial"/>
          <w:lang w:eastAsia="en-GB"/>
        </w:rPr>
        <w:t xml:space="preserve">ensuring integrated data systems enhance access, coordination </w:t>
      </w:r>
      <w:r w:rsidR="00570E5A">
        <w:rPr>
          <w:rFonts w:cs="Arial"/>
          <w:lang w:eastAsia="en-GB"/>
        </w:rPr>
        <w:t xml:space="preserve">of support </w:t>
      </w:r>
      <w:r w:rsidR="000E486E" w:rsidRPr="000E486E">
        <w:rPr>
          <w:rFonts w:cs="Arial"/>
          <w:lang w:eastAsia="en-GB"/>
        </w:rPr>
        <w:t xml:space="preserve">and </w:t>
      </w:r>
      <w:r w:rsidR="00570E5A">
        <w:rPr>
          <w:rFonts w:cs="Arial"/>
          <w:lang w:eastAsia="en-GB"/>
        </w:rPr>
        <w:t xml:space="preserve">improved </w:t>
      </w:r>
      <w:r w:rsidR="000E486E" w:rsidRPr="000E486E">
        <w:rPr>
          <w:rFonts w:cs="Arial"/>
          <w:lang w:eastAsia="en-GB"/>
        </w:rPr>
        <w:t>outcomes</w:t>
      </w:r>
      <w:r w:rsidRPr="00E80B0A">
        <w:rPr>
          <w:rFonts w:cs="Arial"/>
          <w:lang w:eastAsia="en-GB"/>
        </w:rPr>
        <w:t>.</w:t>
      </w:r>
    </w:p>
    <w:p w14:paraId="771095A7" w14:textId="36E0A38B" w:rsidR="00487040" w:rsidRDefault="00487040" w:rsidP="00C42C1D">
      <w:pPr>
        <w:pStyle w:val="ListParagraph"/>
        <w:numPr>
          <w:ilvl w:val="0"/>
          <w:numId w:val="4"/>
        </w:numPr>
        <w:rPr>
          <w:rFonts w:cs="Arial"/>
          <w:szCs w:val="22"/>
          <w:lang w:eastAsia="en-GB"/>
        </w:rPr>
      </w:pPr>
      <w:r>
        <w:rPr>
          <w:rFonts w:cs="Arial"/>
          <w:szCs w:val="22"/>
          <w:lang w:eastAsia="en-GB"/>
        </w:rPr>
        <w:t xml:space="preserve">Manage budgets on behalf of NNC to ensure financial probity within agreed budget and contribute to meeting efficiency targets as </w:t>
      </w:r>
      <w:r w:rsidR="00377C28">
        <w:rPr>
          <w:rFonts w:cs="Arial"/>
          <w:szCs w:val="22"/>
          <w:lang w:eastAsia="en-GB"/>
        </w:rPr>
        <w:t>required.</w:t>
      </w:r>
    </w:p>
    <w:p w14:paraId="323746D6" w14:textId="00AFC1BF" w:rsidR="009C4B6D" w:rsidRDefault="00CE593D" w:rsidP="00C42C1D">
      <w:pPr>
        <w:pStyle w:val="ListParagraph"/>
        <w:numPr>
          <w:ilvl w:val="0"/>
          <w:numId w:val="4"/>
        </w:numPr>
        <w:rPr>
          <w:rFonts w:cs="Arial"/>
          <w:szCs w:val="22"/>
          <w:lang w:eastAsia="en-GB"/>
        </w:rPr>
      </w:pPr>
      <w:r w:rsidRPr="00CE593D">
        <w:rPr>
          <w:rFonts w:cs="Arial"/>
          <w:szCs w:val="22"/>
          <w:lang w:eastAsia="en-GB"/>
        </w:rPr>
        <w:t>Champion co</w:t>
      </w:r>
      <w:r w:rsidRPr="00CE593D">
        <w:rPr>
          <w:rFonts w:ascii="Cambria Math" w:hAnsi="Cambria Math" w:cs="Cambria Math"/>
          <w:szCs w:val="22"/>
          <w:lang w:eastAsia="en-GB"/>
        </w:rPr>
        <w:t>‑</w:t>
      </w:r>
      <w:r w:rsidRPr="00CE593D">
        <w:rPr>
          <w:rFonts w:cs="Arial"/>
          <w:szCs w:val="22"/>
          <w:lang w:eastAsia="en-GB"/>
        </w:rPr>
        <w:t xml:space="preserve">production with children, young </w:t>
      </w:r>
      <w:r w:rsidR="004529E6" w:rsidRPr="00CE593D">
        <w:rPr>
          <w:rFonts w:cs="Arial"/>
          <w:szCs w:val="22"/>
          <w:lang w:eastAsia="en-GB"/>
        </w:rPr>
        <w:t>people,</w:t>
      </w:r>
      <w:r w:rsidRPr="00CE593D">
        <w:rPr>
          <w:rFonts w:cs="Arial"/>
          <w:szCs w:val="22"/>
          <w:lang w:eastAsia="en-GB"/>
        </w:rPr>
        <w:t xml:space="preserve"> and families in all aspects of Family Help system design, </w:t>
      </w:r>
      <w:r w:rsidR="004529E6" w:rsidRPr="00CE593D">
        <w:rPr>
          <w:rFonts w:cs="Arial"/>
          <w:szCs w:val="22"/>
          <w:lang w:eastAsia="en-GB"/>
        </w:rPr>
        <w:t>delivery,</w:t>
      </w:r>
      <w:r w:rsidRPr="00CE593D">
        <w:rPr>
          <w:rFonts w:cs="Arial"/>
          <w:szCs w:val="22"/>
          <w:lang w:eastAsia="en-GB"/>
        </w:rPr>
        <w:t xml:space="preserve"> and evaluation</w:t>
      </w:r>
      <w:r>
        <w:rPr>
          <w:rFonts w:cs="Arial"/>
          <w:szCs w:val="22"/>
          <w:lang w:eastAsia="en-GB"/>
        </w:rPr>
        <w:t xml:space="preserve">. </w:t>
      </w:r>
    </w:p>
    <w:p w14:paraId="53E3CB34" w14:textId="77777777" w:rsidR="00ED4384" w:rsidRDefault="00ED4384" w:rsidP="00C42C1D">
      <w:pPr>
        <w:pStyle w:val="ListParagraph"/>
        <w:numPr>
          <w:ilvl w:val="0"/>
          <w:numId w:val="4"/>
        </w:numPr>
        <w:rPr>
          <w:rFonts w:cs="Arial"/>
          <w:szCs w:val="22"/>
          <w:lang w:eastAsia="en-GB"/>
        </w:rPr>
      </w:pPr>
      <w:r w:rsidRPr="00ED4384">
        <w:rPr>
          <w:rFonts w:cs="Arial"/>
          <w:szCs w:val="22"/>
          <w:lang w:eastAsia="en-GB"/>
        </w:rPr>
        <w:t>Ensure services are shaped by local need and lead the implementation of the NNC Family Help Strategy, delivering agreed priorities, targets and performance measures set by the Family Help Partnership Board</w:t>
      </w:r>
    </w:p>
    <w:p w14:paraId="2EB12EDB" w14:textId="60CFA383" w:rsidR="00400093" w:rsidRPr="00FC19DC" w:rsidRDefault="00400093" w:rsidP="00FC19DC">
      <w:pPr>
        <w:pStyle w:val="ListParagraph"/>
        <w:numPr>
          <w:ilvl w:val="0"/>
          <w:numId w:val="4"/>
        </w:numPr>
        <w:rPr>
          <w:rFonts w:cs="Arial"/>
          <w:szCs w:val="22"/>
          <w:lang w:eastAsia="en-GB"/>
        </w:rPr>
      </w:pPr>
      <w:r w:rsidRPr="003232C3">
        <w:rPr>
          <w:rFonts w:cs="Arial"/>
          <w:szCs w:val="22"/>
          <w:lang w:eastAsia="en-GB"/>
        </w:rPr>
        <w:t xml:space="preserve">Drive the implementation of consistent, integrated processes </w:t>
      </w:r>
      <w:r w:rsidR="001C2411" w:rsidRPr="003232C3">
        <w:rPr>
          <w:rFonts w:cs="Arial"/>
          <w:szCs w:val="22"/>
          <w:lang w:eastAsia="en-GB"/>
        </w:rPr>
        <w:t>NNC wide</w:t>
      </w:r>
      <w:r w:rsidR="007D5A04">
        <w:rPr>
          <w:rFonts w:cs="Arial"/>
          <w:szCs w:val="22"/>
          <w:lang w:eastAsia="en-GB"/>
        </w:rPr>
        <w:t xml:space="preserve">, </w:t>
      </w:r>
      <w:r w:rsidR="00FC19DC" w:rsidRPr="00FC19DC">
        <w:rPr>
          <w:rFonts w:cs="Arial"/>
          <w:szCs w:val="22"/>
          <w:lang w:eastAsia="en-GB"/>
        </w:rPr>
        <w:t>ensuring coherent pathways for families and partners</w:t>
      </w:r>
      <w:r w:rsidR="00FC19DC">
        <w:rPr>
          <w:rFonts w:cs="Arial"/>
          <w:szCs w:val="22"/>
          <w:lang w:eastAsia="en-GB"/>
        </w:rPr>
        <w:t xml:space="preserve">, </w:t>
      </w:r>
      <w:r w:rsidR="007D5A04" w:rsidRPr="00FC19DC">
        <w:rPr>
          <w:rFonts w:cs="Arial"/>
          <w:szCs w:val="22"/>
          <w:lang w:eastAsia="en-GB"/>
        </w:rPr>
        <w:t>and represent NNC at multi</w:t>
      </w:r>
      <w:r w:rsidR="007D5A04" w:rsidRPr="00FC19DC">
        <w:rPr>
          <w:rFonts w:ascii="Cambria Math" w:hAnsi="Cambria Math" w:cs="Cambria Math"/>
          <w:szCs w:val="22"/>
          <w:lang w:eastAsia="en-GB"/>
        </w:rPr>
        <w:t>‑</w:t>
      </w:r>
      <w:r w:rsidR="007D5A04" w:rsidRPr="00FC19DC">
        <w:rPr>
          <w:rFonts w:cs="Arial"/>
          <w:szCs w:val="22"/>
          <w:lang w:eastAsia="en-GB"/>
        </w:rPr>
        <w:t xml:space="preserve">agency boards as Family Help system </w:t>
      </w:r>
      <w:r w:rsidR="00377C28" w:rsidRPr="00FC19DC">
        <w:rPr>
          <w:rFonts w:cs="Arial"/>
          <w:szCs w:val="22"/>
          <w:lang w:eastAsia="en-GB"/>
        </w:rPr>
        <w:t>lead.</w:t>
      </w:r>
    </w:p>
    <w:p w14:paraId="0BE8F4DC" w14:textId="77777777" w:rsidR="001C2411" w:rsidRPr="003232C3" w:rsidRDefault="001C2411" w:rsidP="001C2411">
      <w:pPr>
        <w:ind w:left="-303"/>
        <w:rPr>
          <w:rFonts w:cs="Arial"/>
          <w:b/>
          <w:szCs w:val="22"/>
          <w:lang w:eastAsia="en-GB"/>
        </w:rPr>
      </w:pPr>
    </w:p>
    <w:p w14:paraId="1DF64A5C" w14:textId="7CB02BDC" w:rsidR="003232C3" w:rsidRPr="003232C3" w:rsidRDefault="003232C3" w:rsidP="003232C3">
      <w:pPr>
        <w:rPr>
          <w:rFonts w:cs="Arial"/>
          <w:b/>
          <w:szCs w:val="22"/>
          <w:lang w:eastAsia="en-GB"/>
        </w:rPr>
      </w:pPr>
    </w:p>
    <w:p w14:paraId="75D710B8" w14:textId="67552A27" w:rsidR="00B234C3" w:rsidRPr="00B234C3" w:rsidRDefault="003232C3" w:rsidP="00B234C3">
      <w:pPr>
        <w:rPr>
          <w:rFonts w:cs="Arial"/>
          <w:b/>
          <w:sz w:val="24"/>
          <w:szCs w:val="24"/>
          <w:lang w:eastAsia="en-GB"/>
        </w:rPr>
      </w:pPr>
      <w:r w:rsidRPr="00B234C3">
        <w:rPr>
          <w:rFonts w:cs="Arial"/>
          <w:b/>
          <w:sz w:val="24"/>
          <w:szCs w:val="24"/>
          <w:lang w:eastAsia="en-GB"/>
        </w:rPr>
        <w:t>Managing Quality and Performance</w:t>
      </w:r>
    </w:p>
    <w:p w14:paraId="0D256722" w14:textId="77777777" w:rsidR="003232C3" w:rsidRPr="003232C3" w:rsidRDefault="003232C3" w:rsidP="003232C3">
      <w:pPr>
        <w:rPr>
          <w:rFonts w:cs="Arial"/>
          <w:b/>
          <w:szCs w:val="22"/>
          <w:lang w:eastAsia="en-GB"/>
        </w:rPr>
      </w:pPr>
    </w:p>
    <w:p w14:paraId="07EDE52C" w14:textId="4F6FB39D" w:rsidR="00684D52" w:rsidRPr="00737885" w:rsidRDefault="00684D52" w:rsidP="00737885">
      <w:pPr>
        <w:numPr>
          <w:ilvl w:val="0"/>
          <w:numId w:val="5"/>
        </w:numPr>
        <w:rPr>
          <w:rFonts w:cs="Arial"/>
          <w:szCs w:val="22"/>
          <w:lang w:eastAsia="en-GB"/>
        </w:rPr>
      </w:pPr>
      <w:r w:rsidRPr="00670F83">
        <w:rPr>
          <w:rFonts w:cs="Arial"/>
          <w:szCs w:val="22"/>
          <w:lang w:eastAsia="en-GB"/>
        </w:rPr>
        <w:t>Lead development of a Family Help Outcomes Framework</w:t>
      </w:r>
      <w:r w:rsidR="00461ACB" w:rsidRPr="00670F83">
        <w:rPr>
          <w:rFonts w:cs="Arial"/>
          <w:szCs w:val="22"/>
          <w:lang w:eastAsia="en-GB"/>
        </w:rPr>
        <w:t>, o</w:t>
      </w:r>
      <w:r w:rsidRPr="00670F83">
        <w:rPr>
          <w:rFonts w:cs="Arial"/>
          <w:szCs w:val="22"/>
          <w:lang w:eastAsia="en-GB"/>
        </w:rPr>
        <w:t>versee Q</w:t>
      </w:r>
      <w:r w:rsidR="00D502D6" w:rsidRPr="00670F83">
        <w:rPr>
          <w:rFonts w:cs="Arial"/>
          <w:szCs w:val="22"/>
          <w:lang w:eastAsia="en-GB"/>
        </w:rPr>
        <w:t xml:space="preserve">uality </w:t>
      </w:r>
      <w:r w:rsidRPr="00670F83">
        <w:rPr>
          <w:rFonts w:cs="Arial"/>
          <w:szCs w:val="22"/>
          <w:lang w:eastAsia="en-GB"/>
        </w:rPr>
        <w:t>A</w:t>
      </w:r>
      <w:r w:rsidR="00D502D6" w:rsidRPr="00670F83">
        <w:rPr>
          <w:rFonts w:cs="Arial"/>
          <w:szCs w:val="22"/>
          <w:lang w:eastAsia="en-GB"/>
        </w:rPr>
        <w:t>ssurance</w:t>
      </w:r>
      <w:r w:rsidRPr="00670F83">
        <w:rPr>
          <w:rFonts w:cs="Arial"/>
          <w:szCs w:val="22"/>
          <w:lang w:eastAsia="en-GB"/>
        </w:rPr>
        <w:t xml:space="preserve"> of Family Help practice through performance dashboards, audits and lived experience insights</w:t>
      </w:r>
      <w:r w:rsidR="00AF5994">
        <w:rPr>
          <w:rFonts w:cs="Arial"/>
          <w:szCs w:val="22"/>
          <w:lang w:eastAsia="en-GB"/>
        </w:rPr>
        <w:t xml:space="preserve">, </w:t>
      </w:r>
      <w:r w:rsidR="00AF5994" w:rsidRPr="00AF5994">
        <w:rPr>
          <w:rFonts w:cs="Arial"/>
          <w:szCs w:val="22"/>
          <w:lang w:eastAsia="en-GB"/>
        </w:rPr>
        <w:t>to evidence impact and drive continuous improvement</w:t>
      </w:r>
      <w:r w:rsidRPr="00737885">
        <w:rPr>
          <w:rFonts w:cs="Arial"/>
          <w:szCs w:val="22"/>
          <w:lang w:eastAsia="en-GB"/>
        </w:rPr>
        <w:t>.</w:t>
      </w:r>
      <w:r w:rsidR="00395B9F" w:rsidRPr="00737885">
        <w:rPr>
          <w:rFonts w:cs="Arial"/>
          <w:szCs w:val="22"/>
          <w:lang w:eastAsia="en-GB"/>
        </w:rPr>
        <w:t xml:space="preserve"> </w:t>
      </w:r>
      <w:r w:rsidRPr="00737885">
        <w:rPr>
          <w:rFonts w:cs="Arial"/>
          <w:szCs w:val="22"/>
          <w:lang w:eastAsia="en-GB"/>
        </w:rPr>
        <w:t>Ensure clear impact measurement aligned with strategic priorities</w:t>
      </w:r>
      <w:r w:rsidR="00B234C3">
        <w:rPr>
          <w:rFonts w:cs="Arial"/>
          <w:szCs w:val="22"/>
          <w:lang w:eastAsia="en-GB"/>
        </w:rPr>
        <w:t>.</w:t>
      </w:r>
    </w:p>
    <w:p w14:paraId="355CA871" w14:textId="38B371F0" w:rsidR="001D3BFB" w:rsidRPr="00670F83" w:rsidRDefault="001D3BFB" w:rsidP="00C42C1D">
      <w:pPr>
        <w:pStyle w:val="ListParagraph"/>
        <w:numPr>
          <w:ilvl w:val="0"/>
          <w:numId w:val="5"/>
        </w:numPr>
        <w:spacing w:line="300" w:lineRule="atLeast"/>
        <w:rPr>
          <w:rFonts w:cs="Arial"/>
          <w:szCs w:val="22"/>
          <w:lang w:eastAsia="en-GB"/>
        </w:rPr>
      </w:pPr>
      <w:r w:rsidRPr="00670F83">
        <w:rPr>
          <w:rFonts w:cs="Arial"/>
          <w:bCs/>
          <w:szCs w:val="22"/>
          <w:lang w:eastAsia="en-GB"/>
        </w:rPr>
        <w:t>Provide strategic oversight of the service’s approach to feedback, ensuring complaints are addressed promptly and effectively, and that compliments and positive practice are</w:t>
      </w:r>
      <w:r w:rsidR="00FB3CB9">
        <w:rPr>
          <w:rFonts w:cs="Arial"/>
          <w:bCs/>
          <w:szCs w:val="22"/>
          <w:lang w:eastAsia="en-GB"/>
        </w:rPr>
        <w:t xml:space="preserve"> </w:t>
      </w:r>
      <w:r w:rsidR="00FB3CB9" w:rsidRPr="00FB3CB9">
        <w:rPr>
          <w:rFonts w:cs="Arial"/>
          <w:bCs/>
          <w:szCs w:val="22"/>
          <w:lang w:eastAsia="en-GB"/>
        </w:rPr>
        <w:t>captured and used to strengthen service quality</w:t>
      </w:r>
      <w:r w:rsidRPr="00670F83">
        <w:rPr>
          <w:rFonts w:cs="Arial"/>
          <w:bCs/>
          <w:szCs w:val="22"/>
          <w:lang w:eastAsia="en-GB"/>
        </w:rPr>
        <w:t>.</w:t>
      </w:r>
    </w:p>
    <w:p w14:paraId="7D8AEA25" w14:textId="585929BA" w:rsidR="003232C3" w:rsidRPr="00B234C3" w:rsidRDefault="002D0C72" w:rsidP="00B234C3">
      <w:pPr>
        <w:pStyle w:val="ListParagraph"/>
        <w:numPr>
          <w:ilvl w:val="0"/>
          <w:numId w:val="5"/>
        </w:numPr>
        <w:spacing w:line="300" w:lineRule="atLeast"/>
        <w:rPr>
          <w:rFonts w:cs="Arial"/>
          <w:szCs w:val="22"/>
          <w:lang w:eastAsia="en-GB"/>
        </w:rPr>
      </w:pPr>
      <w:r w:rsidRPr="00670F83">
        <w:rPr>
          <w:rFonts w:cs="Arial"/>
          <w:szCs w:val="22"/>
          <w:lang w:eastAsia="en-GB"/>
        </w:rPr>
        <w:t>Support inspection readiness and lead on areas relating to Family Help and Family Hubs for Ofsted, DfE and external scrutiny bodies</w:t>
      </w:r>
      <w:r w:rsidR="00B234C3">
        <w:rPr>
          <w:rFonts w:cs="Arial"/>
          <w:szCs w:val="22"/>
          <w:lang w:eastAsia="en-GB"/>
        </w:rPr>
        <w:t>.</w:t>
      </w:r>
    </w:p>
    <w:p w14:paraId="26B48F97" w14:textId="77F56680" w:rsidR="00487040" w:rsidRDefault="00487040" w:rsidP="00487040">
      <w:pPr>
        <w:jc w:val="both"/>
        <w:rPr>
          <w:rFonts w:cs="Arial"/>
          <w:szCs w:val="22"/>
          <w:lang w:eastAsia="en-GB"/>
        </w:rPr>
      </w:pPr>
    </w:p>
    <w:p w14:paraId="4E2EC7E8" w14:textId="6AE79DB1" w:rsidR="00BE51FA" w:rsidRDefault="00BE51FA" w:rsidP="007A32AA">
      <w:pPr>
        <w:rPr>
          <w:rFonts w:cs="Arial"/>
          <w:b/>
          <w:bCs/>
          <w:sz w:val="24"/>
          <w:szCs w:val="24"/>
        </w:rPr>
      </w:pPr>
      <w:r w:rsidRPr="00BE51FA">
        <w:rPr>
          <w:rFonts w:cs="Arial"/>
          <w:b/>
          <w:bCs/>
          <w:sz w:val="24"/>
          <w:szCs w:val="24"/>
        </w:rPr>
        <w:t xml:space="preserve">Line Management </w:t>
      </w:r>
      <w:r w:rsidR="00377C28" w:rsidRPr="00BE51FA">
        <w:rPr>
          <w:rFonts w:cs="Arial"/>
          <w:b/>
          <w:bCs/>
          <w:sz w:val="24"/>
          <w:szCs w:val="24"/>
        </w:rPr>
        <w:t>responsibilities</w:t>
      </w:r>
    </w:p>
    <w:p w14:paraId="06A63B40" w14:textId="323BB18F" w:rsidR="00BE51FA" w:rsidRDefault="00BE51FA" w:rsidP="007A32AA">
      <w:pPr>
        <w:rPr>
          <w:rFonts w:cs="Arial"/>
          <w:b/>
          <w:bCs/>
          <w:sz w:val="24"/>
          <w:szCs w:val="24"/>
        </w:rPr>
      </w:pPr>
    </w:p>
    <w:p w14:paraId="7AD5B93E" w14:textId="176AA784" w:rsidR="00BE51FA" w:rsidRPr="002D32D5" w:rsidRDefault="00BE51FA" w:rsidP="00C42C1D">
      <w:pPr>
        <w:pStyle w:val="Default"/>
        <w:numPr>
          <w:ilvl w:val="0"/>
          <w:numId w:val="2"/>
        </w:numPr>
        <w:jc w:val="both"/>
        <w:rPr>
          <w:szCs w:val="22"/>
        </w:rPr>
      </w:pPr>
      <w:r w:rsidRPr="00BE51FA">
        <w:rPr>
          <w:sz w:val="22"/>
          <w:szCs w:val="22"/>
        </w:rPr>
        <w:t xml:space="preserve">Responsible for the direct supervision and management of </w:t>
      </w:r>
      <w:r w:rsidR="001A7B29">
        <w:rPr>
          <w:sz w:val="22"/>
          <w:szCs w:val="22"/>
        </w:rPr>
        <w:t>senior managers within the service</w:t>
      </w:r>
      <w:r w:rsidR="00260D03">
        <w:rPr>
          <w:sz w:val="22"/>
          <w:szCs w:val="22"/>
        </w:rPr>
        <w:t xml:space="preserve">. </w:t>
      </w:r>
      <w:r w:rsidR="00A62FB6" w:rsidRPr="00A62FB6">
        <w:rPr>
          <w:szCs w:val="22"/>
        </w:rPr>
        <w:t xml:space="preserve">Ensure that training, </w:t>
      </w:r>
      <w:r w:rsidR="004529E6" w:rsidRPr="00A62FB6">
        <w:rPr>
          <w:szCs w:val="22"/>
        </w:rPr>
        <w:t>supervision,</w:t>
      </w:r>
      <w:r w:rsidR="00A62FB6" w:rsidRPr="00A62FB6">
        <w:rPr>
          <w:szCs w:val="22"/>
        </w:rPr>
        <w:t xml:space="preserve"> and professional development </w:t>
      </w:r>
      <w:r w:rsidR="00A62FB6">
        <w:rPr>
          <w:szCs w:val="22"/>
        </w:rPr>
        <w:t xml:space="preserve">of staff </w:t>
      </w:r>
      <w:r w:rsidR="00A62FB6" w:rsidRPr="00A62FB6">
        <w:rPr>
          <w:szCs w:val="22"/>
        </w:rPr>
        <w:t>align with the Family Help practice model</w:t>
      </w:r>
      <w:r w:rsidR="00896779">
        <w:rPr>
          <w:szCs w:val="22"/>
        </w:rPr>
        <w:t xml:space="preserve"> </w:t>
      </w:r>
      <w:r w:rsidR="00896779" w:rsidRPr="00896779">
        <w:rPr>
          <w:szCs w:val="22"/>
        </w:rPr>
        <w:t xml:space="preserve">building a confident and skilled </w:t>
      </w:r>
      <w:r w:rsidR="00377C28" w:rsidRPr="00896779">
        <w:rPr>
          <w:szCs w:val="22"/>
        </w:rPr>
        <w:t>workforce.</w:t>
      </w:r>
    </w:p>
    <w:p w14:paraId="50881A12" w14:textId="7314D0B2" w:rsidR="00BE51FA" w:rsidRPr="00BE51FA" w:rsidRDefault="00BE51FA" w:rsidP="00BE51FA">
      <w:pPr>
        <w:pStyle w:val="Default"/>
        <w:jc w:val="both"/>
        <w:rPr>
          <w:sz w:val="22"/>
          <w:szCs w:val="22"/>
        </w:rPr>
      </w:pPr>
    </w:p>
    <w:p w14:paraId="105D105D" w14:textId="02D13C45" w:rsidR="00BE51FA" w:rsidRPr="00BE51FA" w:rsidRDefault="00BE51FA" w:rsidP="00C42C1D">
      <w:pPr>
        <w:pStyle w:val="Default"/>
        <w:numPr>
          <w:ilvl w:val="0"/>
          <w:numId w:val="2"/>
        </w:numPr>
        <w:jc w:val="both"/>
        <w:rPr>
          <w:sz w:val="22"/>
          <w:szCs w:val="22"/>
        </w:rPr>
      </w:pPr>
      <w:r w:rsidRPr="00BE51FA">
        <w:rPr>
          <w:sz w:val="22"/>
          <w:szCs w:val="22"/>
        </w:rPr>
        <w:t xml:space="preserve">Facilitate effective communication between staff across </w:t>
      </w:r>
      <w:r w:rsidR="005A41E3">
        <w:rPr>
          <w:sz w:val="22"/>
          <w:szCs w:val="22"/>
        </w:rPr>
        <w:t>family hub networks</w:t>
      </w:r>
      <w:r w:rsidRPr="00BE51FA">
        <w:rPr>
          <w:sz w:val="22"/>
          <w:szCs w:val="22"/>
        </w:rPr>
        <w:t xml:space="preserve">, including holding </w:t>
      </w:r>
      <w:r w:rsidR="00377C28" w:rsidRPr="00BE51FA">
        <w:rPr>
          <w:sz w:val="22"/>
          <w:szCs w:val="22"/>
        </w:rPr>
        <w:t xml:space="preserve">regular </w:t>
      </w:r>
      <w:r w:rsidR="00377C28">
        <w:rPr>
          <w:sz w:val="22"/>
          <w:szCs w:val="22"/>
        </w:rPr>
        <w:t>meetings</w:t>
      </w:r>
      <w:r w:rsidR="00BF5B4D">
        <w:rPr>
          <w:sz w:val="22"/>
          <w:szCs w:val="22"/>
        </w:rPr>
        <w:t>,</w:t>
      </w:r>
      <w:r w:rsidRPr="00BE51FA">
        <w:rPr>
          <w:sz w:val="22"/>
          <w:szCs w:val="22"/>
        </w:rPr>
        <w:t xml:space="preserve"> and provid</w:t>
      </w:r>
      <w:r w:rsidR="00BF5B4D">
        <w:rPr>
          <w:sz w:val="22"/>
          <w:szCs w:val="22"/>
        </w:rPr>
        <w:t>e</w:t>
      </w:r>
      <w:r w:rsidRPr="00BE51FA">
        <w:rPr>
          <w:sz w:val="22"/>
          <w:szCs w:val="22"/>
        </w:rPr>
        <w:t xml:space="preserve"> opportunities for </w:t>
      </w:r>
      <w:r w:rsidR="009A271F">
        <w:rPr>
          <w:sz w:val="22"/>
          <w:szCs w:val="22"/>
        </w:rPr>
        <w:t xml:space="preserve">professionals </w:t>
      </w:r>
      <w:r w:rsidRPr="00BE51FA">
        <w:rPr>
          <w:sz w:val="22"/>
          <w:szCs w:val="22"/>
        </w:rPr>
        <w:t xml:space="preserve">to share examples of good practice across service areas. </w:t>
      </w:r>
    </w:p>
    <w:p w14:paraId="1C382C29" w14:textId="77777777" w:rsidR="00BE51FA" w:rsidRPr="00BE51FA" w:rsidRDefault="00BE51FA" w:rsidP="00BE51FA">
      <w:pPr>
        <w:pStyle w:val="Default"/>
        <w:jc w:val="both"/>
        <w:rPr>
          <w:sz w:val="22"/>
          <w:szCs w:val="22"/>
        </w:rPr>
      </w:pPr>
    </w:p>
    <w:p w14:paraId="031B0889" w14:textId="5171AC3F" w:rsidR="00EA364D" w:rsidRPr="00EA364D" w:rsidRDefault="00EA364D" w:rsidP="00C42C1D">
      <w:pPr>
        <w:pStyle w:val="Default"/>
        <w:numPr>
          <w:ilvl w:val="0"/>
          <w:numId w:val="2"/>
        </w:numPr>
        <w:jc w:val="both"/>
        <w:rPr>
          <w:szCs w:val="22"/>
        </w:rPr>
      </w:pPr>
      <w:r w:rsidRPr="00EA364D">
        <w:rPr>
          <w:szCs w:val="22"/>
        </w:rPr>
        <w:t>Provide strategic direction and professional leadership to ensure Family Help is</w:t>
      </w:r>
      <w:r w:rsidR="004A59FF">
        <w:rPr>
          <w:szCs w:val="22"/>
        </w:rPr>
        <w:t xml:space="preserve"> </w:t>
      </w:r>
      <w:r w:rsidRPr="00EA364D">
        <w:rPr>
          <w:szCs w:val="22"/>
        </w:rPr>
        <w:t xml:space="preserve">delivered consistently, </w:t>
      </w:r>
      <w:r w:rsidR="004A59FF" w:rsidRPr="00EA364D">
        <w:rPr>
          <w:szCs w:val="22"/>
        </w:rPr>
        <w:t>safely,</w:t>
      </w:r>
      <w:r w:rsidRPr="00EA364D">
        <w:rPr>
          <w:szCs w:val="22"/>
        </w:rPr>
        <w:t xml:space="preserve"> and effectively across the </w:t>
      </w:r>
      <w:r w:rsidR="00377C28" w:rsidRPr="00EA364D">
        <w:rPr>
          <w:szCs w:val="22"/>
        </w:rPr>
        <w:t>partnership.</w:t>
      </w:r>
    </w:p>
    <w:p w14:paraId="3202EB73" w14:textId="40DC1828" w:rsidR="00BE51FA" w:rsidRPr="00BE51FA" w:rsidRDefault="00BE51FA" w:rsidP="002D32D5">
      <w:pPr>
        <w:pStyle w:val="Default"/>
        <w:ind w:left="360"/>
        <w:jc w:val="both"/>
        <w:rPr>
          <w:sz w:val="22"/>
          <w:szCs w:val="22"/>
        </w:rPr>
      </w:pPr>
      <w:r w:rsidRPr="00BE51FA">
        <w:rPr>
          <w:sz w:val="22"/>
          <w:szCs w:val="22"/>
        </w:rPr>
        <w:t xml:space="preserve"> </w:t>
      </w:r>
    </w:p>
    <w:p w14:paraId="350F6A5A" w14:textId="77777777" w:rsidR="00BE51FA" w:rsidRPr="00BE51FA" w:rsidRDefault="00BE51FA" w:rsidP="00BE51FA">
      <w:pPr>
        <w:pStyle w:val="Default"/>
        <w:jc w:val="both"/>
        <w:rPr>
          <w:sz w:val="22"/>
          <w:szCs w:val="22"/>
        </w:rPr>
      </w:pPr>
    </w:p>
    <w:p w14:paraId="7C4317E8" w14:textId="77777777" w:rsidR="00BE51FA" w:rsidRPr="00BE51FA" w:rsidRDefault="00BE51FA" w:rsidP="00BE51FA">
      <w:pPr>
        <w:pStyle w:val="Default"/>
        <w:jc w:val="both"/>
        <w:rPr>
          <w:sz w:val="22"/>
          <w:szCs w:val="22"/>
        </w:rPr>
      </w:pPr>
    </w:p>
    <w:p w14:paraId="77576067" w14:textId="77777777" w:rsidR="00BE51FA" w:rsidRPr="00BE51FA" w:rsidRDefault="00BE51FA" w:rsidP="00BE51FA">
      <w:pPr>
        <w:pStyle w:val="Default"/>
        <w:jc w:val="both"/>
        <w:rPr>
          <w:sz w:val="22"/>
          <w:szCs w:val="22"/>
        </w:rPr>
      </w:pPr>
    </w:p>
    <w:p w14:paraId="6E1A462D" w14:textId="76699202" w:rsidR="00BE51FA" w:rsidRPr="00BE51FA" w:rsidRDefault="006023E9" w:rsidP="00C42C1D">
      <w:pPr>
        <w:pStyle w:val="Default"/>
        <w:numPr>
          <w:ilvl w:val="0"/>
          <w:numId w:val="2"/>
        </w:numPr>
        <w:jc w:val="both"/>
        <w:rPr>
          <w:sz w:val="22"/>
          <w:szCs w:val="22"/>
        </w:rPr>
      </w:pPr>
      <w:r>
        <w:rPr>
          <w:sz w:val="22"/>
          <w:szCs w:val="22"/>
        </w:rPr>
        <w:t>E</w:t>
      </w:r>
      <w:r w:rsidR="00BE51FA" w:rsidRPr="56E66AD6">
        <w:rPr>
          <w:sz w:val="22"/>
          <w:szCs w:val="22"/>
        </w:rPr>
        <w:t xml:space="preserve">nsure that the health and safety of staff is given significant </w:t>
      </w:r>
      <w:r w:rsidR="4CD79B2F" w:rsidRPr="56E66AD6">
        <w:rPr>
          <w:sz w:val="22"/>
          <w:szCs w:val="22"/>
        </w:rPr>
        <w:t>priority,</w:t>
      </w:r>
      <w:r w:rsidR="00BE51FA" w:rsidRPr="56E66AD6">
        <w:rPr>
          <w:sz w:val="22"/>
          <w:szCs w:val="22"/>
        </w:rPr>
        <w:t xml:space="preserve"> and that leadership is provided in ensuring that staff take responsibility for their own and others safety. </w:t>
      </w:r>
    </w:p>
    <w:p w14:paraId="010328CF" w14:textId="77777777" w:rsidR="00BE51FA" w:rsidRPr="00BE51FA" w:rsidRDefault="00BE51FA" w:rsidP="00BE51FA">
      <w:pPr>
        <w:pStyle w:val="Default"/>
        <w:jc w:val="both"/>
        <w:rPr>
          <w:color w:val="0070C0"/>
          <w:sz w:val="22"/>
          <w:szCs w:val="22"/>
        </w:rPr>
      </w:pPr>
    </w:p>
    <w:p w14:paraId="37179457" w14:textId="6941A1E8" w:rsidR="00BE51FA" w:rsidRPr="00B234C3" w:rsidRDefault="005D2118" w:rsidP="007A32AA">
      <w:pPr>
        <w:pStyle w:val="Default"/>
        <w:numPr>
          <w:ilvl w:val="0"/>
          <w:numId w:val="2"/>
        </w:numPr>
        <w:jc w:val="both"/>
        <w:rPr>
          <w:color w:val="auto"/>
          <w:sz w:val="22"/>
          <w:szCs w:val="22"/>
        </w:rPr>
      </w:pPr>
      <w:r w:rsidRPr="005D2118">
        <w:rPr>
          <w:color w:val="auto"/>
          <w:sz w:val="22"/>
          <w:szCs w:val="22"/>
        </w:rPr>
        <w:t>Foster a positive, outcome</w:t>
      </w:r>
      <w:r w:rsidRPr="005D2118">
        <w:rPr>
          <w:rFonts w:ascii="Cambria Math" w:hAnsi="Cambria Math" w:cs="Cambria Math"/>
          <w:color w:val="auto"/>
          <w:sz w:val="22"/>
          <w:szCs w:val="22"/>
        </w:rPr>
        <w:t>‑</w:t>
      </w:r>
      <w:r w:rsidRPr="005D2118">
        <w:rPr>
          <w:color w:val="auto"/>
          <w:sz w:val="22"/>
          <w:szCs w:val="22"/>
        </w:rPr>
        <w:t xml:space="preserve">focused culture that supports staff wellbeing, professional </w:t>
      </w:r>
      <w:r w:rsidR="004529E6" w:rsidRPr="005D2118">
        <w:rPr>
          <w:color w:val="auto"/>
          <w:sz w:val="22"/>
          <w:szCs w:val="22"/>
        </w:rPr>
        <w:t>learning,</w:t>
      </w:r>
      <w:r w:rsidRPr="005D2118">
        <w:rPr>
          <w:color w:val="auto"/>
          <w:sz w:val="22"/>
          <w:szCs w:val="22"/>
        </w:rPr>
        <w:t xml:space="preserve"> and high</w:t>
      </w:r>
      <w:r w:rsidRPr="005D2118">
        <w:rPr>
          <w:rFonts w:ascii="Cambria Math" w:hAnsi="Cambria Math" w:cs="Cambria Math"/>
          <w:color w:val="auto"/>
          <w:sz w:val="22"/>
          <w:szCs w:val="22"/>
        </w:rPr>
        <w:t>‑</w:t>
      </w:r>
      <w:r w:rsidRPr="005D2118">
        <w:rPr>
          <w:color w:val="auto"/>
          <w:sz w:val="22"/>
          <w:szCs w:val="22"/>
        </w:rPr>
        <w:t>quality practice</w:t>
      </w:r>
      <w:r w:rsidR="00BE51FA" w:rsidRPr="00BE51FA">
        <w:rPr>
          <w:color w:val="auto"/>
          <w:sz w:val="22"/>
          <w:szCs w:val="22"/>
        </w:rPr>
        <w:t xml:space="preserve">. </w:t>
      </w:r>
    </w:p>
    <w:p w14:paraId="12DB28D1" w14:textId="783B476D" w:rsidR="008D5D92" w:rsidRDefault="008D5D92" w:rsidP="00A94E74">
      <w:pPr>
        <w:pStyle w:val="Heading2"/>
      </w:pPr>
      <w:r>
        <w:t>General responsibilities</w:t>
      </w:r>
      <w:r w:rsidR="006D232C">
        <w:t xml:space="preserve"> applicable to all jobs</w:t>
      </w:r>
    </w:p>
    <w:p w14:paraId="153013D7" w14:textId="77777777" w:rsidR="00EF6017" w:rsidRPr="00EF6017" w:rsidRDefault="00EF6017" w:rsidP="00EF6017"/>
    <w:p w14:paraId="779A6142" w14:textId="091C8C53" w:rsidR="008D5D92" w:rsidRDefault="008D5D92" w:rsidP="00C42C1D">
      <w:pPr>
        <w:pStyle w:val="ListParagraph"/>
        <w:numPr>
          <w:ilvl w:val="0"/>
          <w:numId w:val="1"/>
        </w:numPr>
        <w:ind w:left="357" w:hanging="357"/>
      </w:pPr>
      <w:r>
        <w:t xml:space="preserve">Demonstrate awareness/understanding of equal opportunities and other people’s behavioural, physical, social and welfare </w:t>
      </w:r>
      <w:r w:rsidR="00377C28">
        <w:t>needs.</w:t>
      </w:r>
    </w:p>
    <w:p w14:paraId="7538D77C" w14:textId="77777777" w:rsidR="00EF6017" w:rsidRDefault="00EF6017" w:rsidP="007A32AA"/>
    <w:p w14:paraId="33C8222E" w14:textId="294679EC" w:rsidR="00AF5C13" w:rsidRDefault="00AF5C13" w:rsidP="00C42C1D">
      <w:pPr>
        <w:pStyle w:val="ListParagraph"/>
        <w:numPr>
          <w:ilvl w:val="0"/>
          <w:numId w:val="1"/>
        </w:numPr>
        <w:ind w:left="357" w:hanging="357"/>
      </w:pPr>
      <w:r>
        <w:t xml:space="preserve">To work flexibly to meet the needs of the service. This will include working from any service base as required as well as some early mornings, </w:t>
      </w:r>
      <w:r w:rsidR="004529E6">
        <w:t>evenings,</w:t>
      </w:r>
      <w:r>
        <w:t xml:space="preserve"> and weekend work</w:t>
      </w:r>
      <w:r w:rsidR="00EF6017">
        <w:t>.</w:t>
      </w:r>
      <w:r w:rsidR="004A59FF">
        <w:t xml:space="preserve"> All </w:t>
      </w:r>
      <w:r>
        <w:t xml:space="preserve">staff within the service may be required to work across the whole of </w:t>
      </w:r>
      <w:r w:rsidR="00EF6017">
        <w:t xml:space="preserve">North Northants on </w:t>
      </w:r>
      <w:r w:rsidR="00377C28">
        <w:t>occasion.</w:t>
      </w:r>
    </w:p>
    <w:p w14:paraId="75677169" w14:textId="77777777" w:rsidR="00EF6017" w:rsidRDefault="00EF6017" w:rsidP="007A32AA"/>
    <w:p w14:paraId="789208E6" w14:textId="78A84FA4" w:rsidR="008D5D92" w:rsidRPr="00EF6017" w:rsidRDefault="008D5D92" w:rsidP="00C42C1D">
      <w:pPr>
        <w:pStyle w:val="ListParagraph"/>
        <w:numPr>
          <w:ilvl w:val="0"/>
          <w:numId w:val="1"/>
        </w:numPr>
        <w:ind w:left="357" w:hanging="357"/>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4849D653" w14:textId="77777777" w:rsidR="00EF6017" w:rsidRPr="00B14AE2" w:rsidRDefault="00EF6017" w:rsidP="007A32AA"/>
    <w:p w14:paraId="25C48FE6" w14:textId="5B104828" w:rsidR="00B14AE2" w:rsidRDefault="00B14AE2" w:rsidP="00C42C1D">
      <w:pPr>
        <w:pStyle w:val="ListParagraph"/>
        <w:numPr>
          <w:ilvl w:val="0"/>
          <w:numId w:val="1"/>
        </w:numPr>
        <w:ind w:left="357" w:hanging="357"/>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w:t>
      </w:r>
      <w:r w:rsidR="00377C28">
        <w:t>care.</w:t>
      </w:r>
    </w:p>
    <w:p w14:paraId="43E6F6F9" w14:textId="77777777" w:rsidR="00EF6017" w:rsidRDefault="00EF6017" w:rsidP="007A32AA"/>
    <w:p w14:paraId="156C5D5D" w14:textId="492BC7AE" w:rsidR="008D5D92" w:rsidRPr="00144F4A" w:rsidRDefault="008D5D92" w:rsidP="00C42C1D">
      <w:pPr>
        <w:pStyle w:val="ListParagraph"/>
        <w:numPr>
          <w:ilvl w:val="0"/>
          <w:numId w:val="1"/>
        </w:numPr>
        <w:ind w:left="357" w:hanging="357"/>
        <w:rPr>
          <w:rFonts w:cs="Arial"/>
        </w:rPr>
      </w:pPr>
      <w:r>
        <w:t xml:space="preserve">Carry </w:t>
      </w:r>
      <w:r w:rsidRPr="00144F4A">
        <w:rPr>
          <w:rFonts w:cs="Arial"/>
        </w:rPr>
        <w:t xml:space="preserve">out any other duties which fall within the broad spirit, </w:t>
      </w:r>
      <w:r w:rsidR="004529E6" w:rsidRPr="00144F4A">
        <w:rPr>
          <w:rFonts w:cs="Arial"/>
        </w:rPr>
        <w:t>scope,</w:t>
      </w:r>
      <w:r w:rsidRPr="00144F4A">
        <w:rPr>
          <w:rFonts w:cs="Arial"/>
        </w:rPr>
        <w:t xml:space="preserve"> and purpose of this job description and which are commensurate with the grade of the post.</w:t>
      </w:r>
    </w:p>
    <w:p w14:paraId="73C807A9" w14:textId="7C57EBA7" w:rsidR="005B77A0" w:rsidRDefault="005A29E6" w:rsidP="00B234C3">
      <w:pPr>
        <w:spacing w:before="240"/>
      </w:pPr>
      <w:r>
        <w:t>This job description reflects the major tasks to be carried out by the post holder and identifies a level of responsibility at which they will be required to work</w:t>
      </w:r>
      <w:r w:rsidR="004529E6">
        <w:t xml:space="preserve">. </w:t>
      </w:r>
      <w:r>
        <w:t xml:space="preserve">In the interests of effective working, the major tasks may be reviewed from time to time to reflect changing needs and circumstances. Such reviews and any consequential changes will be carried out in consultation with the post </w:t>
      </w:r>
      <w:r w:rsidR="00377C28">
        <w:t>holder.</w:t>
      </w:r>
    </w:p>
    <w:p w14:paraId="395FFEB8" w14:textId="77777777" w:rsidR="00B234C3" w:rsidRDefault="005B77A0" w:rsidP="00B234C3">
      <w:pPr>
        <w:spacing w:before="240"/>
        <w:rPr>
          <w:b/>
          <w:bCs/>
          <w:sz w:val="26"/>
          <w:szCs w:val="26"/>
        </w:rPr>
      </w:pPr>
      <w:r w:rsidRPr="00B234C3">
        <w:rPr>
          <w:b/>
          <w:bCs/>
          <w:sz w:val="26"/>
          <w:szCs w:val="26"/>
        </w:rPr>
        <w:t>Special Features of the Post</w:t>
      </w:r>
    </w:p>
    <w:p w14:paraId="2D4E41BD" w14:textId="21C7ECF7" w:rsidR="005B77A0" w:rsidRPr="00B234C3" w:rsidRDefault="005B77A0" w:rsidP="00B234C3">
      <w:pPr>
        <w:spacing w:before="240"/>
        <w:rPr>
          <w:b/>
          <w:bCs/>
          <w:sz w:val="26"/>
          <w:szCs w:val="26"/>
        </w:rPr>
      </w:pPr>
      <w:r w:rsidRPr="004E7FEE">
        <w:rPr>
          <w:rFonts w:cs="Arial"/>
          <w:iCs/>
          <w:szCs w:val="22"/>
        </w:rPr>
        <w:t>This post requires satisfactory clearance of a</w:t>
      </w:r>
      <w:r>
        <w:rPr>
          <w:rFonts w:cs="Arial"/>
          <w:iCs/>
          <w:szCs w:val="22"/>
        </w:rPr>
        <w:t>n enhanced</w:t>
      </w:r>
      <w:r w:rsidRPr="004E7FEE">
        <w:rPr>
          <w:rFonts w:cs="Arial"/>
          <w:iCs/>
          <w:szCs w:val="22"/>
        </w:rPr>
        <w:t xml:space="preserve"> Disclosure and Barring Service </w:t>
      </w:r>
      <w:r w:rsidR="00377C28" w:rsidRPr="004E7FEE">
        <w:rPr>
          <w:rFonts w:cs="Arial"/>
          <w:iCs/>
          <w:szCs w:val="22"/>
        </w:rPr>
        <w:t>disclosure.</w:t>
      </w:r>
    </w:p>
    <w:p w14:paraId="2E3CB9D7" w14:textId="77777777" w:rsidR="005B77A0" w:rsidRDefault="005B77A0" w:rsidP="005B77A0">
      <w:pPr>
        <w:rPr>
          <w:rFonts w:cs="Arial"/>
          <w:iCs/>
          <w:szCs w:val="22"/>
        </w:rPr>
      </w:pPr>
    </w:p>
    <w:p w14:paraId="6AB24033" w14:textId="2132149C" w:rsidR="005B77A0" w:rsidRPr="004E7FEE" w:rsidRDefault="005B77A0" w:rsidP="005B77A0">
      <w:pPr>
        <w:rPr>
          <w:rFonts w:cs="Arial"/>
        </w:rPr>
      </w:pPr>
      <w:r w:rsidRPr="56E66AD6">
        <w:rPr>
          <w:rFonts w:cs="Arial"/>
        </w:rPr>
        <w:t>This post will require the postholder to travel across NNC and deliver from any of the Family Hub sites on occasion</w:t>
      </w:r>
      <w:r w:rsidR="00B234C3">
        <w:rPr>
          <w:rFonts w:cs="Arial"/>
        </w:rPr>
        <w:t>.</w:t>
      </w:r>
    </w:p>
    <w:p w14:paraId="76F26FEF" w14:textId="77777777" w:rsidR="00D8722A" w:rsidRDefault="00D8722A" w:rsidP="00754E0D">
      <w:pPr>
        <w:pStyle w:val="Heading1"/>
      </w:pPr>
    </w:p>
    <w:p w14:paraId="68C638C6" w14:textId="77777777" w:rsidR="00D8722A" w:rsidRDefault="00D8722A" w:rsidP="00754E0D">
      <w:pPr>
        <w:pStyle w:val="Heading1"/>
      </w:pPr>
    </w:p>
    <w:p w14:paraId="2DCD2F4C" w14:textId="77777777" w:rsidR="00D8722A" w:rsidRDefault="00D8722A" w:rsidP="00754E0D">
      <w:pPr>
        <w:pStyle w:val="Heading1"/>
      </w:pPr>
    </w:p>
    <w:p w14:paraId="0E4B8303" w14:textId="77777777" w:rsidR="00D8722A" w:rsidRDefault="00D8722A" w:rsidP="00754E0D">
      <w:pPr>
        <w:pStyle w:val="Heading1"/>
      </w:pPr>
    </w:p>
    <w:p w14:paraId="1C0C2D21" w14:textId="77777777" w:rsidR="00D8722A" w:rsidRDefault="00D8722A" w:rsidP="00754E0D">
      <w:pPr>
        <w:pStyle w:val="Heading1"/>
      </w:pPr>
    </w:p>
    <w:p w14:paraId="2823BD7F" w14:textId="77777777" w:rsidR="00D8722A" w:rsidRDefault="00D8722A" w:rsidP="00754E0D">
      <w:pPr>
        <w:pStyle w:val="Heading1"/>
      </w:pPr>
    </w:p>
    <w:p w14:paraId="19E53495" w14:textId="77777777" w:rsidR="00D8722A" w:rsidRDefault="00D8722A" w:rsidP="00754E0D">
      <w:pPr>
        <w:pStyle w:val="Heading1"/>
      </w:pPr>
    </w:p>
    <w:p w14:paraId="045DD2AC" w14:textId="77777777" w:rsidR="00D8722A" w:rsidRDefault="00D8722A" w:rsidP="00754E0D">
      <w:pPr>
        <w:pStyle w:val="Heading1"/>
      </w:pPr>
    </w:p>
    <w:p w14:paraId="0CA4D3C0" w14:textId="77777777" w:rsidR="00D8722A" w:rsidRDefault="00D8722A" w:rsidP="00754E0D">
      <w:pPr>
        <w:pStyle w:val="Heading1"/>
      </w:pPr>
    </w:p>
    <w:p w14:paraId="2D7509EA" w14:textId="77777777" w:rsidR="00D8722A" w:rsidRDefault="00D8722A" w:rsidP="00754E0D">
      <w:pPr>
        <w:pStyle w:val="Heading1"/>
      </w:pPr>
    </w:p>
    <w:p w14:paraId="643153AA" w14:textId="77777777" w:rsidR="00D8722A" w:rsidRDefault="00D8722A" w:rsidP="00754E0D">
      <w:pPr>
        <w:pStyle w:val="Heading1"/>
      </w:pPr>
    </w:p>
    <w:p w14:paraId="2A6E90BD" w14:textId="77777777" w:rsidR="00D8722A" w:rsidRDefault="00D8722A" w:rsidP="00754E0D">
      <w:pPr>
        <w:pStyle w:val="Heading1"/>
      </w:pPr>
    </w:p>
    <w:p w14:paraId="74326966" w14:textId="77777777" w:rsidR="00D8722A" w:rsidRDefault="00D8722A" w:rsidP="00754E0D">
      <w:pPr>
        <w:pStyle w:val="Heading1"/>
      </w:pPr>
    </w:p>
    <w:p w14:paraId="6D13DC59" w14:textId="77777777" w:rsidR="00D8722A" w:rsidRDefault="00D8722A" w:rsidP="00754E0D">
      <w:pPr>
        <w:pStyle w:val="Heading1"/>
      </w:pPr>
    </w:p>
    <w:p w14:paraId="4BF390B0" w14:textId="77777777" w:rsidR="00D8722A" w:rsidRDefault="00D8722A" w:rsidP="00754E0D">
      <w:pPr>
        <w:pStyle w:val="Heading1"/>
      </w:pPr>
    </w:p>
    <w:p w14:paraId="21048E79" w14:textId="2DF931AD"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Pr>
      <w:tblGrid>
        <w:gridCol w:w="2405"/>
        <w:gridCol w:w="5670"/>
        <w:gridCol w:w="5925"/>
      </w:tblGrid>
      <w:tr w:rsidR="008C6DC4" w:rsidRPr="00EC1210" w14:paraId="1CAC2450" w14:textId="77777777" w:rsidTr="56E66AD6">
        <w:trPr>
          <w:tblHeader/>
        </w:trPr>
        <w:tc>
          <w:tcPr>
            <w:tcW w:w="2405" w:type="dxa"/>
          </w:tcPr>
          <w:p w14:paraId="668511E7" w14:textId="6CEB9F15" w:rsidR="00EC1210" w:rsidRPr="00EC1210" w:rsidRDefault="00EC1210" w:rsidP="00EC1210">
            <w:pPr>
              <w:rPr>
                <w:b/>
                <w:bCs/>
              </w:rPr>
            </w:pPr>
            <w:r>
              <w:rPr>
                <w:b/>
                <w:bCs/>
              </w:rPr>
              <w:t>Attributes</w:t>
            </w:r>
          </w:p>
        </w:tc>
        <w:tc>
          <w:tcPr>
            <w:tcW w:w="5670"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925"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56E66AD6">
        <w:tc>
          <w:tcPr>
            <w:tcW w:w="2405" w:type="dxa"/>
          </w:tcPr>
          <w:p w14:paraId="12F9DA1F" w14:textId="62A3997C" w:rsidR="00790375" w:rsidRDefault="00EC1210" w:rsidP="0030234B">
            <w:pPr>
              <w:spacing w:after="240"/>
            </w:pPr>
            <w:r>
              <w:t>Education, Qualifications and Training</w:t>
            </w:r>
          </w:p>
        </w:tc>
        <w:tc>
          <w:tcPr>
            <w:tcW w:w="5670" w:type="dxa"/>
          </w:tcPr>
          <w:p w14:paraId="16318E90" w14:textId="64C5DEE6" w:rsidR="0028600B" w:rsidRPr="00B5190B" w:rsidRDefault="00B5190B" w:rsidP="002D32D5">
            <w:pPr>
              <w:spacing w:before="100" w:beforeAutospacing="1" w:after="100" w:afterAutospacing="1"/>
              <w:ind w:left="199"/>
              <w:rPr>
                <w:szCs w:val="22"/>
              </w:rPr>
            </w:pPr>
            <w:r w:rsidRPr="00B5190B">
              <w:rPr>
                <w:rFonts w:cs="Arial"/>
                <w:szCs w:val="22"/>
                <w:lang w:eastAsia="en-GB"/>
              </w:rPr>
              <w:t>A professional qualification at degree level in a relevant field such as Health, Education or Social Care or Management qualification to level 5 or substantial relevant management experience</w:t>
            </w:r>
            <w:r w:rsidR="001B352A">
              <w:rPr>
                <w:rFonts w:cs="Arial"/>
                <w:szCs w:val="22"/>
                <w:lang w:eastAsia="en-GB"/>
              </w:rPr>
              <w:t>.</w:t>
            </w:r>
          </w:p>
        </w:tc>
        <w:tc>
          <w:tcPr>
            <w:tcW w:w="5925" w:type="dxa"/>
          </w:tcPr>
          <w:p w14:paraId="75E00DC4" w14:textId="25C2A4C0" w:rsidR="00C37A25" w:rsidRPr="00B5190B" w:rsidRDefault="00C37A25" w:rsidP="00C42C1D">
            <w:pPr>
              <w:pStyle w:val="ListParagraph"/>
              <w:numPr>
                <w:ilvl w:val="0"/>
                <w:numId w:val="3"/>
              </w:numPr>
              <w:rPr>
                <w:szCs w:val="22"/>
              </w:rPr>
            </w:pPr>
            <w:r w:rsidRPr="00B5190B">
              <w:rPr>
                <w:szCs w:val="22"/>
              </w:rPr>
              <w:t xml:space="preserve">Recognised professional qualification in social work, health, education or equivalent, and evidence of a commitment to continuing learning and professional </w:t>
            </w:r>
            <w:r w:rsidR="00377C28" w:rsidRPr="00B5190B">
              <w:rPr>
                <w:szCs w:val="22"/>
              </w:rPr>
              <w:t>development.</w:t>
            </w:r>
          </w:p>
          <w:p w14:paraId="47218D21" w14:textId="77777777" w:rsidR="00A00BB7" w:rsidRPr="00B5190B" w:rsidRDefault="00A00BB7" w:rsidP="00C37A25">
            <w:pPr>
              <w:pStyle w:val="ListParagraph"/>
              <w:ind w:left="360"/>
              <w:rPr>
                <w:szCs w:val="22"/>
              </w:rPr>
            </w:pPr>
          </w:p>
          <w:p w14:paraId="0636DFBD" w14:textId="3900EADB" w:rsidR="00A00BB7" w:rsidRPr="00B5190B" w:rsidRDefault="00A00BB7" w:rsidP="00A00BB7">
            <w:pPr>
              <w:tabs>
                <w:tab w:val="left" w:pos="1776"/>
              </w:tabs>
              <w:ind w:left="360"/>
              <w:rPr>
                <w:szCs w:val="22"/>
              </w:rPr>
            </w:pPr>
          </w:p>
        </w:tc>
      </w:tr>
      <w:tr w:rsidR="008C6DC4" w14:paraId="5028E4E0" w14:textId="77777777" w:rsidTr="56E66AD6">
        <w:tc>
          <w:tcPr>
            <w:tcW w:w="2405" w:type="dxa"/>
          </w:tcPr>
          <w:p w14:paraId="578393A2" w14:textId="5FDCC003" w:rsidR="00EC1210" w:rsidRDefault="00EC1210" w:rsidP="0030234B">
            <w:pPr>
              <w:spacing w:after="1200"/>
            </w:pPr>
            <w:r>
              <w:t>Experience and Knowledge</w:t>
            </w:r>
          </w:p>
        </w:tc>
        <w:tc>
          <w:tcPr>
            <w:tcW w:w="5670" w:type="dxa"/>
          </w:tcPr>
          <w:p w14:paraId="5ADB0FBC" w14:textId="4CE09F9F" w:rsidR="009C4B6D" w:rsidRPr="007B4C5D" w:rsidRDefault="009C4B6D" w:rsidP="00C42C1D">
            <w:pPr>
              <w:pStyle w:val="ListParagraph"/>
              <w:numPr>
                <w:ilvl w:val="0"/>
                <w:numId w:val="6"/>
              </w:numPr>
              <w:rPr>
                <w:rFonts w:cs="Arial"/>
                <w:szCs w:val="22"/>
                <w:lang w:eastAsia="en-GB"/>
              </w:rPr>
            </w:pPr>
            <w:r w:rsidRPr="007B4C5D">
              <w:rPr>
                <w:rFonts w:cs="Arial"/>
                <w:szCs w:val="22"/>
                <w:lang w:eastAsia="en-GB"/>
              </w:rPr>
              <w:t xml:space="preserve">Substantial and recent senior management experience in leading the provision of programmes and services for children and </w:t>
            </w:r>
            <w:r w:rsidR="00377C28" w:rsidRPr="007B4C5D">
              <w:rPr>
                <w:rFonts w:cs="Arial"/>
                <w:szCs w:val="22"/>
                <w:lang w:eastAsia="en-GB"/>
              </w:rPr>
              <w:t>families.</w:t>
            </w:r>
            <w:r w:rsidRPr="007B4C5D">
              <w:rPr>
                <w:rFonts w:cs="Arial"/>
                <w:szCs w:val="22"/>
                <w:lang w:eastAsia="en-GB"/>
              </w:rPr>
              <w:t xml:space="preserve"> </w:t>
            </w:r>
          </w:p>
          <w:p w14:paraId="20F78713" w14:textId="1B126300" w:rsidR="009C4B6D" w:rsidRPr="007B4C5D" w:rsidRDefault="009C4B6D" w:rsidP="00C42C1D">
            <w:pPr>
              <w:pStyle w:val="ListParagraph"/>
              <w:numPr>
                <w:ilvl w:val="0"/>
                <w:numId w:val="6"/>
              </w:numPr>
              <w:rPr>
                <w:rFonts w:cs="Arial"/>
                <w:szCs w:val="22"/>
                <w:lang w:eastAsia="en-GB"/>
              </w:rPr>
            </w:pPr>
            <w:r w:rsidRPr="007B4C5D">
              <w:rPr>
                <w:rFonts w:cs="Arial"/>
                <w:lang w:eastAsia="en-GB"/>
              </w:rPr>
              <w:t xml:space="preserve">Experience of leading and managing the delivery of </w:t>
            </w:r>
            <w:r w:rsidR="00097CD6" w:rsidRPr="007B4C5D">
              <w:rPr>
                <w:rFonts w:cs="Arial"/>
                <w:lang w:eastAsia="en-GB"/>
              </w:rPr>
              <w:t xml:space="preserve">partnership wide </w:t>
            </w:r>
            <w:r w:rsidR="00F738C3" w:rsidRPr="007B4C5D">
              <w:rPr>
                <w:rFonts w:cs="Arial"/>
                <w:lang w:eastAsia="en-GB"/>
              </w:rPr>
              <w:t xml:space="preserve">system change </w:t>
            </w:r>
          </w:p>
          <w:p w14:paraId="1460CC30" w14:textId="6C26E6A3" w:rsidR="00C42C1D" w:rsidRPr="00C42C1D" w:rsidRDefault="00D6155C" w:rsidP="00C42C1D">
            <w:pPr>
              <w:pStyle w:val="ListParagraph"/>
              <w:numPr>
                <w:ilvl w:val="0"/>
                <w:numId w:val="6"/>
              </w:numPr>
              <w:rPr>
                <w:rFonts w:cs="Arial"/>
                <w:szCs w:val="22"/>
                <w:lang w:eastAsia="en-GB"/>
              </w:rPr>
            </w:pPr>
            <w:r w:rsidRPr="007B4C5D">
              <w:rPr>
                <w:rFonts w:cs="Arial"/>
                <w:lang w:eastAsia="en-GB"/>
              </w:rPr>
              <w:t xml:space="preserve">Experience using data, </w:t>
            </w:r>
            <w:r w:rsidR="004529E6" w:rsidRPr="007B4C5D">
              <w:rPr>
                <w:rFonts w:cs="Arial"/>
                <w:lang w:eastAsia="en-GB"/>
              </w:rPr>
              <w:t>insight,</w:t>
            </w:r>
            <w:r w:rsidRPr="007B4C5D">
              <w:rPr>
                <w:rFonts w:cs="Arial"/>
                <w:lang w:eastAsia="en-GB"/>
              </w:rPr>
              <w:t xml:space="preserve"> and QA frameworks to drive service </w:t>
            </w:r>
            <w:r w:rsidR="00377C28" w:rsidRPr="007B4C5D">
              <w:rPr>
                <w:rFonts w:cs="Arial"/>
                <w:lang w:eastAsia="en-GB"/>
              </w:rPr>
              <w:t>improvement.</w:t>
            </w:r>
          </w:p>
          <w:p w14:paraId="1BD77005" w14:textId="227F9AC2" w:rsidR="009C4B6D" w:rsidRPr="007B4C5D" w:rsidRDefault="009C4B6D" w:rsidP="00C42C1D">
            <w:pPr>
              <w:pStyle w:val="ListParagraph"/>
              <w:numPr>
                <w:ilvl w:val="0"/>
                <w:numId w:val="6"/>
              </w:numPr>
              <w:rPr>
                <w:rFonts w:cs="Arial"/>
                <w:szCs w:val="22"/>
                <w:lang w:eastAsia="en-GB"/>
              </w:rPr>
            </w:pPr>
            <w:r w:rsidRPr="007B4C5D">
              <w:rPr>
                <w:rFonts w:cs="Arial"/>
                <w:szCs w:val="22"/>
                <w:lang w:eastAsia="en-GB"/>
              </w:rPr>
              <w:t xml:space="preserve">Leading and managing staff from different service areas, supporting staff development </w:t>
            </w:r>
          </w:p>
          <w:p w14:paraId="32F13700" w14:textId="77777777" w:rsidR="009C4B6D" w:rsidRPr="007B4C5D" w:rsidRDefault="009C4B6D" w:rsidP="00C42C1D">
            <w:pPr>
              <w:pStyle w:val="ListParagraph"/>
              <w:numPr>
                <w:ilvl w:val="0"/>
                <w:numId w:val="6"/>
              </w:numPr>
              <w:rPr>
                <w:rFonts w:cs="Arial"/>
                <w:szCs w:val="22"/>
                <w:lang w:eastAsia="en-GB"/>
              </w:rPr>
            </w:pPr>
            <w:r w:rsidRPr="007B4C5D">
              <w:rPr>
                <w:rFonts w:cs="Arial"/>
                <w:szCs w:val="22"/>
                <w:lang w:eastAsia="en-GB"/>
              </w:rPr>
              <w:t>Experience of engaging children, young people and families in service design and delivery</w:t>
            </w:r>
          </w:p>
          <w:p w14:paraId="6AD7C3E7" w14:textId="73AB7F4E" w:rsidR="009C4B6D" w:rsidRPr="007B4C5D" w:rsidRDefault="009C4B6D" w:rsidP="00C42C1D">
            <w:pPr>
              <w:pStyle w:val="ListParagraph"/>
              <w:numPr>
                <w:ilvl w:val="0"/>
                <w:numId w:val="6"/>
              </w:numPr>
              <w:rPr>
                <w:rFonts w:cs="Arial"/>
                <w:szCs w:val="22"/>
                <w:lang w:eastAsia="en-GB"/>
              </w:rPr>
            </w:pPr>
            <w:r w:rsidRPr="007B4C5D">
              <w:rPr>
                <w:rFonts w:cs="Arial"/>
                <w:szCs w:val="22"/>
                <w:lang w:eastAsia="en-GB"/>
              </w:rPr>
              <w:t xml:space="preserve">Experience of </w:t>
            </w:r>
            <w:r w:rsidR="00377C28" w:rsidRPr="007B4C5D">
              <w:rPr>
                <w:rFonts w:cs="Arial"/>
                <w:szCs w:val="22"/>
                <w:lang w:eastAsia="en-GB"/>
              </w:rPr>
              <w:t xml:space="preserve">managing </w:t>
            </w:r>
            <w:r w:rsidR="00377C28" w:rsidRPr="007B4C5D">
              <w:rPr>
                <w:rFonts w:cs="Arial"/>
                <w:lang w:eastAsia="en-GB"/>
              </w:rPr>
              <w:t>large</w:t>
            </w:r>
            <w:r w:rsidR="000E5650" w:rsidRPr="007B4C5D">
              <w:rPr>
                <w:rFonts w:cs="Arial"/>
                <w:lang w:eastAsia="en-GB"/>
              </w:rPr>
              <w:t xml:space="preserve"> and complex budgets in a public sector context.</w:t>
            </w:r>
          </w:p>
          <w:p w14:paraId="5AB3A32B" w14:textId="16960908" w:rsidR="00B5190B" w:rsidRPr="007B4C5D" w:rsidRDefault="00B5190B" w:rsidP="00C42C1D">
            <w:pPr>
              <w:pStyle w:val="ListParagraph"/>
              <w:numPr>
                <w:ilvl w:val="0"/>
                <w:numId w:val="6"/>
              </w:numPr>
              <w:rPr>
                <w:rFonts w:cs="Arial"/>
                <w:szCs w:val="22"/>
                <w:lang w:eastAsia="en-GB"/>
              </w:rPr>
            </w:pPr>
            <w:r w:rsidRPr="007B4C5D">
              <w:rPr>
                <w:rFonts w:cs="Arial"/>
                <w:szCs w:val="22"/>
                <w:lang w:eastAsia="en-GB"/>
              </w:rPr>
              <w:t xml:space="preserve">Knowledge of the Children’s agenda and Government Policy as it relates to Health, Social Care and Education service </w:t>
            </w:r>
            <w:r w:rsidR="00377C28" w:rsidRPr="007B4C5D">
              <w:rPr>
                <w:rFonts w:cs="Arial"/>
                <w:szCs w:val="22"/>
                <w:lang w:eastAsia="en-GB"/>
              </w:rPr>
              <w:t>delivery.</w:t>
            </w:r>
          </w:p>
          <w:p w14:paraId="79E3046D" w14:textId="7950CC79" w:rsidR="00E660EA" w:rsidRPr="007B4C5D" w:rsidRDefault="00B5190B" w:rsidP="00C42C1D">
            <w:pPr>
              <w:pStyle w:val="ListParagraph"/>
              <w:numPr>
                <w:ilvl w:val="0"/>
                <w:numId w:val="6"/>
              </w:numPr>
              <w:rPr>
                <w:rFonts w:cs="Arial"/>
                <w:szCs w:val="22"/>
                <w:lang w:eastAsia="en-GB"/>
              </w:rPr>
            </w:pPr>
            <w:r w:rsidRPr="007B4C5D">
              <w:rPr>
                <w:rFonts w:cs="Arial"/>
                <w:szCs w:val="22"/>
                <w:lang w:eastAsia="en-GB"/>
              </w:rPr>
              <w:t>Highly developed presentational skills for a range of audiences</w:t>
            </w:r>
          </w:p>
          <w:p w14:paraId="6DC385D1" w14:textId="75D6422A" w:rsidR="00A55618" w:rsidRPr="00B5190B" w:rsidRDefault="00A55618" w:rsidP="009C4B6D">
            <w:pPr>
              <w:ind w:left="397"/>
              <w:rPr>
                <w:szCs w:val="22"/>
              </w:rPr>
            </w:pPr>
          </w:p>
        </w:tc>
        <w:tc>
          <w:tcPr>
            <w:tcW w:w="5925" w:type="dxa"/>
          </w:tcPr>
          <w:p w14:paraId="4AC9AEB8" w14:textId="77777777" w:rsidR="00D46CD3" w:rsidRDefault="00D46CD3" w:rsidP="00C42C1D">
            <w:pPr>
              <w:pStyle w:val="ListParagraph"/>
              <w:numPr>
                <w:ilvl w:val="0"/>
                <w:numId w:val="6"/>
              </w:numPr>
            </w:pPr>
            <w:r>
              <w:t>Experience contributing to national or regional practice development.</w:t>
            </w:r>
          </w:p>
          <w:p w14:paraId="00F19D37" w14:textId="583E300A" w:rsidR="00A55618" w:rsidRDefault="00D46CD3" w:rsidP="00C42C1D">
            <w:pPr>
              <w:pStyle w:val="ListParagraph"/>
              <w:numPr>
                <w:ilvl w:val="0"/>
                <w:numId w:val="6"/>
              </w:numPr>
            </w:pPr>
            <w:r>
              <w:t xml:space="preserve">Experience leading youth, </w:t>
            </w:r>
            <w:r w:rsidR="004529E6">
              <w:t>community,</w:t>
            </w:r>
            <w:r>
              <w:t xml:space="preserve"> or early years services</w:t>
            </w:r>
            <w:r w:rsidR="001B352A">
              <w:t>.</w:t>
            </w:r>
          </w:p>
        </w:tc>
      </w:tr>
      <w:tr w:rsidR="00B5190B" w14:paraId="02D0DA39" w14:textId="77777777" w:rsidTr="56E66AD6">
        <w:tc>
          <w:tcPr>
            <w:tcW w:w="2405" w:type="dxa"/>
          </w:tcPr>
          <w:p w14:paraId="4BE1516C" w14:textId="14FA5DB5" w:rsidR="00B5190B" w:rsidRDefault="00B5190B" w:rsidP="00B5190B">
            <w:r>
              <w:t>Ability and Skills</w:t>
            </w:r>
          </w:p>
        </w:tc>
        <w:tc>
          <w:tcPr>
            <w:tcW w:w="5670" w:type="dxa"/>
          </w:tcPr>
          <w:p w14:paraId="583D2F1C" w14:textId="178101A1" w:rsidR="00B5190B" w:rsidRPr="00677DCD" w:rsidRDefault="00B5190B" w:rsidP="00C42C1D">
            <w:pPr>
              <w:pStyle w:val="ListParagraph"/>
              <w:numPr>
                <w:ilvl w:val="0"/>
                <w:numId w:val="8"/>
              </w:numPr>
              <w:rPr>
                <w:rFonts w:cs="Arial"/>
                <w:szCs w:val="22"/>
              </w:rPr>
            </w:pPr>
            <w:r w:rsidRPr="00677DCD">
              <w:rPr>
                <w:rFonts w:cs="Arial"/>
                <w:szCs w:val="22"/>
              </w:rPr>
              <w:t xml:space="preserve">Display strong financial management skills to bring about demonstrable improvements in efficiency and value for </w:t>
            </w:r>
            <w:r w:rsidR="00377C28" w:rsidRPr="00677DCD">
              <w:rPr>
                <w:rFonts w:cs="Arial"/>
                <w:szCs w:val="22"/>
              </w:rPr>
              <w:t>money.</w:t>
            </w:r>
          </w:p>
          <w:p w14:paraId="3E45289A" w14:textId="188EAA0D" w:rsidR="00B5190B" w:rsidRPr="00677DCD" w:rsidRDefault="00B5190B" w:rsidP="00C42C1D">
            <w:pPr>
              <w:pStyle w:val="ListParagraph"/>
              <w:numPr>
                <w:ilvl w:val="0"/>
                <w:numId w:val="8"/>
              </w:numPr>
              <w:rPr>
                <w:rFonts w:cs="Arial"/>
                <w:szCs w:val="22"/>
              </w:rPr>
            </w:pPr>
            <w:r w:rsidRPr="00677DCD">
              <w:rPr>
                <w:rFonts w:cs="Arial"/>
                <w:szCs w:val="22"/>
              </w:rPr>
              <w:t xml:space="preserve">Ability to interpret data and apply </w:t>
            </w:r>
            <w:r w:rsidR="00377C28" w:rsidRPr="00677DCD">
              <w:rPr>
                <w:rFonts w:cs="Arial"/>
                <w:szCs w:val="22"/>
              </w:rPr>
              <w:t>learning.</w:t>
            </w:r>
          </w:p>
          <w:p w14:paraId="7E337734" w14:textId="42D0A28D" w:rsidR="00B5190B" w:rsidRPr="00B5190B" w:rsidRDefault="00B5190B" w:rsidP="00C42C1D">
            <w:pPr>
              <w:pStyle w:val="ListParagraph"/>
              <w:numPr>
                <w:ilvl w:val="0"/>
                <w:numId w:val="7"/>
              </w:numPr>
              <w:rPr>
                <w:rFonts w:cs="Arial"/>
                <w:szCs w:val="22"/>
              </w:rPr>
            </w:pPr>
            <w:r w:rsidRPr="00B5190B">
              <w:rPr>
                <w:rFonts w:cs="Arial"/>
                <w:szCs w:val="22"/>
              </w:rPr>
              <w:lastRenderedPageBreak/>
              <w:t xml:space="preserve">An ability to communicate, network, engage and influence effectively with a wide variety of audiences both within and outside the Council, including Elected Members, Directorate Management </w:t>
            </w:r>
            <w:r w:rsidR="004529E6" w:rsidRPr="00B5190B">
              <w:rPr>
                <w:rFonts w:cs="Arial"/>
                <w:szCs w:val="22"/>
              </w:rPr>
              <w:t>Teams,</w:t>
            </w:r>
            <w:r w:rsidRPr="00B5190B">
              <w:rPr>
                <w:rFonts w:cs="Arial"/>
                <w:szCs w:val="22"/>
              </w:rPr>
              <w:t xml:space="preserve"> and trade </w:t>
            </w:r>
            <w:r w:rsidR="00377C28" w:rsidRPr="00B5190B">
              <w:rPr>
                <w:rFonts w:cs="Arial"/>
                <w:szCs w:val="22"/>
              </w:rPr>
              <w:t>unions.</w:t>
            </w:r>
          </w:p>
          <w:p w14:paraId="6E10835C" w14:textId="77777777" w:rsidR="00B5190B" w:rsidRPr="00B5190B" w:rsidRDefault="00B5190B" w:rsidP="00C42C1D">
            <w:pPr>
              <w:numPr>
                <w:ilvl w:val="0"/>
                <w:numId w:val="7"/>
              </w:numPr>
              <w:rPr>
                <w:rFonts w:cs="Arial"/>
                <w:szCs w:val="22"/>
                <w:lang w:eastAsia="en-GB"/>
              </w:rPr>
            </w:pPr>
            <w:r w:rsidRPr="00B5190B">
              <w:rPr>
                <w:rFonts w:cs="Arial"/>
                <w:szCs w:val="22"/>
                <w:lang w:eastAsia="en-GB"/>
              </w:rPr>
              <w:t>Highly developed inter-personal skills</w:t>
            </w:r>
          </w:p>
          <w:p w14:paraId="0A8C49ED" w14:textId="7AB79987" w:rsidR="00B5190B" w:rsidRDefault="00B5190B" w:rsidP="00C42C1D">
            <w:pPr>
              <w:numPr>
                <w:ilvl w:val="0"/>
                <w:numId w:val="7"/>
              </w:numPr>
              <w:rPr>
                <w:rFonts w:cs="Arial"/>
                <w:szCs w:val="22"/>
                <w:lang w:eastAsia="en-GB"/>
              </w:rPr>
            </w:pPr>
            <w:r w:rsidRPr="00B5190B">
              <w:rPr>
                <w:rFonts w:cs="Arial"/>
                <w:szCs w:val="22"/>
                <w:lang w:eastAsia="en-GB"/>
              </w:rPr>
              <w:t xml:space="preserve">Ability to work under pressure and work to tight </w:t>
            </w:r>
            <w:r w:rsidR="00377C28" w:rsidRPr="00B5190B">
              <w:rPr>
                <w:rFonts w:cs="Arial"/>
                <w:szCs w:val="22"/>
                <w:lang w:eastAsia="en-GB"/>
              </w:rPr>
              <w:t>deadlines.</w:t>
            </w:r>
          </w:p>
          <w:p w14:paraId="1DFD7EB1" w14:textId="40FAB392" w:rsidR="00B5190B" w:rsidRPr="009E0015" w:rsidRDefault="007F09A3" w:rsidP="00C42C1D">
            <w:pPr>
              <w:numPr>
                <w:ilvl w:val="0"/>
                <w:numId w:val="7"/>
              </w:numPr>
              <w:rPr>
                <w:rFonts w:cs="Arial"/>
              </w:rPr>
            </w:pPr>
            <w:r w:rsidRPr="007F09A3">
              <w:rPr>
                <w:rFonts w:cs="Arial"/>
                <w:szCs w:val="22"/>
                <w:lang w:eastAsia="en-GB"/>
              </w:rPr>
              <w:t>Commitment to relational, strengths</w:t>
            </w:r>
            <w:r w:rsidRPr="007F09A3">
              <w:rPr>
                <w:rFonts w:ascii="Cambria Math" w:hAnsi="Cambria Math" w:cs="Cambria Math"/>
                <w:szCs w:val="22"/>
                <w:lang w:eastAsia="en-GB"/>
              </w:rPr>
              <w:t>‑</w:t>
            </w:r>
            <w:r w:rsidRPr="007F09A3">
              <w:rPr>
                <w:rFonts w:cs="Arial"/>
                <w:szCs w:val="22"/>
                <w:lang w:eastAsia="en-GB"/>
              </w:rPr>
              <w:t>based practice.</w:t>
            </w:r>
          </w:p>
        </w:tc>
        <w:tc>
          <w:tcPr>
            <w:tcW w:w="5925" w:type="dxa"/>
          </w:tcPr>
          <w:p w14:paraId="20F219B4" w14:textId="77777777" w:rsidR="00B5190B" w:rsidRDefault="00B5190B" w:rsidP="00B5190B"/>
        </w:tc>
      </w:tr>
      <w:tr w:rsidR="00B5190B" w14:paraId="5326CA29" w14:textId="77777777" w:rsidTr="56E66AD6">
        <w:tc>
          <w:tcPr>
            <w:tcW w:w="2405" w:type="dxa"/>
          </w:tcPr>
          <w:p w14:paraId="2150694B" w14:textId="4586991D" w:rsidR="00B5190B" w:rsidRDefault="00B5190B" w:rsidP="00B5190B">
            <w:r>
              <w:t>Equal Opportunities</w:t>
            </w:r>
          </w:p>
        </w:tc>
        <w:tc>
          <w:tcPr>
            <w:tcW w:w="5670" w:type="dxa"/>
          </w:tcPr>
          <w:p w14:paraId="251289ED" w14:textId="7AD9A221" w:rsidR="00B5190B" w:rsidRPr="00C42C1D" w:rsidRDefault="00B5190B" w:rsidP="00C42C1D">
            <w:pPr>
              <w:pStyle w:val="ListParagraph"/>
              <w:numPr>
                <w:ilvl w:val="0"/>
                <w:numId w:val="9"/>
              </w:numPr>
              <w:rPr>
                <w:rFonts w:cs="Arial"/>
              </w:rPr>
            </w:pPr>
            <w:r w:rsidRPr="00C42C1D">
              <w:rPr>
                <w:rFonts w:cs="Arial"/>
              </w:rPr>
              <w:t xml:space="preserve">Ability to demonstrate awareness/understanding of equal opportunities and other people’s behaviour, physical, social and welfare </w:t>
            </w:r>
            <w:r w:rsidR="00377C28" w:rsidRPr="00C42C1D">
              <w:rPr>
                <w:rFonts w:cs="Arial"/>
              </w:rPr>
              <w:t>needs.</w:t>
            </w:r>
          </w:p>
          <w:p w14:paraId="6C2E1517" w14:textId="77777777" w:rsidR="00B5190B" w:rsidRPr="005C1CF1" w:rsidRDefault="00B5190B" w:rsidP="00C42C1D">
            <w:pPr>
              <w:rPr>
                <w:rFonts w:cs="Arial"/>
              </w:rPr>
            </w:pPr>
          </w:p>
          <w:p w14:paraId="5AA53086" w14:textId="1CA71D1F" w:rsidR="00B5190B" w:rsidRPr="00C42C1D" w:rsidRDefault="00B5190B" w:rsidP="00C42C1D">
            <w:pPr>
              <w:pStyle w:val="ListParagraph"/>
              <w:numPr>
                <w:ilvl w:val="0"/>
                <w:numId w:val="9"/>
              </w:numPr>
              <w:rPr>
                <w:rFonts w:cs="Arial"/>
              </w:rPr>
            </w:pPr>
            <w:r w:rsidRPr="00C42C1D">
              <w:rPr>
                <w:szCs w:val="22"/>
              </w:rPr>
              <w:t xml:space="preserve">The post-holder should be committed to working with children and families from diverse backgrounds and to working with them to promote positive health and social </w:t>
            </w:r>
            <w:r w:rsidR="00377C28" w:rsidRPr="00C42C1D">
              <w:rPr>
                <w:szCs w:val="22"/>
              </w:rPr>
              <w:t>outcomes.</w:t>
            </w:r>
          </w:p>
          <w:p w14:paraId="0E436664" w14:textId="77777777" w:rsidR="00B5190B" w:rsidRPr="00BC38D0" w:rsidRDefault="00B5190B" w:rsidP="00B5190B">
            <w:pPr>
              <w:pStyle w:val="ListParagraph"/>
              <w:rPr>
                <w:rFonts w:cs="Arial"/>
              </w:rPr>
            </w:pPr>
          </w:p>
          <w:p w14:paraId="24E418A6" w14:textId="317E7041" w:rsidR="00B5190B" w:rsidRPr="00BC38D0" w:rsidRDefault="00B5190B" w:rsidP="00B5190B">
            <w:pPr>
              <w:rPr>
                <w:rFonts w:cs="Arial"/>
              </w:rPr>
            </w:pPr>
          </w:p>
        </w:tc>
        <w:tc>
          <w:tcPr>
            <w:tcW w:w="5925" w:type="dxa"/>
          </w:tcPr>
          <w:p w14:paraId="317B063C" w14:textId="77777777" w:rsidR="00B5190B" w:rsidRDefault="00B5190B" w:rsidP="00B5190B"/>
          <w:p w14:paraId="532CFC1E" w14:textId="77777777" w:rsidR="00B5190B" w:rsidRDefault="00B5190B" w:rsidP="00B5190B"/>
          <w:p w14:paraId="626FAB52" w14:textId="77777777" w:rsidR="00B5190B" w:rsidRDefault="00B5190B" w:rsidP="00B5190B"/>
          <w:p w14:paraId="5D925DD6" w14:textId="69D13C6E" w:rsidR="00B5190B" w:rsidRDefault="00B5190B" w:rsidP="00B5190B"/>
        </w:tc>
      </w:tr>
      <w:tr w:rsidR="00B5190B" w14:paraId="3116E396" w14:textId="77777777" w:rsidTr="56E66AD6">
        <w:tc>
          <w:tcPr>
            <w:tcW w:w="2405" w:type="dxa"/>
          </w:tcPr>
          <w:p w14:paraId="2D5640C8" w14:textId="104A2A6E" w:rsidR="00B5190B" w:rsidRPr="008D5D92" w:rsidRDefault="00B5190B" w:rsidP="00B5190B">
            <w:pPr>
              <w:spacing w:after="1200"/>
            </w:pPr>
            <w:r w:rsidRPr="008D5D92">
              <w:t>Additional Factors</w:t>
            </w:r>
          </w:p>
        </w:tc>
        <w:tc>
          <w:tcPr>
            <w:tcW w:w="5670" w:type="dxa"/>
          </w:tcPr>
          <w:p w14:paraId="610008E7" w14:textId="6CC7AC99" w:rsidR="00B5190B" w:rsidRPr="00BE51FA" w:rsidRDefault="55CBB68E" w:rsidP="00B5190B">
            <w:pPr>
              <w:rPr>
                <w:rFonts w:cs="Arial"/>
              </w:rPr>
            </w:pPr>
            <w:r w:rsidRPr="56E66AD6">
              <w:rPr>
                <w:rFonts w:cs="Arial"/>
              </w:rPr>
              <w:t>The ability to travel across North Northamptonshire, including multiple journeys</w:t>
            </w:r>
            <w:r w:rsidR="008474F1">
              <w:rPr>
                <w:rFonts w:cs="Arial"/>
              </w:rPr>
              <w:t xml:space="preserve"> and occasionally beyond </w:t>
            </w:r>
          </w:p>
        </w:tc>
        <w:tc>
          <w:tcPr>
            <w:tcW w:w="5925" w:type="dxa"/>
          </w:tcPr>
          <w:p w14:paraId="5962745C" w14:textId="77777777" w:rsidR="00B5190B" w:rsidRDefault="00B5190B" w:rsidP="00B5190B"/>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0B5B" w14:textId="77777777" w:rsidR="005419B5" w:rsidRDefault="005419B5">
      <w:r>
        <w:separator/>
      </w:r>
    </w:p>
  </w:endnote>
  <w:endnote w:type="continuationSeparator" w:id="0">
    <w:p w14:paraId="06331E83" w14:textId="77777777" w:rsidR="005419B5" w:rsidRDefault="00541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0C0D" w14:textId="77777777" w:rsidR="005419B5" w:rsidRDefault="005419B5">
      <w:r>
        <w:separator/>
      </w:r>
    </w:p>
  </w:footnote>
  <w:footnote w:type="continuationSeparator" w:id="0">
    <w:p w14:paraId="07794204" w14:textId="77777777" w:rsidR="005419B5" w:rsidRDefault="00541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B6F"/>
    <w:multiLevelType w:val="hybridMultilevel"/>
    <w:tmpl w:val="E0384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7D1DA6"/>
    <w:multiLevelType w:val="hybridMultilevel"/>
    <w:tmpl w:val="1AE2A97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954C7B"/>
    <w:multiLevelType w:val="hybridMultilevel"/>
    <w:tmpl w:val="A244965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C902CD"/>
    <w:multiLevelType w:val="hybridMultilevel"/>
    <w:tmpl w:val="587E3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33637F"/>
    <w:multiLevelType w:val="hybridMultilevel"/>
    <w:tmpl w:val="ADD08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694BDB"/>
    <w:multiLevelType w:val="hybridMultilevel"/>
    <w:tmpl w:val="9768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46B32"/>
    <w:multiLevelType w:val="hybridMultilevel"/>
    <w:tmpl w:val="05AA95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FB22A4"/>
    <w:multiLevelType w:val="hybridMultilevel"/>
    <w:tmpl w:val="3F225C58"/>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num w:numId="1" w16cid:durableId="1864198618">
    <w:abstractNumId w:val="2"/>
  </w:num>
  <w:num w:numId="2" w16cid:durableId="907883500">
    <w:abstractNumId w:val="8"/>
  </w:num>
  <w:num w:numId="3" w16cid:durableId="810486075">
    <w:abstractNumId w:val="5"/>
  </w:num>
  <w:num w:numId="4" w16cid:durableId="1435249431">
    <w:abstractNumId w:val="3"/>
  </w:num>
  <w:num w:numId="5" w16cid:durableId="625038982">
    <w:abstractNumId w:val="1"/>
  </w:num>
  <w:num w:numId="6" w16cid:durableId="866405416">
    <w:abstractNumId w:val="7"/>
  </w:num>
  <w:num w:numId="7" w16cid:durableId="125128023">
    <w:abstractNumId w:val="4"/>
  </w:num>
  <w:num w:numId="8" w16cid:durableId="2022005977">
    <w:abstractNumId w:val="6"/>
  </w:num>
  <w:num w:numId="9" w16cid:durableId="174687393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7F"/>
    <w:rsid w:val="00004CCC"/>
    <w:rsid w:val="00016E8D"/>
    <w:rsid w:val="000277A9"/>
    <w:rsid w:val="00041A20"/>
    <w:rsid w:val="0004659E"/>
    <w:rsid w:val="000478C0"/>
    <w:rsid w:val="00050D36"/>
    <w:rsid w:val="000521F7"/>
    <w:rsid w:val="00060FFE"/>
    <w:rsid w:val="00077B60"/>
    <w:rsid w:val="000866C0"/>
    <w:rsid w:val="00096B66"/>
    <w:rsid w:val="00097CD6"/>
    <w:rsid w:val="000A3371"/>
    <w:rsid w:val="000A7B5E"/>
    <w:rsid w:val="000A7C3E"/>
    <w:rsid w:val="000B71A7"/>
    <w:rsid w:val="000C095F"/>
    <w:rsid w:val="000C5D34"/>
    <w:rsid w:val="000C77CC"/>
    <w:rsid w:val="000D2B0C"/>
    <w:rsid w:val="000E486E"/>
    <w:rsid w:val="000E5650"/>
    <w:rsid w:val="000F7DFD"/>
    <w:rsid w:val="00123D47"/>
    <w:rsid w:val="00127B8A"/>
    <w:rsid w:val="00131B4C"/>
    <w:rsid w:val="00144F4A"/>
    <w:rsid w:val="00164539"/>
    <w:rsid w:val="00197B17"/>
    <w:rsid w:val="001A0B6E"/>
    <w:rsid w:val="001A4C37"/>
    <w:rsid w:val="001A4D5A"/>
    <w:rsid w:val="001A7B29"/>
    <w:rsid w:val="001B352A"/>
    <w:rsid w:val="001B4C46"/>
    <w:rsid w:val="001C2411"/>
    <w:rsid w:val="001C35BB"/>
    <w:rsid w:val="001D3BFB"/>
    <w:rsid w:val="001D3D4E"/>
    <w:rsid w:val="001E019D"/>
    <w:rsid w:val="001E0EB8"/>
    <w:rsid w:val="00210B6B"/>
    <w:rsid w:val="002212C6"/>
    <w:rsid w:val="00242B6D"/>
    <w:rsid w:val="002501F8"/>
    <w:rsid w:val="00257670"/>
    <w:rsid w:val="00260399"/>
    <w:rsid w:val="00260D03"/>
    <w:rsid w:val="00275547"/>
    <w:rsid w:val="0028600B"/>
    <w:rsid w:val="00286D23"/>
    <w:rsid w:val="0029539B"/>
    <w:rsid w:val="002B6CC3"/>
    <w:rsid w:val="002D0188"/>
    <w:rsid w:val="002D0C72"/>
    <w:rsid w:val="002D32D5"/>
    <w:rsid w:val="002E117C"/>
    <w:rsid w:val="00300BB7"/>
    <w:rsid w:val="0030234B"/>
    <w:rsid w:val="00317C27"/>
    <w:rsid w:val="00322216"/>
    <w:rsid w:val="003232C3"/>
    <w:rsid w:val="003306D9"/>
    <w:rsid w:val="003369C6"/>
    <w:rsid w:val="003620AE"/>
    <w:rsid w:val="00371532"/>
    <w:rsid w:val="00377C28"/>
    <w:rsid w:val="00395B9F"/>
    <w:rsid w:val="003A5FD2"/>
    <w:rsid w:val="003A786E"/>
    <w:rsid w:val="003A7AC8"/>
    <w:rsid w:val="003B16F3"/>
    <w:rsid w:val="003B3041"/>
    <w:rsid w:val="003B33DB"/>
    <w:rsid w:val="003B3749"/>
    <w:rsid w:val="003E7065"/>
    <w:rsid w:val="003F1506"/>
    <w:rsid w:val="003F2B77"/>
    <w:rsid w:val="00400093"/>
    <w:rsid w:val="0040304A"/>
    <w:rsid w:val="004110AA"/>
    <w:rsid w:val="004136A8"/>
    <w:rsid w:val="004254B3"/>
    <w:rsid w:val="00431371"/>
    <w:rsid w:val="00432D3B"/>
    <w:rsid w:val="0043758F"/>
    <w:rsid w:val="0044126D"/>
    <w:rsid w:val="004516B7"/>
    <w:rsid w:val="004529E6"/>
    <w:rsid w:val="00461ACB"/>
    <w:rsid w:val="00462675"/>
    <w:rsid w:val="0046414B"/>
    <w:rsid w:val="004740D4"/>
    <w:rsid w:val="0047693C"/>
    <w:rsid w:val="004843CC"/>
    <w:rsid w:val="004843D2"/>
    <w:rsid w:val="00486648"/>
    <w:rsid w:val="00487040"/>
    <w:rsid w:val="004A2CE6"/>
    <w:rsid w:val="004A53EE"/>
    <w:rsid w:val="004A59FF"/>
    <w:rsid w:val="004B0133"/>
    <w:rsid w:val="004B4888"/>
    <w:rsid w:val="004B51DB"/>
    <w:rsid w:val="004E7FEE"/>
    <w:rsid w:val="005019E1"/>
    <w:rsid w:val="005059D9"/>
    <w:rsid w:val="00521952"/>
    <w:rsid w:val="005310B2"/>
    <w:rsid w:val="005419B5"/>
    <w:rsid w:val="0054323C"/>
    <w:rsid w:val="00553197"/>
    <w:rsid w:val="00562A7F"/>
    <w:rsid w:val="0056538A"/>
    <w:rsid w:val="005678E3"/>
    <w:rsid w:val="00570E5A"/>
    <w:rsid w:val="005842EF"/>
    <w:rsid w:val="005937AE"/>
    <w:rsid w:val="00595503"/>
    <w:rsid w:val="00596EBA"/>
    <w:rsid w:val="005A29E6"/>
    <w:rsid w:val="005A41E3"/>
    <w:rsid w:val="005B1DFB"/>
    <w:rsid w:val="005B3DE2"/>
    <w:rsid w:val="005B77A0"/>
    <w:rsid w:val="005C1CF1"/>
    <w:rsid w:val="005D2118"/>
    <w:rsid w:val="005D5DF3"/>
    <w:rsid w:val="005E1583"/>
    <w:rsid w:val="005E2DA8"/>
    <w:rsid w:val="005F2E37"/>
    <w:rsid w:val="006023E9"/>
    <w:rsid w:val="00610C14"/>
    <w:rsid w:val="00621E0D"/>
    <w:rsid w:val="006227F3"/>
    <w:rsid w:val="006279C6"/>
    <w:rsid w:val="0063497F"/>
    <w:rsid w:val="00641029"/>
    <w:rsid w:val="00653A9A"/>
    <w:rsid w:val="00670F83"/>
    <w:rsid w:val="00677DCD"/>
    <w:rsid w:val="00684D52"/>
    <w:rsid w:val="006968E4"/>
    <w:rsid w:val="006A5C51"/>
    <w:rsid w:val="006B23A0"/>
    <w:rsid w:val="006B5D9D"/>
    <w:rsid w:val="006B5DCE"/>
    <w:rsid w:val="006B6105"/>
    <w:rsid w:val="006B6D41"/>
    <w:rsid w:val="006D232C"/>
    <w:rsid w:val="006D6288"/>
    <w:rsid w:val="00711AFE"/>
    <w:rsid w:val="0072160F"/>
    <w:rsid w:val="00737885"/>
    <w:rsid w:val="007409C2"/>
    <w:rsid w:val="0074659B"/>
    <w:rsid w:val="00750262"/>
    <w:rsid w:val="007511CD"/>
    <w:rsid w:val="00751589"/>
    <w:rsid w:val="00754E0D"/>
    <w:rsid w:val="00756596"/>
    <w:rsid w:val="0076369F"/>
    <w:rsid w:val="00766745"/>
    <w:rsid w:val="00777D12"/>
    <w:rsid w:val="00780C11"/>
    <w:rsid w:val="00785805"/>
    <w:rsid w:val="00785BD8"/>
    <w:rsid w:val="00787881"/>
    <w:rsid w:val="00790375"/>
    <w:rsid w:val="007A32AA"/>
    <w:rsid w:val="007A41B3"/>
    <w:rsid w:val="007B4C5D"/>
    <w:rsid w:val="007B6D05"/>
    <w:rsid w:val="007C13C7"/>
    <w:rsid w:val="007D1A19"/>
    <w:rsid w:val="007D5A04"/>
    <w:rsid w:val="007E305D"/>
    <w:rsid w:val="007E31EC"/>
    <w:rsid w:val="007E7511"/>
    <w:rsid w:val="007F09A3"/>
    <w:rsid w:val="008169E6"/>
    <w:rsid w:val="00830623"/>
    <w:rsid w:val="008474F1"/>
    <w:rsid w:val="00847AD0"/>
    <w:rsid w:val="00855B65"/>
    <w:rsid w:val="00862003"/>
    <w:rsid w:val="00864195"/>
    <w:rsid w:val="0087743A"/>
    <w:rsid w:val="008912EF"/>
    <w:rsid w:val="00896779"/>
    <w:rsid w:val="008A3F9A"/>
    <w:rsid w:val="008B1CE2"/>
    <w:rsid w:val="008C56F8"/>
    <w:rsid w:val="008C6DC4"/>
    <w:rsid w:val="008D2B39"/>
    <w:rsid w:val="008D42C0"/>
    <w:rsid w:val="008D5D92"/>
    <w:rsid w:val="008E02F2"/>
    <w:rsid w:val="008E50F8"/>
    <w:rsid w:val="009045F9"/>
    <w:rsid w:val="00910100"/>
    <w:rsid w:val="00911437"/>
    <w:rsid w:val="00912BDA"/>
    <w:rsid w:val="0092658E"/>
    <w:rsid w:val="0093212B"/>
    <w:rsid w:val="00933A5D"/>
    <w:rsid w:val="009413CC"/>
    <w:rsid w:val="00946B95"/>
    <w:rsid w:val="00960783"/>
    <w:rsid w:val="00993771"/>
    <w:rsid w:val="00994B13"/>
    <w:rsid w:val="009A271F"/>
    <w:rsid w:val="009C4B6D"/>
    <w:rsid w:val="009D7815"/>
    <w:rsid w:val="009E0015"/>
    <w:rsid w:val="009F47EA"/>
    <w:rsid w:val="00A00BB7"/>
    <w:rsid w:val="00A02A2D"/>
    <w:rsid w:val="00A13798"/>
    <w:rsid w:val="00A14028"/>
    <w:rsid w:val="00A26E16"/>
    <w:rsid w:val="00A31510"/>
    <w:rsid w:val="00A31CF4"/>
    <w:rsid w:val="00A32998"/>
    <w:rsid w:val="00A37CC3"/>
    <w:rsid w:val="00A40A7A"/>
    <w:rsid w:val="00A44190"/>
    <w:rsid w:val="00A54E5D"/>
    <w:rsid w:val="00A55618"/>
    <w:rsid w:val="00A60936"/>
    <w:rsid w:val="00A62FB6"/>
    <w:rsid w:val="00A65840"/>
    <w:rsid w:val="00A800DB"/>
    <w:rsid w:val="00A94E52"/>
    <w:rsid w:val="00A94E74"/>
    <w:rsid w:val="00AB012A"/>
    <w:rsid w:val="00AB3B47"/>
    <w:rsid w:val="00AB4896"/>
    <w:rsid w:val="00AB550C"/>
    <w:rsid w:val="00AB5EC7"/>
    <w:rsid w:val="00AB7418"/>
    <w:rsid w:val="00AC2EF1"/>
    <w:rsid w:val="00AD1A57"/>
    <w:rsid w:val="00AE055F"/>
    <w:rsid w:val="00AE19B6"/>
    <w:rsid w:val="00AF5994"/>
    <w:rsid w:val="00AF5C13"/>
    <w:rsid w:val="00B07145"/>
    <w:rsid w:val="00B1029A"/>
    <w:rsid w:val="00B14AE2"/>
    <w:rsid w:val="00B1645D"/>
    <w:rsid w:val="00B234C3"/>
    <w:rsid w:val="00B35570"/>
    <w:rsid w:val="00B42741"/>
    <w:rsid w:val="00B5190B"/>
    <w:rsid w:val="00B55784"/>
    <w:rsid w:val="00B60784"/>
    <w:rsid w:val="00B60AE7"/>
    <w:rsid w:val="00B62905"/>
    <w:rsid w:val="00B801B3"/>
    <w:rsid w:val="00B9254B"/>
    <w:rsid w:val="00B94151"/>
    <w:rsid w:val="00BA0820"/>
    <w:rsid w:val="00BB408D"/>
    <w:rsid w:val="00BC38D0"/>
    <w:rsid w:val="00BD46DB"/>
    <w:rsid w:val="00BD4B98"/>
    <w:rsid w:val="00BE51FA"/>
    <w:rsid w:val="00BE5578"/>
    <w:rsid w:val="00BE7F1D"/>
    <w:rsid w:val="00BF35BE"/>
    <w:rsid w:val="00BF5B4D"/>
    <w:rsid w:val="00BF61A2"/>
    <w:rsid w:val="00C044FA"/>
    <w:rsid w:val="00C26FF3"/>
    <w:rsid w:val="00C37A25"/>
    <w:rsid w:val="00C42C1D"/>
    <w:rsid w:val="00C42F3F"/>
    <w:rsid w:val="00C44291"/>
    <w:rsid w:val="00C66972"/>
    <w:rsid w:val="00C66DCF"/>
    <w:rsid w:val="00C76DF9"/>
    <w:rsid w:val="00C86D2E"/>
    <w:rsid w:val="00C948C6"/>
    <w:rsid w:val="00C97AA2"/>
    <w:rsid w:val="00CA0A14"/>
    <w:rsid w:val="00CC1087"/>
    <w:rsid w:val="00CC59E6"/>
    <w:rsid w:val="00CC79D1"/>
    <w:rsid w:val="00CD31CA"/>
    <w:rsid w:val="00CD5738"/>
    <w:rsid w:val="00CE0A98"/>
    <w:rsid w:val="00CE593D"/>
    <w:rsid w:val="00CF26DD"/>
    <w:rsid w:val="00CF41E8"/>
    <w:rsid w:val="00D147B6"/>
    <w:rsid w:val="00D24037"/>
    <w:rsid w:val="00D250C9"/>
    <w:rsid w:val="00D34AD2"/>
    <w:rsid w:val="00D3590B"/>
    <w:rsid w:val="00D45FAC"/>
    <w:rsid w:val="00D46C8A"/>
    <w:rsid w:val="00D46CD3"/>
    <w:rsid w:val="00D502D6"/>
    <w:rsid w:val="00D6155C"/>
    <w:rsid w:val="00D62DF2"/>
    <w:rsid w:val="00D85EAA"/>
    <w:rsid w:val="00D86594"/>
    <w:rsid w:val="00D8722A"/>
    <w:rsid w:val="00D913E6"/>
    <w:rsid w:val="00D93B6E"/>
    <w:rsid w:val="00D9419B"/>
    <w:rsid w:val="00DB070C"/>
    <w:rsid w:val="00DD0587"/>
    <w:rsid w:val="00DE0B93"/>
    <w:rsid w:val="00DE1C32"/>
    <w:rsid w:val="00DE40F7"/>
    <w:rsid w:val="00DF3833"/>
    <w:rsid w:val="00DF4DDD"/>
    <w:rsid w:val="00E01E50"/>
    <w:rsid w:val="00E07FC8"/>
    <w:rsid w:val="00E129CF"/>
    <w:rsid w:val="00E32F1F"/>
    <w:rsid w:val="00E33E6C"/>
    <w:rsid w:val="00E42498"/>
    <w:rsid w:val="00E46043"/>
    <w:rsid w:val="00E47295"/>
    <w:rsid w:val="00E660EA"/>
    <w:rsid w:val="00E80B0A"/>
    <w:rsid w:val="00E84B0B"/>
    <w:rsid w:val="00E913F3"/>
    <w:rsid w:val="00E93800"/>
    <w:rsid w:val="00E943F8"/>
    <w:rsid w:val="00EA364D"/>
    <w:rsid w:val="00EB3DA2"/>
    <w:rsid w:val="00EB5173"/>
    <w:rsid w:val="00EB6B52"/>
    <w:rsid w:val="00EC1210"/>
    <w:rsid w:val="00EC2E62"/>
    <w:rsid w:val="00EC74EF"/>
    <w:rsid w:val="00ED4384"/>
    <w:rsid w:val="00ED4BB2"/>
    <w:rsid w:val="00EF6017"/>
    <w:rsid w:val="00F05252"/>
    <w:rsid w:val="00F10B2E"/>
    <w:rsid w:val="00F1173A"/>
    <w:rsid w:val="00F155ED"/>
    <w:rsid w:val="00F25166"/>
    <w:rsid w:val="00F43F9F"/>
    <w:rsid w:val="00F51681"/>
    <w:rsid w:val="00F54750"/>
    <w:rsid w:val="00F60433"/>
    <w:rsid w:val="00F677AF"/>
    <w:rsid w:val="00F738C3"/>
    <w:rsid w:val="00F807D2"/>
    <w:rsid w:val="00FA3BA6"/>
    <w:rsid w:val="00FB3CB9"/>
    <w:rsid w:val="00FB60B9"/>
    <w:rsid w:val="00FB62AC"/>
    <w:rsid w:val="00FB7B12"/>
    <w:rsid w:val="00FC19DC"/>
    <w:rsid w:val="00FC5B18"/>
    <w:rsid w:val="00FD73B9"/>
    <w:rsid w:val="00FE2FC0"/>
    <w:rsid w:val="00FE5D7F"/>
    <w:rsid w:val="00FE63F6"/>
    <w:rsid w:val="00FE6C54"/>
    <w:rsid w:val="00FF52D2"/>
    <w:rsid w:val="03FDFD22"/>
    <w:rsid w:val="04085A47"/>
    <w:rsid w:val="06BDEBDA"/>
    <w:rsid w:val="0EF4AE14"/>
    <w:rsid w:val="10E1FC5D"/>
    <w:rsid w:val="16241F5B"/>
    <w:rsid w:val="1BE68402"/>
    <w:rsid w:val="21BB64CA"/>
    <w:rsid w:val="22237AF5"/>
    <w:rsid w:val="28A03EFF"/>
    <w:rsid w:val="295961C8"/>
    <w:rsid w:val="2A9F4596"/>
    <w:rsid w:val="2BD822B4"/>
    <w:rsid w:val="2EABC3C4"/>
    <w:rsid w:val="2EEC9E41"/>
    <w:rsid w:val="30A3B426"/>
    <w:rsid w:val="3141B50F"/>
    <w:rsid w:val="347A7A5D"/>
    <w:rsid w:val="380F4746"/>
    <w:rsid w:val="3CD34AF2"/>
    <w:rsid w:val="3D0AE1AB"/>
    <w:rsid w:val="3E2A1415"/>
    <w:rsid w:val="48C848DC"/>
    <w:rsid w:val="4AB5998B"/>
    <w:rsid w:val="4BF415E9"/>
    <w:rsid w:val="4CD79B2F"/>
    <w:rsid w:val="4D377224"/>
    <w:rsid w:val="4EA1B8EE"/>
    <w:rsid w:val="5399759F"/>
    <w:rsid w:val="559D28C6"/>
    <w:rsid w:val="55CBB68E"/>
    <w:rsid w:val="56A87087"/>
    <w:rsid w:val="56E66AD6"/>
    <w:rsid w:val="580C1670"/>
    <w:rsid w:val="585258F9"/>
    <w:rsid w:val="5856070B"/>
    <w:rsid w:val="5A49EE4C"/>
    <w:rsid w:val="5C4A8103"/>
    <w:rsid w:val="5EB5A250"/>
    <w:rsid w:val="5EDC52A0"/>
    <w:rsid w:val="5F4CD8DB"/>
    <w:rsid w:val="6226B020"/>
    <w:rsid w:val="66890F0B"/>
    <w:rsid w:val="66DE65F1"/>
    <w:rsid w:val="67C01341"/>
    <w:rsid w:val="68750EE6"/>
    <w:rsid w:val="68C94EBC"/>
    <w:rsid w:val="69699EC2"/>
    <w:rsid w:val="6D7C0264"/>
    <w:rsid w:val="6E202F71"/>
    <w:rsid w:val="6EDB5476"/>
    <w:rsid w:val="7700229B"/>
    <w:rsid w:val="79C38F72"/>
    <w:rsid w:val="7C0934D0"/>
    <w:rsid w:val="7EC6D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59997"/>
  <w15:docId w15:val="{95AE071A-7510-4160-BF08-26C1CE0F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link w:val="FooterChar"/>
    <w:uiPriority w:val="99"/>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5C1CF1"/>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B5190B"/>
    <w:rPr>
      <w:rFonts w:ascii="Arial" w:hAnsi="Arial"/>
      <w:sz w:val="22"/>
      <w:lang w:eastAsia="en-US"/>
    </w:rPr>
  </w:style>
  <w:style w:type="paragraph" w:styleId="Revision">
    <w:name w:val="Revision"/>
    <w:hidden/>
    <w:uiPriority w:val="99"/>
    <w:semiHidden/>
    <w:rsid w:val="00A54E5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839003068">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38670f-5997-4c75-aa57-68b5d5d2aad5">
      <Terms xmlns="http://schemas.microsoft.com/office/infopath/2007/PartnerControls"/>
    </lcf76f155ced4ddcb4097134ff3c332f>
    <TaxCatchAll xmlns="2c20c220-f99a-40f3-aba7-b5f6ac233e05"/>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C008E85F3AAE4AB01F69F8724F348D" ma:contentTypeVersion="17" ma:contentTypeDescription="Create a new document." ma:contentTypeScope="" ma:versionID="c863099d1602c7697912d00c2d72d658">
  <xsd:schema xmlns:xsd="http://www.w3.org/2001/XMLSchema" xmlns:xs="http://www.w3.org/2001/XMLSchema" xmlns:p="http://schemas.microsoft.com/office/2006/metadata/properties" xmlns:ns2="e138670f-5997-4c75-aa57-68b5d5d2aad5" xmlns:ns3="2c20c220-f99a-40f3-aba7-b5f6ac233e05" targetNamespace="http://schemas.microsoft.com/office/2006/metadata/properties" ma:root="true" ma:fieldsID="2325c3051e1528ec8afc6a357f760abe" ns2:_="" ns3:_="">
    <xsd:import namespace="e138670f-5997-4c75-aa57-68b5d5d2aad5"/>
    <xsd:import namespace="2c20c220-f99a-40f3-aba7-b5f6ac233e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8670f-5997-4c75-aa57-68b5d5d2a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0c220-f99a-40f3-aba7-b5f6ac233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dd467b-ab6c-4902-810c-1538624bdce2}" ma:internalName="TaxCatchAll" ma:showField="CatchAllData" ma:web="2c20c220-f99a-40f3-aba7-b5f6ac233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2c20c220-f99a-40f3-aba7-b5f6ac233e05"/>
    <ds:schemaRef ds:uri="http://schemas.microsoft.com/office/infopath/2007/PartnerControls"/>
    <ds:schemaRef ds:uri="e138670f-5997-4c75-aa57-68b5d5d2aad5"/>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AFD0769F-518C-474B-BA3D-B5D06E86D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8670f-5997-4c75-aa57-68b5d5d2aad5"/>
    <ds:schemaRef ds:uri="2c20c220-f99a-40f3-aba7-b5f6ac233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1553</Words>
  <Characters>9226</Characters>
  <Application>Microsoft Office Word</Application>
  <DocSecurity>4</DocSecurity>
  <Lines>219</Lines>
  <Paragraphs>90</Paragraphs>
  <ScaleCrop>false</ScaleCrop>
  <Company>Microsoft</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dc:description/>
  <cp:lastModifiedBy>Jess Upton</cp:lastModifiedBy>
  <cp:revision>2</cp:revision>
  <cp:lastPrinted>2015-11-11T15:51:00Z</cp:lastPrinted>
  <dcterms:created xsi:type="dcterms:W3CDTF">2026-03-16T10:37:00Z</dcterms:created>
  <dcterms:modified xsi:type="dcterms:W3CDTF">2026-03-16T10:37:00Z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0x010100ABC008E85F3AAE4AB01F69F8724F348D</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y fmtid="{D5CDD505-2E9C-101B-9397-08002B2CF9AE}" pid="11" name="docLang">
    <vt:lpwstr>en</vt:lpwstr>
  </property>
</Properties>
</file>