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D303" w14:textId="77777777" w:rsidR="003C5A64" w:rsidRDefault="003C5A64" w:rsidP="003C5A64">
      <w:pPr>
        <w:pStyle w:val="Heading1"/>
      </w:pPr>
      <w:r>
        <w:t>Job Description and Person Specification</w:t>
      </w:r>
    </w:p>
    <w:p w14:paraId="5991D3A2" w14:textId="77777777" w:rsidR="003C5A64" w:rsidRDefault="003C5A64" w:rsidP="003C5A64">
      <w:pPr>
        <w:pStyle w:val="Heading2"/>
      </w:pPr>
      <w:r>
        <w:t>Job details</w:t>
      </w:r>
    </w:p>
    <w:p w14:paraId="4A70DADF" w14:textId="25D886DC" w:rsidR="003C5A64" w:rsidRPr="00787881" w:rsidRDefault="003C5A64" w:rsidP="003C5A64">
      <w:pPr>
        <w:spacing w:before="240"/>
      </w:pPr>
      <w:r w:rsidRPr="00787881">
        <w:t>Job title:</w:t>
      </w:r>
      <w:r w:rsidR="004C03C8">
        <w:t xml:space="preserve"> </w:t>
      </w:r>
      <w:r w:rsidR="00FF1DB2">
        <w:rPr>
          <w:b/>
          <w:bCs/>
        </w:rPr>
        <w:t xml:space="preserve">Lead </w:t>
      </w:r>
      <w:r w:rsidR="003A6638">
        <w:rPr>
          <w:b/>
          <w:bCs/>
        </w:rPr>
        <w:t xml:space="preserve">Planning </w:t>
      </w:r>
      <w:r w:rsidR="00FF1DB2">
        <w:rPr>
          <w:b/>
          <w:bCs/>
        </w:rPr>
        <w:t>Archaeologist</w:t>
      </w:r>
    </w:p>
    <w:p w14:paraId="091520D7" w14:textId="26B8D87F" w:rsidR="00D5773C" w:rsidRDefault="003C5A64" w:rsidP="003C5A64">
      <w:pPr>
        <w:rPr>
          <w:b/>
          <w:bCs/>
        </w:rPr>
      </w:pPr>
      <w:r w:rsidRPr="00787881">
        <w:t>Grade:</w:t>
      </w:r>
      <w:r w:rsidR="004C1BAF">
        <w:t xml:space="preserve"> </w:t>
      </w:r>
      <w:r w:rsidR="00D5773C" w:rsidRPr="00D5773C">
        <w:rPr>
          <w:b/>
          <w:bCs/>
        </w:rPr>
        <w:t xml:space="preserve">NNC </w:t>
      </w:r>
      <w:r w:rsidR="00D5773C">
        <w:rPr>
          <w:b/>
          <w:bCs/>
        </w:rPr>
        <w:t>Band 6</w:t>
      </w:r>
      <w:r w:rsidR="00D5773C" w:rsidRPr="00D5773C">
        <w:rPr>
          <w:b/>
          <w:bCs/>
        </w:rPr>
        <w:t xml:space="preserve"> </w:t>
      </w:r>
      <w:r w:rsidR="00D5773C">
        <w:rPr>
          <w:b/>
          <w:bCs/>
        </w:rPr>
        <w:t>(</w:t>
      </w:r>
      <w:r w:rsidR="00D5773C" w:rsidRPr="00D5773C">
        <w:rPr>
          <w:b/>
          <w:bCs/>
        </w:rPr>
        <w:t>Spinal Point</w:t>
      </w:r>
      <w:r w:rsidR="00D5773C">
        <w:rPr>
          <w:b/>
          <w:bCs/>
        </w:rPr>
        <w:t>s</w:t>
      </w:r>
      <w:r w:rsidR="00D5773C" w:rsidRPr="00D5773C">
        <w:rPr>
          <w:b/>
          <w:bCs/>
        </w:rPr>
        <w:t xml:space="preserve"> 14 to 17</w:t>
      </w:r>
      <w:r w:rsidR="00D5773C">
        <w:rPr>
          <w:b/>
          <w:bCs/>
        </w:rPr>
        <w:t>)</w:t>
      </w:r>
    </w:p>
    <w:p w14:paraId="4447E7DB" w14:textId="170DD79B" w:rsidR="003C5A64" w:rsidRPr="008C6AA9" w:rsidRDefault="003C5A64" w:rsidP="003C5A64">
      <w:pPr>
        <w:rPr>
          <w:b/>
          <w:bCs/>
        </w:rPr>
      </w:pPr>
      <w:r w:rsidRPr="00787881">
        <w:t>Reports to:</w:t>
      </w:r>
      <w:r w:rsidR="008C6AA9">
        <w:t xml:space="preserve"> </w:t>
      </w:r>
      <w:r w:rsidR="008C6AA9" w:rsidRPr="008C6AA9">
        <w:rPr>
          <w:b/>
          <w:bCs/>
        </w:rPr>
        <w:t>Head of Planning Services (Minerals and Waste)</w:t>
      </w:r>
    </w:p>
    <w:p w14:paraId="15969DF8" w14:textId="34110451" w:rsidR="003C5A64" w:rsidRPr="00787881" w:rsidRDefault="003C5A64" w:rsidP="003C5A64">
      <w:r w:rsidRPr="00787881">
        <w:t>Responsible for:</w:t>
      </w:r>
      <w:r w:rsidR="008C6AA9">
        <w:t xml:space="preserve"> </w:t>
      </w:r>
      <w:r w:rsidR="00644BB3" w:rsidRPr="00BF3F6F">
        <w:rPr>
          <w:b/>
          <w:bCs/>
        </w:rPr>
        <w:t>Pla</w:t>
      </w:r>
      <w:r w:rsidR="00644BB3">
        <w:rPr>
          <w:b/>
          <w:bCs/>
        </w:rPr>
        <w:t>nning archaeology</w:t>
      </w:r>
      <w:r w:rsidR="00FF1DB2">
        <w:t xml:space="preserve"> </w:t>
      </w:r>
      <w:r w:rsidR="00134804" w:rsidRPr="00134804">
        <w:rPr>
          <w:b/>
          <w:bCs/>
        </w:rPr>
        <w:t>work areas</w:t>
      </w:r>
      <w:r w:rsidR="00C455DF">
        <w:rPr>
          <w:b/>
          <w:bCs/>
        </w:rPr>
        <w:t xml:space="preserve">  </w:t>
      </w:r>
    </w:p>
    <w:p w14:paraId="4E36EBAA" w14:textId="12A26C26" w:rsidR="003C5A64" w:rsidRPr="00787881" w:rsidRDefault="003C5A64" w:rsidP="003C5A64">
      <w:r w:rsidRPr="00787881">
        <w:t>Directorate and Service area:</w:t>
      </w:r>
      <w:r w:rsidR="008C6AA9">
        <w:t xml:space="preserve"> </w:t>
      </w:r>
      <w:r w:rsidR="003D1579" w:rsidRPr="004E222F">
        <w:rPr>
          <w:b/>
          <w:bCs/>
        </w:rPr>
        <w:t>Place and Economy/Growth and Regeneration</w:t>
      </w:r>
    </w:p>
    <w:p w14:paraId="2BFBB7EB" w14:textId="0CB67E72" w:rsidR="003C5A64" w:rsidRDefault="003C5A64" w:rsidP="003C5A64">
      <w:pPr>
        <w:pStyle w:val="Heading2"/>
      </w:pPr>
      <w:r>
        <w:t xml:space="preserve">Purpose of the job </w:t>
      </w:r>
    </w:p>
    <w:p w14:paraId="6C51A8BF" w14:textId="13C389C5" w:rsidR="004552AA" w:rsidRDefault="004552AA" w:rsidP="004552AA"/>
    <w:p w14:paraId="4A20A3C7" w14:textId="3E371C1D" w:rsidR="004332E4" w:rsidRDefault="004332E4" w:rsidP="00FF1DB2">
      <w:pPr>
        <w:pStyle w:val="NoSpacing"/>
      </w:pPr>
      <w:r w:rsidRPr="004332E4">
        <w:t xml:space="preserve">To lead </w:t>
      </w:r>
      <w:r w:rsidR="00134804">
        <w:t>and support work tasks related to</w:t>
      </w:r>
      <w:r w:rsidRPr="004332E4">
        <w:t xml:space="preserve"> providing archaeological advice to the Council in relation to statutory planning work (</w:t>
      </w:r>
      <w:r w:rsidR="00775BDC">
        <w:t xml:space="preserve">the determination of </w:t>
      </w:r>
      <w:r w:rsidRPr="004332E4">
        <w:t>planning applications</w:t>
      </w:r>
      <w:r w:rsidR="00775BDC">
        <w:t>/proposals</w:t>
      </w:r>
      <w:r w:rsidRPr="004332E4">
        <w:t xml:space="preserve"> and the preparation of </w:t>
      </w:r>
      <w:r w:rsidR="00775BDC">
        <w:t>local</w:t>
      </w:r>
      <w:r w:rsidRPr="004332E4">
        <w:t xml:space="preserve"> plans).</w:t>
      </w:r>
    </w:p>
    <w:p w14:paraId="37288B80" w14:textId="77777777" w:rsidR="004332E4" w:rsidRPr="004332E4" w:rsidRDefault="004332E4" w:rsidP="004332E4">
      <w:pPr>
        <w:ind w:left="720" w:hanging="720"/>
        <w:jc w:val="both"/>
        <w:rPr>
          <w:sz w:val="24"/>
          <w:szCs w:val="24"/>
        </w:rPr>
      </w:pPr>
    </w:p>
    <w:p w14:paraId="51573C7F" w14:textId="6698C4EC" w:rsidR="0023047A" w:rsidRPr="0023047A" w:rsidRDefault="0023047A" w:rsidP="002E3F23">
      <w:pPr>
        <w:autoSpaceDE w:val="0"/>
        <w:autoSpaceDN w:val="0"/>
        <w:adjustRightInd w:val="0"/>
        <w:rPr>
          <w:b/>
          <w:bCs/>
          <w:i/>
          <w:iCs/>
          <w:szCs w:val="22"/>
        </w:rPr>
      </w:pPr>
      <w:r w:rsidRPr="0023047A">
        <w:rPr>
          <w:rFonts w:eastAsiaTheme="minorHAnsi" w:cs="Arial"/>
          <w:b/>
          <w:bCs/>
          <w:i/>
          <w:iCs/>
          <w:szCs w:val="22"/>
        </w:rPr>
        <w:t>Please note that the above service</w:t>
      </w:r>
      <w:r w:rsidR="00775BDC">
        <w:rPr>
          <w:rFonts w:eastAsiaTheme="minorHAnsi" w:cs="Arial"/>
          <w:b/>
          <w:bCs/>
          <w:i/>
          <w:iCs/>
          <w:szCs w:val="22"/>
        </w:rPr>
        <w:t xml:space="preserve"> is</w:t>
      </w:r>
      <w:r w:rsidRPr="0023047A">
        <w:rPr>
          <w:rFonts w:eastAsiaTheme="minorHAnsi" w:cs="Arial"/>
          <w:b/>
          <w:bCs/>
          <w:i/>
          <w:iCs/>
          <w:szCs w:val="22"/>
        </w:rPr>
        <w:t xml:space="preserve"> also provided to West Northamptonshire Council through an Inter-Authority Agreement between North Northamptonshire Council and West Northamptonshire Council. The postholder will therefore carry out the above role and the principal responsibilities listed below for both authorities. </w:t>
      </w:r>
    </w:p>
    <w:p w14:paraId="72CB8012" w14:textId="796DE730" w:rsidR="003C5A64" w:rsidRDefault="003C5A64" w:rsidP="003C5A64">
      <w:pPr>
        <w:pStyle w:val="Heading2"/>
      </w:pPr>
      <w:r>
        <w:t xml:space="preserve">Principal responsibilities </w:t>
      </w:r>
    </w:p>
    <w:p w14:paraId="5B0C36F4" w14:textId="77777777" w:rsidR="004E222F" w:rsidRPr="004E222F" w:rsidRDefault="004E222F" w:rsidP="004E222F"/>
    <w:p w14:paraId="2C0B2F19" w14:textId="6CD99C51" w:rsidR="004332E4" w:rsidRPr="004332E4" w:rsidRDefault="007E7D77" w:rsidP="004332E4">
      <w:pPr>
        <w:keepNext/>
        <w:numPr>
          <w:ilvl w:val="0"/>
          <w:numId w:val="5"/>
        </w:numPr>
        <w:jc w:val="both"/>
        <w:outlineLvl w:val="1"/>
        <w:rPr>
          <w:rFonts w:cs="Arial"/>
          <w:szCs w:val="22"/>
        </w:rPr>
      </w:pPr>
      <w:r>
        <w:rPr>
          <w:rFonts w:cs="Arial"/>
          <w:szCs w:val="22"/>
        </w:rPr>
        <w:t xml:space="preserve">In supporting and working with the Lead Planning Archaeologist, to </w:t>
      </w:r>
      <w:r w:rsidR="004332E4" w:rsidRPr="004332E4">
        <w:rPr>
          <w:rFonts w:cs="Arial"/>
          <w:szCs w:val="22"/>
        </w:rPr>
        <w:t xml:space="preserve">be </w:t>
      </w:r>
      <w:r>
        <w:rPr>
          <w:rFonts w:cs="Arial"/>
          <w:szCs w:val="22"/>
        </w:rPr>
        <w:t xml:space="preserve">responsible </w:t>
      </w:r>
      <w:r w:rsidR="004332E4" w:rsidRPr="004332E4">
        <w:rPr>
          <w:rFonts w:cs="Arial"/>
          <w:szCs w:val="22"/>
        </w:rPr>
        <w:t xml:space="preserve">for archaeological and </w:t>
      </w:r>
      <w:r w:rsidR="00947B94">
        <w:rPr>
          <w:rFonts w:cs="Arial"/>
          <w:szCs w:val="22"/>
        </w:rPr>
        <w:t xml:space="preserve">directly </w:t>
      </w:r>
      <w:r w:rsidR="004332E4" w:rsidRPr="004332E4">
        <w:rPr>
          <w:rFonts w:cs="Arial"/>
          <w:szCs w:val="22"/>
        </w:rPr>
        <w:t>associated historic built environment matters in respect of the statutory planning system, and to discharge this role by providing specialist advice relating to:</w:t>
      </w:r>
    </w:p>
    <w:p w14:paraId="441A92AC" w14:textId="5F166189" w:rsidR="004332E4" w:rsidRPr="004332E4" w:rsidRDefault="004332E4" w:rsidP="004332E4">
      <w:pPr>
        <w:numPr>
          <w:ilvl w:val="0"/>
          <w:numId w:val="6"/>
        </w:numPr>
        <w:tabs>
          <w:tab w:val="left" w:pos="-720"/>
          <w:tab w:val="left" w:pos="0"/>
        </w:tabs>
        <w:suppressAutoHyphens/>
        <w:jc w:val="both"/>
        <w:rPr>
          <w:szCs w:val="22"/>
        </w:rPr>
      </w:pPr>
      <w:r w:rsidRPr="004332E4">
        <w:rPr>
          <w:szCs w:val="22"/>
        </w:rPr>
        <w:t>Planning proposals to be determined by the Council.</w:t>
      </w:r>
    </w:p>
    <w:p w14:paraId="4A7999FD" w14:textId="67BE881E" w:rsidR="004332E4" w:rsidRPr="004332E4" w:rsidRDefault="004332E4" w:rsidP="004332E4">
      <w:pPr>
        <w:numPr>
          <w:ilvl w:val="0"/>
          <w:numId w:val="6"/>
        </w:numPr>
        <w:tabs>
          <w:tab w:val="left" w:pos="-720"/>
          <w:tab w:val="left" w:pos="0"/>
        </w:tabs>
        <w:suppressAutoHyphens/>
        <w:jc w:val="both"/>
        <w:rPr>
          <w:szCs w:val="22"/>
        </w:rPr>
      </w:pPr>
      <w:r w:rsidRPr="004332E4">
        <w:rPr>
          <w:szCs w:val="22"/>
        </w:rPr>
        <w:t xml:space="preserve">Preparation and production of </w:t>
      </w:r>
      <w:r w:rsidR="00947B94">
        <w:rPr>
          <w:szCs w:val="22"/>
        </w:rPr>
        <w:t xml:space="preserve">local plans. </w:t>
      </w:r>
    </w:p>
    <w:p w14:paraId="6D1162E0" w14:textId="631A2E40" w:rsidR="004332E4" w:rsidRPr="004332E4" w:rsidRDefault="004332E4" w:rsidP="004332E4">
      <w:pPr>
        <w:numPr>
          <w:ilvl w:val="0"/>
          <w:numId w:val="6"/>
        </w:numPr>
        <w:tabs>
          <w:tab w:val="left" w:pos="-720"/>
          <w:tab w:val="left" w:pos="0"/>
        </w:tabs>
        <w:suppressAutoHyphens/>
        <w:jc w:val="both"/>
        <w:rPr>
          <w:szCs w:val="22"/>
        </w:rPr>
      </w:pPr>
      <w:r w:rsidRPr="004332E4">
        <w:rPr>
          <w:szCs w:val="22"/>
        </w:rPr>
        <w:t>Other significant plans</w:t>
      </w:r>
      <w:r w:rsidR="00947B94">
        <w:rPr>
          <w:szCs w:val="22"/>
        </w:rPr>
        <w:t xml:space="preserve">, </w:t>
      </w:r>
      <w:r w:rsidRPr="004332E4">
        <w:rPr>
          <w:szCs w:val="22"/>
        </w:rPr>
        <w:t>strategies</w:t>
      </w:r>
      <w:r w:rsidR="00947B94">
        <w:rPr>
          <w:szCs w:val="22"/>
        </w:rPr>
        <w:t xml:space="preserve"> and proposals </w:t>
      </w:r>
      <w:r w:rsidRPr="004332E4">
        <w:rPr>
          <w:szCs w:val="22"/>
        </w:rPr>
        <w:t>as appropriate.</w:t>
      </w:r>
    </w:p>
    <w:p w14:paraId="4F0B1B04" w14:textId="77777777" w:rsidR="004332E4" w:rsidRPr="004332E4" w:rsidRDefault="004332E4" w:rsidP="004332E4">
      <w:pPr>
        <w:tabs>
          <w:tab w:val="left" w:pos="-432"/>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right="288"/>
        <w:jc w:val="both"/>
        <w:rPr>
          <w:szCs w:val="22"/>
        </w:rPr>
      </w:pPr>
    </w:p>
    <w:p w14:paraId="78185B2A" w14:textId="1D5F8029" w:rsidR="004332E4" w:rsidRPr="004332E4" w:rsidRDefault="004332E4" w:rsidP="004332E4">
      <w:pPr>
        <w:numPr>
          <w:ilvl w:val="0"/>
          <w:numId w:val="4"/>
        </w:numPr>
        <w:tabs>
          <w:tab w:val="clear" w:pos="720"/>
          <w:tab w:val="left" w:pos="-432"/>
          <w:tab w:val="num" w:pos="360"/>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left="360" w:right="288"/>
        <w:jc w:val="both"/>
        <w:rPr>
          <w:rFonts w:cs="Arial"/>
          <w:szCs w:val="22"/>
        </w:rPr>
      </w:pPr>
      <w:r w:rsidRPr="004332E4">
        <w:rPr>
          <w:rFonts w:cs="Arial"/>
          <w:szCs w:val="22"/>
        </w:rPr>
        <w:t>To represent and negotiate for the Council as appropriate in local, regional and national fora in support of relevant goals and objectives.</w:t>
      </w:r>
    </w:p>
    <w:p w14:paraId="596E5DFB" w14:textId="77777777" w:rsidR="004332E4" w:rsidRPr="004332E4" w:rsidRDefault="004332E4" w:rsidP="004332E4">
      <w:pPr>
        <w:tabs>
          <w:tab w:val="left" w:pos="-432"/>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right="288"/>
        <w:jc w:val="both"/>
        <w:rPr>
          <w:rFonts w:cs="Arial"/>
          <w:szCs w:val="22"/>
        </w:rPr>
      </w:pPr>
    </w:p>
    <w:p w14:paraId="7A184C9B" w14:textId="470ECEC7" w:rsidR="004332E4" w:rsidRPr="004332E4" w:rsidRDefault="004332E4" w:rsidP="004332E4">
      <w:pPr>
        <w:numPr>
          <w:ilvl w:val="0"/>
          <w:numId w:val="4"/>
        </w:numPr>
        <w:tabs>
          <w:tab w:val="clear" w:pos="720"/>
          <w:tab w:val="left" w:pos="-432"/>
          <w:tab w:val="num" w:pos="360"/>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left="360" w:right="288"/>
        <w:jc w:val="both"/>
        <w:rPr>
          <w:rFonts w:cs="Arial"/>
          <w:szCs w:val="22"/>
        </w:rPr>
      </w:pPr>
      <w:r w:rsidRPr="004332E4">
        <w:rPr>
          <w:rFonts w:cs="Arial"/>
          <w:szCs w:val="22"/>
        </w:rPr>
        <w:t xml:space="preserve">To contribute </w:t>
      </w:r>
      <w:r w:rsidR="00746353">
        <w:rPr>
          <w:rFonts w:cs="Arial"/>
          <w:szCs w:val="22"/>
        </w:rPr>
        <w:t xml:space="preserve">where appropriate </w:t>
      </w:r>
      <w:r w:rsidRPr="004332E4">
        <w:rPr>
          <w:rFonts w:cs="Arial"/>
          <w:szCs w:val="22"/>
        </w:rPr>
        <w:t xml:space="preserve">to service planning, business management and staff development in the </w:t>
      </w:r>
      <w:r w:rsidR="00746353">
        <w:rPr>
          <w:rFonts w:cs="Arial"/>
          <w:szCs w:val="22"/>
        </w:rPr>
        <w:t xml:space="preserve">minerals and waste planning team and the wider Growth and Regeneration </w:t>
      </w:r>
      <w:r w:rsidRPr="004332E4">
        <w:rPr>
          <w:rFonts w:cs="Arial"/>
          <w:szCs w:val="22"/>
        </w:rPr>
        <w:t xml:space="preserve">service area. </w:t>
      </w:r>
    </w:p>
    <w:p w14:paraId="113FE221" w14:textId="77777777" w:rsidR="004332E4" w:rsidRPr="004332E4" w:rsidRDefault="004332E4" w:rsidP="004332E4">
      <w:pPr>
        <w:tabs>
          <w:tab w:val="left" w:pos="-432"/>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right="288"/>
        <w:jc w:val="both"/>
        <w:rPr>
          <w:rFonts w:cs="Arial"/>
          <w:szCs w:val="22"/>
        </w:rPr>
      </w:pPr>
    </w:p>
    <w:p w14:paraId="5AD2BD5D" w14:textId="77777777" w:rsidR="004332E4" w:rsidRPr="004332E4" w:rsidRDefault="004332E4" w:rsidP="004332E4">
      <w:pPr>
        <w:numPr>
          <w:ilvl w:val="0"/>
          <w:numId w:val="4"/>
        </w:numPr>
        <w:tabs>
          <w:tab w:val="clear" w:pos="720"/>
          <w:tab w:val="left" w:pos="-432"/>
          <w:tab w:val="num" w:pos="360"/>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left="360" w:right="288"/>
        <w:jc w:val="both"/>
        <w:rPr>
          <w:rFonts w:cs="Arial"/>
          <w:szCs w:val="22"/>
        </w:rPr>
      </w:pPr>
      <w:r w:rsidRPr="004332E4">
        <w:rPr>
          <w:rFonts w:cs="Arial"/>
          <w:szCs w:val="22"/>
        </w:rPr>
        <w:t>To ensure best use is made of all allocated resources to achieve timely and successful delivery of agreed goals and performance measures.</w:t>
      </w:r>
    </w:p>
    <w:p w14:paraId="61B78D86" w14:textId="77777777" w:rsidR="004332E4" w:rsidRPr="004332E4" w:rsidRDefault="004332E4" w:rsidP="004332E4">
      <w:pPr>
        <w:tabs>
          <w:tab w:val="left" w:pos="-432"/>
          <w:tab w:val="num" w:pos="1293"/>
          <w:tab w:val="left" w:pos="1728"/>
          <w:tab w:val="left" w:pos="2448"/>
          <w:tab w:val="left" w:pos="3168"/>
          <w:tab w:val="left" w:pos="3888"/>
          <w:tab w:val="left" w:pos="4608"/>
          <w:tab w:val="left" w:pos="5328"/>
          <w:tab w:val="left" w:pos="5952"/>
          <w:tab w:val="left" w:pos="6768"/>
          <w:tab w:val="left" w:pos="7488"/>
          <w:tab w:val="left" w:pos="8208"/>
          <w:tab w:val="left" w:pos="8928"/>
          <w:tab w:val="left" w:pos="9648"/>
        </w:tabs>
        <w:ind w:right="288"/>
        <w:jc w:val="both"/>
        <w:rPr>
          <w:rFonts w:cs="Arial"/>
          <w:szCs w:val="22"/>
        </w:rPr>
      </w:pPr>
    </w:p>
    <w:p w14:paraId="3C581723" w14:textId="76D1D63A" w:rsidR="003C5A64" w:rsidRPr="00695BFD" w:rsidRDefault="004552AA" w:rsidP="00695BFD">
      <w:pPr>
        <w:ind w:left="360"/>
        <w:rPr>
          <w:rFonts w:cs="Arial"/>
          <w:sz w:val="24"/>
          <w:szCs w:val="24"/>
        </w:rPr>
      </w:pPr>
      <w:r w:rsidRPr="00695BFD">
        <w:rPr>
          <w:rFonts w:cs="Arial"/>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A7C7607" w14:textId="6410804A" w:rsidR="003C5A64" w:rsidRDefault="004552AA" w:rsidP="003C5A64">
      <w:pPr>
        <w:pStyle w:val="Heading2"/>
      </w:pPr>
      <w:r>
        <w:lastRenderedPageBreak/>
        <w:t>G</w:t>
      </w:r>
      <w:r w:rsidR="003C5A64">
        <w:t>eneral responsibilities applicable to all jobs</w:t>
      </w:r>
    </w:p>
    <w:p w14:paraId="33C8BBFE" w14:textId="77777777" w:rsidR="003C5A64" w:rsidRDefault="003C5A64" w:rsidP="003C5A64">
      <w:pPr>
        <w:pStyle w:val="ListParagraph"/>
        <w:numPr>
          <w:ilvl w:val="0"/>
          <w:numId w:val="1"/>
        </w:numPr>
        <w:spacing w:before="240" w:after="120"/>
      </w:pPr>
      <w:r>
        <w:t>Demonstrate awareness/understanding of equal opportunities and other people’s behavioural, physical, social and welfare needs.</w:t>
      </w:r>
    </w:p>
    <w:p w14:paraId="36E0C3C2" w14:textId="77777777" w:rsidR="003C5A64" w:rsidRDefault="003C5A64" w:rsidP="003C5A64">
      <w:pPr>
        <w:pStyle w:val="ListParagraph"/>
        <w:numPr>
          <w:ilvl w:val="0"/>
          <w:numId w:val="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67C2C410" w14:textId="77777777" w:rsidR="003C5A64" w:rsidRPr="00144F4A" w:rsidRDefault="003C5A64" w:rsidP="003C5A64">
      <w:pPr>
        <w:pStyle w:val="ListParagraph"/>
        <w:numPr>
          <w:ilvl w:val="0"/>
          <w:numId w:val="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35E88ACE" w14:textId="77777777" w:rsidR="003C5A64" w:rsidRDefault="003C5A64" w:rsidP="003C5A6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3A19F80" w14:textId="6D02EC34" w:rsidR="003C5A64" w:rsidRPr="00A94E74" w:rsidRDefault="003C5A64" w:rsidP="003C5A64">
      <w:pPr>
        <w:spacing w:before="240"/>
        <w:rPr>
          <w:b/>
          <w:bCs/>
        </w:rPr>
        <w:sectPr w:rsidR="003C5A64" w:rsidRPr="00A94E74" w:rsidSect="00D86594">
          <w:headerReference w:type="default" r:id="rId7"/>
          <w:headerReference w:type="first" r:id="rId8"/>
          <w:pgSz w:w="11906" w:h="16838"/>
          <w:pgMar w:top="2466" w:right="1418" w:bottom="1440" w:left="1418" w:header="709" w:footer="1293" w:gutter="0"/>
          <w:cols w:space="708"/>
          <w:titlePg/>
          <w:docGrid w:linePitch="360"/>
        </w:sectPr>
      </w:pPr>
    </w:p>
    <w:p w14:paraId="7A70C6C4" w14:textId="77777777" w:rsidR="003C5A64" w:rsidRDefault="003C5A64" w:rsidP="003C5A64">
      <w:pPr>
        <w:pStyle w:val="Heading1"/>
      </w:pPr>
      <w:r>
        <w:lastRenderedPageBreak/>
        <w:t>Person Specification</w:t>
      </w:r>
    </w:p>
    <w:p w14:paraId="5386422A" w14:textId="77777777" w:rsidR="003C5A64" w:rsidRDefault="003C5A64" w:rsidP="003C5A64"/>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3C5A64" w:rsidRPr="00EC1210" w14:paraId="1C2C7776" w14:textId="77777777" w:rsidTr="0010281D">
        <w:trPr>
          <w:tblHeader/>
        </w:trPr>
        <w:tc>
          <w:tcPr>
            <w:tcW w:w="2405" w:type="dxa"/>
          </w:tcPr>
          <w:p w14:paraId="60A533ED" w14:textId="77777777" w:rsidR="003C5A64" w:rsidRPr="00EC1210" w:rsidRDefault="003C5A64" w:rsidP="0010281D">
            <w:pPr>
              <w:rPr>
                <w:b/>
                <w:bCs/>
              </w:rPr>
            </w:pPr>
            <w:r>
              <w:rPr>
                <w:b/>
                <w:bCs/>
              </w:rPr>
              <w:t>Attributes</w:t>
            </w:r>
          </w:p>
        </w:tc>
        <w:tc>
          <w:tcPr>
            <w:tcW w:w="5812" w:type="dxa"/>
          </w:tcPr>
          <w:p w14:paraId="3CC5EFCD" w14:textId="77777777" w:rsidR="003C5A64" w:rsidRPr="00EC1210" w:rsidRDefault="003C5A64" w:rsidP="0010281D">
            <w:pPr>
              <w:rPr>
                <w:b/>
                <w:bCs/>
              </w:rPr>
            </w:pPr>
            <w:r w:rsidRPr="00EC1210">
              <w:rPr>
                <w:b/>
                <w:bCs/>
              </w:rPr>
              <w:t xml:space="preserve">Essential </w:t>
            </w:r>
            <w:r>
              <w:rPr>
                <w:b/>
                <w:bCs/>
              </w:rPr>
              <w:t>c</w:t>
            </w:r>
            <w:r w:rsidRPr="00EC1210">
              <w:rPr>
                <w:b/>
                <w:bCs/>
              </w:rPr>
              <w:t>riteria</w:t>
            </w:r>
          </w:p>
        </w:tc>
        <w:tc>
          <w:tcPr>
            <w:tcW w:w="5783" w:type="dxa"/>
          </w:tcPr>
          <w:p w14:paraId="108D6A1C" w14:textId="77777777" w:rsidR="003C5A64" w:rsidRPr="00EC1210" w:rsidRDefault="003C5A64" w:rsidP="0010281D">
            <w:pPr>
              <w:rPr>
                <w:b/>
                <w:bCs/>
              </w:rPr>
            </w:pPr>
            <w:r>
              <w:rPr>
                <w:b/>
                <w:bCs/>
              </w:rPr>
              <w:t>Desirable</w:t>
            </w:r>
            <w:r w:rsidRPr="00EC1210">
              <w:rPr>
                <w:b/>
                <w:bCs/>
              </w:rPr>
              <w:t xml:space="preserve"> </w:t>
            </w:r>
            <w:r>
              <w:rPr>
                <w:b/>
                <w:bCs/>
              </w:rPr>
              <w:t>c</w:t>
            </w:r>
            <w:r w:rsidRPr="00EC1210">
              <w:rPr>
                <w:b/>
                <w:bCs/>
              </w:rPr>
              <w:t>riteria</w:t>
            </w:r>
          </w:p>
        </w:tc>
      </w:tr>
      <w:tr w:rsidR="003C5A64" w14:paraId="13B87F0E" w14:textId="77777777" w:rsidTr="0010281D">
        <w:tc>
          <w:tcPr>
            <w:tcW w:w="2405" w:type="dxa"/>
          </w:tcPr>
          <w:p w14:paraId="70EFA1B0" w14:textId="77777777" w:rsidR="003C5A64" w:rsidRDefault="003C5A64" w:rsidP="0010281D">
            <w:pPr>
              <w:spacing w:after="240"/>
            </w:pPr>
            <w:r>
              <w:t>Education, Qualifications and Training</w:t>
            </w:r>
          </w:p>
        </w:tc>
        <w:tc>
          <w:tcPr>
            <w:tcW w:w="5812" w:type="dxa"/>
          </w:tcPr>
          <w:p w14:paraId="4A3BE07F" w14:textId="5DC7C213" w:rsidR="00A3103C" w:rsidRDefault="00A3103C" w:rsidP="004C1BAF">
            <w:pPr>
              <w:rPr>
                <w:rFonts w:cs="Arial"/>
                <w:color w:val="000000"/>
              </w:rPr>
            </w:pPr>
            <w:r w:rsidRPr="00A3103C">
              <w:rPr>
                <w:rFonts w:cs="Arial"/>
                <w:color w:val="000000"/>
              </w:rPr>
              <w:t>Educated to degree level, in a relevant discipline.</w:t>
            </w:r>
          </w:p>
          <w:p w14:paraId="536D34D5" w14:textId="77777777" w:rsidR="000E737A" w:rsidRPr="00A3103C" w:rsidRDefault="000E737A" w:rsidP="004C1BAF">
            <w:pPr>
              <w:rPr>
                <w:rFonts w:cs="Arial"/>
                <w:color w:val="000000"/>
              </w:rPr>
            </w:pPr>
          </w:p>
          <w:p w14:paraId="01BD0CA1" w14:textId="76203DB4" w:rsidR="003C5A64" w:rsidRPr="004C1BAF" w:rsidRDefault="00A3103C" w:rsidP="004C1BAF">
            <w:pPr>
              <w:rPr>
                <w:rFonts w:cs="Arial"/>
                <w:iCs/>
              </w:rPr>
            </w:pPr>
            <w:r w:rsidRPr="004C1BAF">
              <w:rPr>
                <w:rFonts w:cs="Arial"/>
                <w:color w:val="000000"/>
                <w:lang w:eastAsia="en-US"/>
              </w:rPr>
              <w:t>A member of an appropriate professional body.</w:t>
            </w:r>
          </w:p>
          <w:p w14:paraId="4C9A3A14" w14:textId="77777777" w:rsidR="003C5A64" w:rsidRPr="004C1BAF" w:rsidRDefault="003C5A64" w:rsidP="004C1BAF"/>
        </w:tc>
        <w:tc>
          <w:tcPr>
            <w:tcW w:w="5783" w:type="dxa"/>
          </w:tcPr>
          <w:p w14:paraId="53B2F6F2" w14:textId="20200BFD" w:rsidR="003C5A64" w:rsidRPr="004C1BAF" w:rsidRDefault="00A3103C" w:rsidP="004C1BAF">
            <w:r w:rsidRPr="004C1BAF">
              <w:rPr>
                <w:rFonts w:cs="Arial"/>
              </w:rPr>
              <w:t>Post degree qualification in management and/or professional discipline.</w:t>
            </w:r>
          </w:p>
        </w:tc>
      </w:tr>
      <w:tr w:rsidR="003C5A64" w14:paraId="08010281" w14:textId="77777777" w:rsidTr="0010281D">
        <w:tc>
          <w:tcPr>
            <w:tcW w:w="2405" w:type="dxa"/>
          </w:tcPr>
          <w:p w14:paraId="27EEE719" w14:textId="77777777" w:rsidR="003C5A64" w:rsidRDefault="003C5A64" w:rsidP="0010281D">
            <w:pPr>
              <w:spacing w:after="1200"/>
            </w:pPr>
            <w:r>
              <w:t>Experience and Knowledge</w:t>
            </w:r>
          </w:p>
        </w:tc>
        <w:tc>
          <w:tcPr>
            <w:tcW w:w="5812" w:type="dxa"/>
          </w:tcPr>
          <w:p w14:paraId="18E85652" w14:textId="1AA25E13" w:rsidR="00A3103C" w:rsidRDefault="00A3103C" w:rsidP="004C1BAF">
            <w:pPr>
              <w:rPr>
                <w:rFonts w:cs="Arial"/>
              </w:rPr>
            </w:pPr>
            <w:r w:rsidRPr="00A3103C">
              <w:rPr>
                <w:rFonts w:cs="Arial"/>
              </w:rPr>
              <w:t>S</w:t>
            </w:r>
            <w:r w:rsidR="007E7D77">
              <w:rPr>
                <w:rFonts w:cs="Arial"/>
              </w:rPr>
              <w:t>ignificant</w:t>
            </w:r>
            <w:r w:rsidRPr="00A3103C">
              <w:rPr>
                <w:rFonts w:cs="Arial"/>
              </w:rPr>
              <w:t xml:space="preserve"> experience of working in the specialist areas of archaeology and the historic built environment.</w:t>
            </w:r>
          </w:p>
          <w:p w14:paraId="66D3462A" w14:textId="471EAA61" w:rsidR="004C1BAF" w:rsidRDefault="004C1BAF" w:rsidP="004C1BAF">
            <w:pPr>
              <w:rPr>
                <w:rFonts w:cs="Arial"/>
              </w:rPr>
            </w:pPr>
          </w:p>
          <w:p w14:paraId="24444861" w14:textId="4896D8BA" w:rsidR="00A3103C" w:rsidRDefault="00A3103C" w:rsidP="004C1BAF">
            <w:pPr>
              <w:rPr>
                <w:rFonts w:cs="Arial"/>
              </w:rPr>
            </w:pPr>
            <w:r w:rsidRPr="00A3103C">
              <w:rPr>
                <w:rFonts w:cs="Arial"/>
              </w:rPr>
              <w:t>Experience of providing archaeological advice in a statutory planning or related environment.</w:t>
            </w:r>
          </w:p>
          <w:p w14:paraId="5E053A06" w14:textId="77777777" w:rsidR="000E737A" w:rsidRPr="00A3103C" w:rsidRDefault="000E737A" w:rsidP="004C1BAF">
            <w:pPr>
              <w:rPr>
                <w:rFonts w:cs="Arial"/>
              </w:rPr>
            </w:pPr>
          </w:p>
          <w:p w14:paraId="6A997ABE" w14:textId="098FEBF3" w:rsidR="00A3103C" w:rsidRDefault="00A3103C" w:rsidP="004C1BAF">
            <w:pPr>
              <w:rPr>
                <w:rFonts w:cs="Arial"/>
              </w:rPr>
            </w:pPr>
            <w:r w:rsidRPr="00A3103C">
              <w:rPr>
                <w:rFonts w:cs="Arial"/>
              </w:rPr>
              <w:t>A good understanding of the statutory planning system, including the development control and development plan process.</w:t>
            </w:r>
          </w:p>
          <w:p w14:paraId="715B6EBD" w14:textId="77777777" w:rsidR="000E737A" w:rsidRPr="00A3103C" w:rsidRDefault="000E737A" w:rsidP="004C1BAF">
            <w:pPr>
              <w:rPr>
                <w:rFonts w:cs="Arial"/>
              </w:rPr>
            </w:pPr>
          </w:p>
          <w:p w14:paraId="1D06AC22" w14:textId="5BB441F8" w:rsidR="00A3103C" w:rsidRDefault="00A3103C" w:rsidP="004C1BAF">
            <w:pPr>
              <w:rPr>
                <w:rFonts w:cs="Arial"/>
              </w:rPr>
            </w:pPr>
            <w:r w:rsidRPr="00A3103C">
              <w:rPr>
                <w:rFonts w:cs="Arial"/>
              </w:rPr>
              <w:t xml:space="preserve">A robust understanding of the legislative background and current practices in archaeology and the statutory planning system. </w:t>
            </w:r>
          </w:p>
          <w:p w14:paraId="2D53A3EE" w14:textId="77777777" w:rsidR="000E737A" w:rsidRPr="00A3103C" w:rsidRDefault="000E737A" w:rsidP="004C1BAF">
            <w:pPr>
              <w:rPr>
                <w:rFonts w:cs="Arial"/>
              </w:rPr>
            </w:pPr>
          </w:p>
          <w:p w14:paraId="1324679A" w14:textId="2406576A" w:rsidR="003C5A64" w:rsidRPr="004C1BAF" w:rsidRDefault="00A3103C" w:rsidP="004C1BAF">
            <w:r w:rsidRPr="004C1BAF">
              <w:rPr>
                <w:rFonts w:cs="Arial"/>
                <w:lang w:eastAsia="en-US"/>
              </w:rPr>
              <w:t>Clear understanding of the local government environment, political awareness and the major influences and challenges it faces.</w:t>
            </w:r>
          </w:p>
        </w:tc>
        <w:tc>
          <w:tcPr>
            <w:tcW w:w="5783" w:type="dxa"/>
          </w:tcPr>
          <w:p w14:paraId="0CCC6C14" w14:textId="1F90B8BB" w:rsidR="00A3103C" w:rsidRDefault="00A3103C" w:rsidP="004C1BAF">
            <w:pPr>
              <w:rPr>
                <w:rFonts w:cs="Arial"/>
              </w:rPr>
            </w:pPr>
            <w:r w:rsidRPr="00A3103C">
              <w:rPr>
                <w:rFonts w:cs="Arial"/>
              </w:rPr>
              <w:t>A track record in developing projects associated with archaeology or the historic built environment.</w:t>
            </w:r>
          </w:p>
          <w:p w14:paraId="0E0BA040" w14:textId="77777777" w:rsidR="000E737A" w:rsidRPr="00A3103C" w:rsidRDefault="000E737A" w:rsidP="004C1BAF">
            <w:pPr>
              <w:rPr>
                <w:rFonts w:cs="Arial"/>
              </w:rPr>
            </w:pPr>
          </w:p>
          <w:p w14:paraId="195AFDCE" w14:textId="6F0F6135" w:rsidR="00A3103C" w:rsidRDefault="00A3103C" w:rsidP="004C1BAF">
            <w:pPr>
              <w:rPr>
                <w:rFonts w:cs="Arial"/>
              </w:rPr>
            </w:pPr>
            <w:r w:rsidRPr="00A3103C">
              <w:rPr>
                <w:rFonts w:cs="Arial"/>
              </w:rPr>
              <w:t>Experience of project management and staff supervision.</w:t>
            </w:r>
          </w:p>
          <w:p w14:paraId="3C1123AB" w14:textId="77777777" w:rsidR="000E737A" w:rsidRPr="00A3103C" w:rsidRDefault="000E737A" w:rsidP="004C1BAF">
            <w:pPr>
              <w:rPr>
                <w:rFonts w:cs="Arial"/>
              </w:rPr>
            </w:pPr>
          </w:p>
          <w:p w14:paraId="52C786B3" w14:textId="789222DF" w:rsidR="00A3103C" w:rsidRDefault="00A3103C" w:rsidP="004C1BAF">
            <w:pPr>
              <w:rPr>
                <w:rFonts w:cs="Arial"/>
              </w:rPr>
            </w:pPr>
            <w:r w:rsidRPr="00A3103C">
              <w:rPr>
                <w:rFonts w:cs="Arial"/>
              </w:rPr>
              <w:t>Experience of working with private, public and voluntary sector organisation and developing effective partnership arrangements.</w:t>
            </w:r>
          </w:p>
          <w:p w14:paraId="1950B75B" w14:textId="77777777" w:rsidR="000E737A" w:rsidRPr="00A3103C" w:rsidRDefault="000E737A" w:rsidP="004C1BAF">
            <w:pPr>
              <w:rPr>
                <w:rFonts w:cs="Arial"/>
              </w:rPr>
            </w:pPr>
          </w:p>
          <w:p w14:paraId="4B876A14" w14:textId="77777777" w:rsidR="00A3103C" w:rsidRPr="00A3103C" w:rsidRDefault="00A3103C" w:rsidP="004C1BAF">
            <w:pPr>
              <w:rPr>
                <w:rFonts w:cs="Arial"/>
              </w:rPr>
            </w:pPr>
            <w:r w:rsidRPr="00A3103C">
              <w:rPr>
                <w:rFonts w:cs="Arial"/>
              </w:rPr>
              <w:t>Experience of undertaking field work.</w:t>
            </w:r>
          </w:p>
          <w:p w14:paraId="76A7374A" w14:textId="77777777" w:rsidR="003C5A64" w:rsidRPr="004C1BAF" w:rsidRDefault="003C5A64" w:rsidP="004C1BAF"/>
        </w:tc>
      </w:tr>
      <w:tr w:rsidR="004C1BAF" w14:paraId="15D8401D" w14:textId="77777777" w:rsidTr="00D0177E">
        <w:tc>
          <w:tcPr>
            <w:tcW w:w="2405" w:type="dxa"/>
          </w:tcPr>
          <w:p w14:paraId="29C9C2A4" w14:textId="77777777" w:rsidR="004C1BAF" w:rsidRDefault="004C1BAF" w:rsidP="004C1BAF">
            <w:r>
              <w:t>Ability and Skills</w:t>
            </w:r>
          </w:p>
        </w:tc>
        <w:tc>
          <w:tcPr>
            <w:tcW w:w="5812" w:type="dxa"/>
            <w:tcBorders>
              <w:top w:val="single" w:sz="4" w:space="0" w:color="auto"/>
              <w:bottom w:val="single" w:sz="4" w:space="0" w:color="auto"/>
            </w:tcBorders>
            <w:vAlign w:val="center"/>
          </w:tcPr>
          <w:p w14:paraId="7BEA0673" w14:textId="77777777" w:rsidR="004C1BAF" w:rsidRPr="004C1BAF" w:rsidRDefault="004C1BAF" w:rsidP="004C1BAF">
            <w:pPr>
              <w:rPr>
                <w:rFonts w:cs="Arial"/>
              </w:rPr>
            </w:pPr>
            <w:r w:rsidRPr="004C1BAF">
              <w:rPr>
                <w:rFonts w:cs="Arial"/>
              </w:rPr>
              <w:t xml:space="preserve">Able to work under pressure and have the ability to identify and manage demanding situations. </w:t>
            </w:r>
          </w:p>
          <w:p w14:paraId="5C065945" w14:textId="77777777" w:rsidR="004C1BAF" w:rsidRPr="004C1BAF" w:rsidRDefault="004C1BAF" w:rsidP="004C1BAF">
            <w:pPr>
              <w:rPr>
                <w:rFonts w:cs="Arial"/>
              </w:rPr>
            </w:pPr>
          </w:p>
          <w:p w14:paraId="7A9B90B1" w14:textId="77777777" w:rsidR="004C1BAF" w:rsidRPr="004C1BAF" w:rsidRDefault="004C1BAF" w:rsidP="004C1BAF">
            <w:pPr>
              <w:rPr>
                <w:rFonts w:cs="Arial"/>
              </w:rPr>
            </w:pPr>
            <w:r w:rsidRPr="004C1BAF">
              <w:rPr>
                <w:rFonts w:cs="Arial"/>
              </w:rPr>
              <w:t>Able to work on own initiative.</w:t>
            </w:r>
          </w:p>
          <w:p w14:paraId="3D0AD455" w14:textId="77777777" w:rsidR="004C1BAF" w:rsidRPr="004C1BAF" w:rsidRDefault="004C1BAF" w:rsidP="004C1BAF">
            <w:pPr>
              <w:rPr>
                <w:rFonts w:cs="Arial"/>
              </w:rPr>
            </w:pPr>
          </w:p>
          <w:p w14:paraId="6380886F" w14:textId="77777777" w:rsidR="004C1BAF" w:rsidRPr="004C1BAF" w:rsidRDefault="004C1BAF" w:rsidP="004C1BAF">
            <w:pPr>
              <w:rPr>
                <w:rFonts w:cs="Arial"/>
              </w:rPr>
            </w:pPr>
            <w:r w:rsidRPr="004C1BAF">
              <w:rPr>
                <w:rFonts w:cs="Arial"/>
              </w:rPr>
              <w:t>Able to analyse and address complex issues including problem solving.</w:t>
            </w:r>
          </w:p>
          <w:p w14:paraId="54FEF612" w14:textId="77777777" w:rsidR="004C1BAF" w:rsidRPr="004C1BAF" w:rsidRDefault="004C1BAF" w:rsidP="004C1BAF">
            <w:pPr>
              <w:rPr>
                <w:rFonts w:cs="Arial"/>
              </w:rPr>
            </w:pPr>
          </w:p>
          <w:p w14:paraId="5432F205" w14:textId="77777777" w:rsidR="004C1BAF" w:rsidRPr="004C1BAF" w:rsidRDefault="004C1BAF" w:rsidP="004C1BAF">
            <w:pPr>
              <w:rPr>
                <w:rFonts w:cs="Arial"/>
              </w:rPr>
            </w:pPr>
            <w:r w:rsidRPr="004C1BAF">
              <w:rPr>
                <w:rFonts w:cs="Arial"/>
              </w:rPr>
              <w:t>Highly developed interpersonal skills.</w:t>
            </w:r>
          </w:p>
          <w:p w14:paraId="417B8FB8" w14:textId="77777777" w:rsidR="004C1BAF" w:rsidRPr="004C1BAF" w:rsidRDefault="004C1BAF" w:rsidP="004C1BAF">
            <w:pPr>
              <w:rPr>
                <w:rFonts w:cs="Arial"/>
              </w:rPr>
            </w:pPr>
          </w:p>
          <w:p w14:paraId="3C4560E2" w14:textId="77777777" w:rsidR="004C1BAF" w:rsidRPr="004C1BAF" w:rsidRDefault="004C1BAF" w:rsidP="004C1BAF">
            <w:pPr>
              <w:rPr>
                <w:rFonts w:cs="Arial"/>
              </w:rPr>
            </w:pPr>
            <w:r w:rsidRPr="004C1BAF">
              <w:rPr>
                <w:rFonts w:cs="Arial"/>
              </w:rPr>
              <w:lastRenderedPageBreak/>
              <w:t>Excellent written and verbal communication skills including an ability to present complex issues clearly and confidently in public.</w:t>
            </w:r>
          </w:p>
          <w:p w14:paraId="4CA28C2D" w14:textId="77777777" w:rsidR="004C1BAF" w:rsidRPr="004C1BAF" w:rsidRDefault="004C1BAF" w:rsidP="004C1BAF">
            <w:pPr>
              <w:rPr>
                <w:rFonts w:cs="Arial"/>
              </w:rPr>
            </w:pPr>
          </w:p>
          <w:p w14:paraId="12E87E88" w14:textId="77777777" w:rsidR="004C1BAF" w:rsidRPr="004C1BAF" w:rsidRDefault="004C1BAF" w:rsidP="004C1BAF">
            <w:pPr>
              <w:rPr>
                <w:rFonts w:cs="Arial"/>
              </w:rPr>
            </w:pPr>
            <w:r w:rsidRPr="004C1BAF">
              <w:rPr>
                <w:rFonts w:cs="Arial"/>
              </w:rPr>
              <w:t>Able to present evidence on complex issues at public inquiries.</w:t>
            </w:r>
          </w:p>
          <w:p w14:paraId="7C4AD542" w14:textId="77777777" w:rsidR="004C1BAF" w:rsidRPr="004C1BAF" w:rsidRDefault="004C1BAF" w:rsidP="004C1BAF">
            <w:pPr>
              <w:rPr>
                <w:rFonts w:cs="Arial"/>
              </w:rPr>
            </w:pPr>
          </w:p>
          <w:p w14:paraId="5DE44B79" w14:textId="77777777" w:rsidR="004C1BAF" w:rsidRPr="004C1BAF" w:rsidRDefault="004C1BAF" w:rsidP="004C1BAF">
            <w:pPr>
              <w:rPr>
                <w:rFonts w:cs="Arial"/>
              </w:rPr>
            </w:pPr>
            <w:r w:rsidRPr="004C1BAF">
              <w:rPr>
                <w:rFonts w:cs="Arial"/>
              </w:rPr>
              <w:t>Excellent report writing and other written skills.</w:t>
            </w:r>
          </w:p>
          <w:p w14:paraId="1A303C99" w14:textId="77777777" w:rsidR="004C1BAF" w:rsidRPr="004C1BAF" w:rsidRDefault="004C1BAF" w:rsidP="004C1BAF">
            <w:pPr>
              <w:rPr>
                <w:rFonts w:cs="Arial"/>
              </w:rPr>
            </w:pPr>
          </w:p>
          <w:p w14:paraId="479172AD" w14:textId="77777777" w:rsidR="004C1BAF" w:rsidRPr="004C1BAF" w:rsidRDefault="004C1BAF" w:rsidP="004C1BAF">
            <w:pPr>
              <w:rPr>
                <w:rFonts w:cs="Arial"/>
              </w:rPr>
            </w:pPr>
            <w:r w:rsidRPr="004C1BAF">
              <w:rPr>
                <w:rFonts w:cs="Arial"/>
              </w:rPr>
              <w:t>Able to travel freely (although car driving or ownership is not a prerequisite).</w:t>
            </w:r>
          </w:p>
          <w:p w14:paraId="31E9406C" w14:textId="77777777" w:rsidR="004C1BAF" w:rsidRPr="004C1BAF" w:rsidRDefault="004C1BAF" w:rsidP="004C1BAF">
            <w:pPr>
              <w:rPr>
                <w:rFonts w:cs="Arial"/>
              </w:rPr>
            </w:pPr>
          </w:p>
          <w:p w14:paraId="5C594673" w14:textId="77777777" w:rsidR="004C1BAF" w:rsidRPr="004C1BAF" w:rsidRDefault="004C1BAF" w:rsidP="004C1BAF">
            <w:pPr>
              <w:rPr>
                <w:rFonts w:cs="Arial"/>
              </w:rPr>
            </w:pPr>
            <w:r w:rsidRPr="004C1BAF">
              <w:rPr>
                <w:rFonts w:cs="Arial"/>
              </w:rPr>
              <w:t>Proven negotiation skills with colleagues, private/public/voluntary sector partners and community interests.</w:t>
            </w:r>
          </w:p>
          <w:p w14:paraId="67F09419" w14:textId="77777777" w:rsidR="004C1BAF" w:rsidRPr="004C1BAF" w:rsidRDefault="004C1BAF" w:rsidP="004C1BAF">
            <w:pPr>
              <w:rPr>
                <w:rFonts w:cs="Arial"/>
              </w:rPr>
            </w:pPr>
          </w:p>
          <w:p w14:paraId="136E799F" w14:textId="77777777" w:rsidR="004C1BAF" w:rsidRPr="004C1BAF" w:rsidRDefault="004C1BAF" w:rsidP="004C1BAF">
            <w:pPr>
              <w:rPr>
                <w:rFonts w:cs="Arial"/>
              </w:rPr>
            </w:pPr>
            <w:r w:rsidRPr="004C1BAF">
              <w:rPr>
                <w:rFonts w:cs="Arial"/>
              </w:rPr>
              <w:t>Committed to public service.</w:t>
            </w:r>
          </w:p>
          <w:p w14:paraId="103C89E1" w14:textId="77777777" w:rsidR="004C1BAF" w:rsidRPr="004C1BAF" w:rsidRDefault="004C1BAF" w:rsidP="004C1BAF">
            <w:pPr>
              <w:rPr>
                <w:rFonts w:cs="Arial"/>
              </w:rPr>
            </w:pPr>
          </w:p>
          <w:p w14:paraId="7D822A4B" w14:textId="78430477" w:rsidR="004C1BAF" w:rsidRPr="004C1BAF" w:rsidRDefault="004C1BAF" w:rsidP="004C1BAF">
            <w:pPr>
              <w:rPr>
                <w:rFonts w:cs="Arial"/>
              </w:rPr>
            </w:pPr>
            <w:r w:rsidRPr="004C1BAF">
              <w:rPr>
                <w:rFonts w:cs="Arial"/>
              </w:rPr>
              <w:t xml:space="preserve">Committed to corporate and collegiate working across the </w:t>
            </w:r>
            <w:r w:rsidR="000E737A">
              <w:rPr>
                <w:rFonts w:cs="Arial"/>
              </w:rPr>
              <w:t>council</w:t>
            </w:r>
            <w:r w:rsidRPr="004C1BAF">
              <w:rPr>
                <w:rFonts w:cs="Arial"/>
              </w:rPr>
              <w:t>.</w:t>
            </w:r>
          </w:p>
          <w:p w14:paraId="059D69DF" w14:textId="77777777" w:rsidR="004C1BAF" w:rsidRPr="004C1BAF" w:rsidRDefault="004C1BAF" w:rsidP="004C1BAF">
            <w:pPr>
              <w:rPr>
                <w:rFonts w:cs="Arial"/>
              </w:rPr>
            </w:pPr>
          </w:p>
          <w:p w14:paraId="02F355C6" w14:textId="77777777" w:rsidR="004C1BAF" w:rsidRPr="004C1BAF" w:rsidRDefault="004C1BAF" w:rsidP="004C1BAF">
            <w:pPr>
              <w:rPr>
                <w:rFonts w:cs="Arial"/>
              </w:rPr>
            </w:pPr>
            <w:r w:rsidRPr="004C1BAF">
              <w:rPr>
                <w:rFonts w:cs="Arial"/>
              </w:rPr>
              <w:t>Enthusiastic, not easily deterred and able to convey enthusiasm to others.</w:t>
            </w:r>
          </w:p>
          <w:p w14:paraId="4C2E4487" w14:textId="77777777" w:rsidR="004C1BAF" w:rsidRPr="004C1BAF" w:rsidRDefault="004C1BAF" w:rsidP="004C1BAF">
            <w:pPr>
              <w:rPr>
                <w:rFonts w:cs="Arial"/>
              </w:rPr>
            </w:pPr>
          </w:p>
          <w:p w14:paraId="3C3CD4C3" w14:textId="2607C058" w:rsidR="004C1BAF" w:rsidRPr="004C1BAF" w:rsidRDefault="004C1BAF" w:rsidP="004C1BAF">
            <w:pPr>
              <w:rPr>
                <w:rFonts w:cs="Arial"/>
              </w:rPr>
            </w:pPr>
            <w:r w:rsidRPr="004C1BAF">
              <w:rPr>
                <w:rFonts w:cs="Arial"/>
              </w:rPr>
              <w:t>Able to inspire and motivate colleagues and generate a positive working environment.</w:t>
            </w:r>
          </w:p>
        </w:tc>
        <w:tc>
          <w:tcPr>
            <w:tcW w:w="5783" w:type="dxa"/>
          </w:tcPr>
          <w:p w14:paraId="04BB05C0" w14:textId="77777777" w:rsidR="004C1BAF" w:rsidRPr="004C1BAF" w:rsidRDefault="004C1BAF" w:rsidP="004C1BAF"/>
        </w:tc>
      </w:tr>
      <w:tr w:rsidR="004C1BAF" w14:paraId="5134AB3C" w14:textId="77777777" w:rsidTr="0010281D">
        <w:tc>
          <w:tcPr>
            <w:tcW w:w="2405" w:type="dxa"/>
          </w:tcPr>
          <w:p w14:paraId="24205634" w14:textId="77777777" w:rsidR="004C1BAF" w:rsidRDefault="004C1BAF" w:rsidP="004C1BAF">
            <w:r>
              <w:t>Equal Opportunities</w:t>
            </w:r>
          </w:p>
        </w:tc>
        <w:tc>
          <w:tcPr>
            <w:tcW w:w="5812" w:type="dxa"/>
          </w:tcPr>
          <w:p w14:paraId="0797CF2D" w14:textId="77777777" w:rsidR="004C1BAF" w:rsidRPr="0030234B" w:rsidRDefault="004C1BAF" w:rsidP="004C1BAF">
            <w:pPr>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65F3B35C" w14:textId="77777777" w:rsidR="004C1BAF" w:rsidRDefault="004C1BAF" w:rsidP="004C1BAF"/>
        </w:tc>
      </w:tr>
      <w:tr w:rsidR="004C1BAF" w14:paraId="24E4F3F0" w14:textId="77777777" w:rsidTr="0010281D">
        <w:tc>
          <w:tcPr>
            <w:tcW w:w="2405" w:type="dxa"/>
          </w:tcPr>
          <w:p w14:paraId="6C99FC54" w14:textId="77777777" w:rsidR="004C1BAF" w:rsidRPr="008D5D92" w:rsidRDefault="004C1BAF" w:rsidP="004C1BAF">
            <w:pPr>
              <w:spacing w:after="1200"/>
            </w:pPr>
            <w:r w:rsidRPr="008D5D92">
              <w:t>Additional Factors</w:t>
            </w:r>
          </w:p>
        </w:tc>
        <w:tc>
          <w:tcPr>
            <w:tcW w:w="5812" w:type="dxa"/>
          </w:tcPr>
          <w:p w14:paraId="6A72130E" w14:textId="77777777" w:rsidR="004C1BAF" w:rsidRPr="008D5D92" w:rsidRDefault="004C1BAF" w:rsidP="004C1BAF">
            <w:pPr>
              <w:rPr>
                <w:rFonts w:cs="Arial"/>
              </w:rPr>
            </w:pPr>
          </w:p>
        </w:tc>
        <w:tc>
          <w:tcPr>
            <w:tcW w:w="5783" w:type="dxa"/>
          </w:tcPr>
          <w:p w14:paraId="3551F9B2" w14:textId="77777777" w:rsidR="004C1BAF" w:rsidRDefault="004C1BAF" w:rsidP="004C1BAF"/>
        </w:tc>
      </w:tr>
    </w:tbl>
    <w:p w14:paraId="7E6F0298" w14:textId="77777777" w:rsidR="003C5A64" w:rsidRPr="00EC1210" w:rsidRDefault="003C5A64" w:rsidP="003C5A64"/>
    <w:sectPr w:rsidR="003C5A64"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4E7F" w14:textId="77777777" w:rsidR="00274675" w:rsidRDefault="003A6638">
      <w:r>
        <w:separator/>
      </w:r>
    </w:p>
  </w:endnote>
  <w:endnote w:type="continuationSeparator" w:id="0">
    <w:p w14:paraId="2E77A03D" w14:textId="77777777" w:rsidR="00274675" w:rsidRDefault="003A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558F" w14:textId="77777777" w:rsidR="00274675" w:rsidRDefault="003A6638">
      <w:r>
        <w:separator/>
      </w:r>
    </w:p>
  </w:footnote>
  <w:footnote w:type="continuationSeparator" w:id="0">
    <w:p w14:paraId="5CBB77CD" w14:textId="77777777" w:rsidR="00274675" w:rsidRDefault="003A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7B35" w14:textId="77777777" w:rsidR="00946B95" w:rsidRPr="00946B95" w:rsidRDefault="00D5773C"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91C0" w14:textId="77777777" w:rsidR="00D86594" w:rsidRPr="007E7511" w:rsidRDefault="00C51C71" w:rsidP="007E7511">
    <w:pPr>
      <w:pStyle w:val="Header"/>
      <w:rPr>
        <w:sz w:val="24"/>
        <w:szCs w:val="24"/>
      </w:rPr>
    </w:pPr>
    <w:r>
      <w:rPr>
        <w:noProof/>
      </w:rPr>
      <w:drawing>
        <wp:inline distT="0" distB="0" distL="0" distR="0" wp14:anchorId="396357FC" wp14:editId="33333889">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59D"/>
    <w:multiLevelType w:val="hybridMultilevel"/>
    <w:tmpl w:val="ABC6751C"/>
    <w:lvl w:ilvl="0" w:tplc="465464B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DD512D"/>
    <w:multiLevelType w:val="hybridMultilevel"/>
    <w:tmpl w:val="F114298A"/>
    <w:lvl w:ilvl="0" w:tplc="0809000F">
      <w:start w:val="1"/>
      <w:numFmt w:val="decimal"/>
      <w:lvlText w:val="%1."/>
      <w:lvlJc w:val="left"/>
      <w:pPr>
        <w:tabs>
          <w:tab w:val="num" w:pos="360"/>
        </w:tabs>
        <w:ind w:left="360" w:hanging="360"/>
      </w:pPr>
    </w:lvl>
    <w:lvl w:ilvl="1" w:tplc="62BC22F0">
      <w:start w:val="1"/>
      <w:numFmt w:val="bullet"/>
      <w:lvlText w:val=""/>
      <w:lvlJc w:val="left"/>
      <w:pPr>
        <w:tabs>
          <w:tab w:val="num" w:pos="947"/>
        </w:tabs>
        <w:ind w:left="947" w:hanging="227"/>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5F44CC"/>
    <w:multiLevelType w:val="hybridMultilevel"/>
    <w:tmpl w:val="05448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12B50"/>
    <w:multiLevelType w:val="hybridMultilevel"/>
    <w:tmpl w:val="9D2406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30598"/>
    <w:multiLevelType w:val="hybridMultilevel"/>
    <w:tmpl w:val="5FDCDF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793940">
    <w:abstractNumId w:val="4"/>
  </w:num>
  <w:num w:numId="2" w16cid:durableId="163936042">
    <w:abstractNumId w:val="5"/>
  </w:num>
  <w:num w:numId="3" w16cid:durableId="529804550">
    <w:abstractNumId w:val="3"/>
  </w:num>
  <w:num w:numId="4" w16cid:durableId="1398086309">
    <w:abstractNumId w:val="0"/>
  </w:num>
  <w:num w:numId="5" w16cid:durableId="1142163163">
    <w:abstractNumId w:val="1"/>
  </w:num>
  <w:num w:numId="6" w16cid:durableId="600577066">
    <w:abstractNumId w:val="2"/>
  </w:num>
  <w:num w:numId="7" w16cid:durableId="1123768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64"/>
    <w:rsid w:val="000821D7"/>
    <w:rsid w:val="000B7C92"/>
    <w:rsid w:val="000E737A"/>
    <w:rsid w:val="00134804"/>
    <w:rsid w:val="0023047A"/>
    <w:rsid w:val="002705A1"/>
    <w:rsid w:val="00274675"/>
    <w:rsid w:val="002E3F23"/>
    <w:rsid w:val="00305760"/>
    <w:rsid w:val="003A6638"/>
    <w:rsid w:val="003C5A64"/>
    <w:rsid w:val="003D1579"/>
    <w:rsid w:val="004332E4"/>
    <w:rsid w:val="004552AA"/>
    <w:rsid w:val="004C03C8"/>
    <w:rsid w:val="004C1BAF"/>
    <w:rsid w:val="004E222F"/>
    <w:rsid w:val="005D1646"/>
    <w:rsid w:val="00644BB3"/>
    <w:rsid w:val="00695BFD"/>
    <w:rsid w:val="00737240"/>
    <w:rsid w:val="00746353"/>
    <w:rsid w:val="0076403F"/>
    <w:rsid w:val="0076776B"/>
    <w:rsid w:val="00775BDC"/>
    <w:rsid w:val="007C6C72"/>
    <w:rsid w:val="007D2785"/>
    <w:rsid w:val="007E7D77"/>
    <w:rsid w:val="008C4205"/>
    <w:rsid w:val="008C6AA9"/>
    <w:rsid w:val="0091111C"/>
    <w:rsid w:val="00947B94"/>
    <w:rsid w:val="009D362F"/>
    <w:rsid w:val="00A3103C"/>
    <w:rsid w:val="00B4140F"/>
    <w:rsid w:val="00BF3F6F"/>
    <w:rsid w:val="00C432FD"/>
    <w:rsid w:val="00C455DF"/>
    <w:rsid w:val="00C51C71"/>
    <w:rsid w:val="00D5773C"/>
    <w:rsid w:val="00FA0645"/>
    <w:rsid w:val="00FA2D9F"/>
    <w:rsid w:val="00F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0E06"/>
  <w15:chartTrackingRefBased/>
  <w15:docId w15:val="{28B075B5-095C-4B9C-AAD8-6E6CBECF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AA"/>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qFormat/>
    <w:rsid w:val="003C5A64"/>
    <w:pPr>
      <w:keepNext/>
      <w:spacing w:before="240"/>
      <w:outlineLvl w:val="0"/>
    </w:pPr>
    <w:rPr>
      <w:b/>
      <w:bCs/>
      <w:sz w:val="32"/>
      <w:szCs w:val="24"/>
    </w:rPr>
  </w:style>
  <w:style w:type="paragraph" w:styleId="Heading2">
    <w:name w:val="heading 2"/>
    <w:basedOn w:val="Normal"/>
    <w:next w:val="Normal"/>
    <w:link w:val="Heading2Char"/>
    <w:autoRedefine/>
    <w:unhideWhenUsed/>
    <w:qFormat/>
    <w:rsid w:val="003C5A64"/>
    <w:pPr>
      <w:keepNext/>
      <w:keepLines/>
      <w:spacing w:before="48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A64"/>
    <w:rPr>
      <w:rFonts w:ascii="Arial" w:eastAsia="Times New Roman" w:hAnsi="Arial" w:cs="Times New Roman"/>
      <w:b/>
      <w:bCs/>
      <w:sz w:val="32"/>
      <w:szCs w:val="24"/>
    </w:rPr>
  </w:style>
  <w:style w:type="character" w:customStyle="1" w:styleId="Heading2Char">
    <w:name w:val="Heading 2 Char"/>
    <w:basedOn w:val="DefaultParagraphFont"/>
    <w:link w:val="Heading2"/>
    <w:rsid w:val="003C5A64"/>
    <w:rPr>
      <w:rFonts w:ascii="Arial" w:eastAsiaTheme="majorEastAsia" w:hAnsi="Arial" w:cstheme="majorBidi"/>
      <w:b/>
      <w:sz w:val="26"/>
      <w:szCs w:val="26"/>
    </w:rPr>
  </w:style>
  <w:style w:type="paragraph" w:styleId="Header">
    <w:name w:val="header"/>
    <w:basedOn w:val="Normal"/>
    <w:link w:val="HeaderChar"/>
    <w:uiPriority w:val="99"/>
    <w:rsid w:val="003C5A64"/>
    <w:pPr>
      <w:tabs>
        <w:tab w:val="center" w:pos="4153"/>
        <w:tab w:val="right" w:pos="8306"/>
      </w:tabs>
    </w:pPr>
  </w:style>
  <w:style w:type="character" w:customStyle="1" w:styleId="HeaderChar">
    <w:name w:val="Header Char"/>
    <w:basedOn w:val="DefaultParagraphFont"/>
    <w:link w:val="Header"/>
    <w:uiPriority w:val="99"/>
    <w:rsid w:val="003C5A64"/>
    <w:rPr>
      <w:rFonts w:ascii="Arial" w:eastAsia="Times New Roman" w:hAnsi="Arial" w:cs="Times New Roman"/>
      <w:szCs w:val="20"/>
    </w:rPr>
  </w:style>
  <w:style w:type="paragraph" w:styleId="ListParagraph">
    <w:name w:val="List Paragraph"/>
    <w:basedOn w:val="Normal"/>
    <w:uiPriority w:val="34"/>
    <w:qFormat/>
    <w:rsid w:val="003C5A64"/>
    <w:pPr>
      <w:ind w:left="720"/>
      <w:contextualSpacing/>
    </w:pPr>
  </w:style>
  <w:style w:type="table" w:styleId="TableGrid">
    <w:name w:val="Table Grid"/>
    <w:basedOn w:val="TableNormal"/>
    <w:rsid w:val="003C5A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552AA"/>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4552A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332E4"/>
    <w:pPr>
      <w:spacing w:after="120"/>
    </w:pPr>
  </w:style>
  <w:style w:type="character" w:customStyle="1" w:styleId="BodyTextChar">
    <w:name w:val="Body Text Char"/>
    <w:basedOn w:val="DefaultParagraphFont"/>
    <w:link w:val="BodyText"/>
    <w:uiPriority w:val="99"/>
    <w:semiHidden/>
    <w:rsid w:val="004332E4"/>
    <w:rPr>
      <w:rFonts w:ascii="Arial" w:eastAsia="Times New Roman" w:hAnsi="Arial" w:cs="Times New Roman"/>
      <w:szCs w:val="20"/>
    </w:rPr>
  </w:style>
  <w:style w:type="paragraph" w:styleId="NoSpacing">
    <w:name w:val="No Spacing"/>
    <w:uiPriority w:val="1"/>
    <w:qFormat/>
    <w:rsid w:val="00FF1DB2"/>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Chant</dc:creator>
  <cp:keywords/>
  <dc:description/>
  <cp:lastModifiedBy>Mark Chant</cp:lastModifiedBy>
  <cp:revision>5</cp:revision>
  <dcterms:created xsi:type="dcterms:W3CDTF">2024-05-30T12:10:00Z</dcterms:created>
  <dcterms:modified xsi:type="dcterms:W3CDTF">2024-07-04T08:37:00Z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2022-02-04T10:06:19Z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5aa60387-5cc4-45ec-9c9f-6ccf46dd8c95</vt:lpwstr>
  </property>
  <property fmtid="{D5CDD505-2E9C-101B-9397-08002B2CF9AE}" pid="8" name="MSIP_Label_de6ec094-42b0-4a3f-84e1-779791d08481_ContentBits">
    <vt:lpwstr>0</vt:lpwstr>
  </property>
</Properties>
</file>