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459E07DE" w:rsidR="000478C0" w:rsidRPr="00787881" w:rsidRDefault="000478C0" w:rsidP="565F2693">
      <w:pPr>
        <w:spacing w:before="240"/>
        <w:rPr>
          <w:rFonts w:eastAsia="Arial" w:cs="Arial"/>
        </w:rPr>
      </w:pPr>
      <w:r>
        <w:t xml:space="preserve">Job </w:t>
      </w:r>
      <w:r w:rsidR="00641029">
        <w:t>t</w:t>
      </w:r>
      <w:r>
        <w:t>itle:</w:t>
      </w:r>
      <w:r w:rsidR="00F516EE">
        <w:t xml:space="preserve"> </w:t>
      </w:r>
      <w:r w:rsidR="39B74ECE" w:rsidRPr="565F2693">
        <w:rPr>
          <w:rFonts w:eastAsia="Arial" w:cs="Arial"/>
          <w:color w:val="000000" w:themeColor="text1"/>
        </w:rPr>
        <w:t xml:space="preserve">Waste </w:t>
      </w:r>
      <w:r w:rsidR="2806E1BB" w:rsidRPr="565F2693">
        <w:rPr>
          <w:rFonts w:eastAsia="Arial" w:cs="Arial"/>
          <w:color w:val="000000" w:themeColor="text1"/>
        </w:rPr>
        <w:t>C</w:t>
      </w:r>
      <w:r w:rsidR="39B74ECE" w:rsidRPr="565F2693">
        <w:rPr>
          <w:rFonts w:eastAsia="Arial" w:cs="Arial"/>
          <w:color w:val="000000" w:themeColor="text1"/>
        </w:rPr>
        <w:t>ompliance and Education</w:t>
      </w:r>
      <w:r w:rsidR="2C2747C0" w:rsidRPr="565F2693">
        <w:rPr>
          <w:rFonts w:eastAsia="Arial" w:cs="Arial"/>
          <w:color w:val="000000" w:themeColor="text1"/>
        </w:rPr>
        <w:t xml:space="preserve"> Officer</w:t>
      </w:r>
    </w:p>
    <w:p w14:paraId="36C8856A" w14:textId="63808328" w:rsidR="000478C0" w:rsidRPr="00787881" w:rsidRDefault="000478C0" w:rsidP="565F2693">
      <w:pPr>
        <w:rPr>
          <w:rFonts w:eastAsia="Arial" w:cs="Arial"/>
          <w:color w:val="000000" w:themeColor="text1"/>
        </w:rPr>
      </w:pPr>
      <w:r>
        <w:t>Grade:</w:t>
      </w:r>
      <w:r w:rsidR="003A6B99">
        <w:t xml:space="preserve"> </w:t>
      </w:r>
      <w:r w:rsidR="4ECACC0B" w:rsidRPr="565F2693">
        <w:rPr>
          <w:rFonts w:eastAsia="Arial" w:cs="Arial"/>
          <w:color w:val="000000" w:themeColor="text1"/>
        </w:rPr>
        <w:t>£</w:t>
      </w:r>
      <w:r w:rsidR="0450D7EA" w:rsidRPr="565F2693">
        <w:rPr>
          <w:rFonts w:eastAsia="Arial" w:cs="Arial"/>
          <w:color w:val="000000" w:themeColor="text1"/>
        </w:rPr>
        <w:t>37,035</w:t>
      </w:r>
      <w:r w:rsidR="4ECACC0B" w:rsidRPr="565F2693">
        <w:rPr>
          <w:rFonts w:eastAsia="Arial" w:cs="Arial"/>
          <w:color w:val="000000" w:themeColor="text1"/>
        </w:rPr>
        <w:t xml:space="preserve"> - £3</w:t>
      </w:r>
      <w:r w:rsidR="375A28BD" w:rsidRPr="565F2693">
        <w:rPr>
          <w:rFonts w:eastAsia="Arial" w:cs="Arial"/>
          <w:color w:val="000000" w:themeColor="text1"/>
        </w:rPr>
        <w:t>9,513</w:t>
      </w:r>
      <w:r w:rsidR="4ECACC0B" w:rsidRPr="565F2693">
        <w:rPr>
          <w:rFonts w:eastAsia="Arial" w:cs="Arial"/>
          <w:color w:val="000000" w:themeColor="text1"/>
        </w:rPr>
        <w:t xml:space="preserve"> (SCP 14 – 17)</w:t>
      </w:r>
    </w:p>
    <w:p w14:paraId="3D3641A2" w14:textId="56A20421" w:rsidR="000478C0" w:rsidRPr="00787881" w:rsidRDefault="000478C0" w:rsidP="565F2693">
      <w:pPr>
        <w:rPr>
          <w:rFonts w:eastAsia="Arial" w:cs="Arial"/>
        </w:rPr>
      </w:pPr>
      <w:r>
        <w:t>Reports to:</w:t>
      </w:r>
      <w:r w:rsidR="5F2E068E" w:rsidRPr="565F2693">
        <w:rPr>
          <w:rFonts w:eastAsia="Arial" w:cs="Arial"/>
          <w:color w:val="000000" w:themeColor="text1"/>
        </w:rPr>
        <w:t xml:space="preserve"> Senior Waste Compliance and Education</w:t>
      </w:r>
      <w:r w:rsidR="6D215E36" w:rsidRPr="565F2693">
        <w:rPr>
          <w:rFonts w:eastAsia="Arial" w:cs="Arial"/>
          <w:color w:val="000000" w:themeColor="text1"/>
        </w:rPr>
        <w:t xml:space="preserve"> Officer</w:t>
      </w:r>
    </w:p>
    <w:p w14:paraId="6A8DE227" w14:textId="63833493" w:rsidR="00C044FA" w:rsidRPr="00787881" w:rsidRDefault="00C044FA" w:rsidP="2CFC0C98">
      <w:pPr>
        <w:rPr>
          <w:szCs w:val="22"/>
        </w:rPr>
      </w:pPr>
      <w:r w:rsidRPr="2CFC0C98">
        <w:rPr>
          <w:szCs w:val="22"/>
        </w:rPr>
        <w:t>Responsible for:</w:t>
      </w:r>
      <w:r w:rsidR="52F1C40B" w:rsidRPr="2CFC0C98">
        <w:rPr>
          <w:szCs w:val="22"/>
        </w:rPr>
        <w:t xml:space="preserve"> N/A</w:t>
      </w:r>
    </w:p>
    <w:p w14:paraId="535B3D4D" w14:textId="329BBC69" w:rsidR="000478C0" w:rsidRPr="00787881" w:rsidRDefault="00C044FA" w:rsidP="2CFC0C98">
      <w:pPr>
        <w:rPr>
          <w:rFonts w:eastAsia="Arial" w:cs="Arial"/>
          <w:szCs w:val="22"/>
        </w:rPr>
      </w:pPr>
      <w:r w:rsidRPr="2CFC0C98">
        <w:rPr>
          <w:szCs w:val="22"/>
        </w:rPr>
        <w:t xml:space="preserve">Directorate </w:t>
      </w:r>
      <w:r w:rsidR="004843D2" w:rsidRPr="2CFC0C98">
        <w:rPr>
          <w:szCs w:val="22"/>
        </w:rPr>
        <w:t>and</w:t>
      </w:r>
      <w:r w:rsidRPr="2CFC0C98">
        <w:rPr>
          <w:szCs w:val="22"/>
        </w:rPr>
        <w:t xml:space="preserve"> </w:t>
      </w:r>
      <w:r w:rsidR="000478C0" w:rsidRPr="2CFC0C98">
        <w:rPr>
          <w:szCs w:val="22"/>
        </w:rPr>
        <w:t>Service area:</w:t>
      </w:r>
      <w:r w:rsidR="005063C0" w:rsidRPr="2CFC0C98">
        <w:rPr>
          <w:szCs w:val="22"/>
        </w:rPr>
        <w:t xml:space="preserve"> </w:t>
      </w:r>
      <w:r w:rsidR="2A42BD2E" w:rsidRPr="2CFC0C98">
        <w:rPr>
          <w:szCs w:val="22"/>
        </w:rPr>
        <w:t xml:space="preserve">Place and Economy, </w:t>
      </w:r>
      <w:r w:rsidR="4040418C" w:rsidRPr="2CFC0C98">
        <w:rPr>
          <w:rFonts w:eastAsia="Arial" w:cs="Arial"/>
          <w:color w:val="000000" w:themeColor="text1"/>
          <w:szCs w:val="22"/>
        </w:rPr>
        <w:t>Waste Management Team</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555465E3" w14:textId="6A22C56B" w:rsidR="30B009CB" w:rsidRDefault="30B009CB" w:rsidP="2CFC0C98">
      <w:pPr>
        <w:rPr>
          <w:rFonts w:eastAsia="Arial" w:cs="Arial"/>
          <w:color w:val="000000" w:themeColor="text1"/>
          <w:szCs w:val="22"/>
        </w:rPr>
      </w:pPr>
      <w:r w:rsidRPr="2CFC0C98">
        <w:rPr>
          <w:rFonts w:eastAsia="Arial" w:cs="Arial"/>
          <w:color w:val="000000" w:themeColor="text1"/>
          <w:szCs w:val="22"/>
        </w:rPr>
        <w:t>Waste Services plays a pivotal role in ensuring that communities are not only clean and safe but also moving towards a more sustainable future. As a single - tier authority, we can take a holistic approach to delivering services efficiently and consistently across the whole area for the benefit of our communities.</w:t>
      </w:r>
    </w:p>
    <w:p w14:paraId="11A4BD86" w14:textId="22ACC5AE" w:rsidR="2CFC0C98" w:rsidRDefault="2CFC0C98" w:rsidP="2CFC0C98">
      <w:pPr>
        <w:rPr>
          <w:rFonts w:eastAsia="Arial" w:cs="Arial"/>
          <w:color w:val="000000" w:themeColor="text1"/>
          <w:szCs w:val="22"/>
        </w:rPr>
      </w:pPr>
    </w:p>
    <w:p w14:paraId="3475C279" w14:textId="0BDA0B1A" w:rsidR="30B009CB" w:rsidRDefault="30B009CB" w:rsidP="2CFC0C98">
      <w:pPr>
        <w:rPr>
          <w:rFonts w:eastAsia="Arial" w:cs="Arial"/>
          <w:color w:val="000000" w:themeColor="text1"/>
          <w:szCs w:val="22"/>
        </w:rPr>
      </w:pPr>
      <w:r w:rsidRPr="2CFC0C98">
        <w:rPr>
          <w:rFonts w:eastAsia="Arial" w:cs="Arial"/>
          <w:color w:val="000000" w:themeColor="text1"/>
          <w:szCs w:val="22"/>
        </w:rPr>
        <w:t>Management of waste and associated resources is a statutory function, and the service is highly regarding by North Northamptonshire residents providing Waste Collection and Cleansing, Household Waste Recycling Centres and managing a portfolio of contracts, performance management systems and service level agreements related to the environment and the treatment and disposal of collected materials. These are high risk, demand led services which interface with member of the public.</w:t>
      </w:r>
    </w:p>
    <w:p w14:paraId="746A8C17" w14:textId="5AA9104B" w:rsidR="2CFC0C98" w:rsidRDefault="2CFC0C98" w:rsidP="2CFC0C98">
      <w:pPr>
        <w:rPr>
          <w:rFonts w:eastAsia="Arial" w:cs="Arial"/>
          <w:color w:val="000000" w:themeColor="text1"/>
          <w:szCs w:val="22"/>
        </w:rPr>
      </w:pPr>
    </w:p>
    <w:p w14:paraId="67452E21" w14:textId="41FC7D04" w:rsidR="30B009CB" w:rsidRDefault="30B009CB" w:rsidP="2CFC0C98">
      <w:pPr>
        <w:rPr>
          <w:rFonts w:eastAsia="Arial" w:cs="Arial"/>
          <w:color w:val="000000" w:themeColor="text1"/>
          <w:szCs w:val="22"/>
        </w:rPr>
      </w:pPr>
      <w:r w:rsidRPr="2CFC0C98">
        <w:rPr>
          <w:rFonts w:eastAsia="Arial" w:cs="Arial"/>
          <w:color w:val="000000" w:themeColor="text1"/>
          <w:szCs w:val="22"/>
        </w:rPr>
        <w:t>Under the direction of the Senior Waste Compliance and Education</w:t>
      </w:r>
      <w:r w:rsidR="00074A02">
        <w:rPr>
          <w:rFonts w:eastAsia="Arial" w:cs="Arial"/>
          <w:color w:val="000000" w:themeColor="text1"/>
          <w:szCs w:val="22"/>
        </w:rPr>
        <w:t xml:space="preserve"> Officer</w:t>
      </w:r>
      <w:r w:rsidRPr="2CFC0C98">
        <w:rPr>
          <w:rFonts w:eastAsia="Arial" w:cs="Arial"/>
          <w:color w:val="000000" w:themeColor="text1"/>
          <w:szCs w:val="22"/>
        </w:rPr>
        <w:t xml:space="preserve">, to promote engagement and education with a view to gaining compliance with the requirements of the waste management service and associated functions.  This will include monitoring of some of the waste operations, engagement and enforcement with stakeholders and residents in matters relating to refuse collection, </w:t>
      </w:r>
      <w:proofErr w:type="gramStart"/>
      <w:r w:rsidRPr="2CFC0C98">
        <w:rPr>
          <w:rFonts w:eastAsia="Arial" w:cs="Arial"/>
          <w:color w:val="000000" w:themeColor="text1"/>
          <w:szCs w:val="22"/>
        </w:rPr>
        <w:t>cleansing</w:t>
      </w:r>
      <w:proofErr w:type="gramEnd"/>
      <w:r w:rsidRPr="2CFC0C98">
        <w:rPr>
          <w:rFonts w:eastAsia="Arial" w:cs="Arial"/>
          <w:color w:val="000000" w:themeColor="text1"/>
          <w:szCs w:val="22"/>
        </w:rPr>
        <w:t xml:space="preserve"> and recycling policies.</w:t>
      </w:r>
    </w:p>
    <w:p w14:paraId="5F354E01" w14:textId="0A15C646" w:rsidR="30B009CB" w:rsidRDefault="30B009CB" w:rsidP="2CFC0C98">
      <w:pPr>
        <w:rPr>
          <w:rFonts w:eastAsia="Arial" w:cs="Arial"/>
          <w:color w:val="000000" w:themeColor="text1"/>
          <w:szCs w:val="22"/>
        </w:rPr>
      </w:pPr>
      <w:r w:rsidRPr="2CFC0C98">
        <w:rPr>
          <w:rFonts w:eastAsia="Arial" w:cs="Arial"/>
          <w:color w:val="000000" w:themeColor="text1"/>
          <w:szCs w:val="22"/>
        </w:rPr>
        <w:t xml:space="preserve"> </w:t>
      </w:r>
    </w:p>
    <w:p w14:paraId="0FF3CC22" w14:textId="2418EBD5" w:rsidR="34AE6E1E" w:rsidRDefault="34AE6E1E" w:rsidP="2CFC0C98">
      <w:pPr>
        <w:rPr>
          <w:rFonts w:eastAsia="Arial" w:cs="Arial"/>
          <w:color w:val="000000" w:themeColor="text1"/>
          <w:szCs w:val="22"/>
        </w:rPr>
      </w:pPr>
      <w:r w:rsidRPr="2CFC0C98">
        <w:rPr>
          <w:rFonts w:eastAsia="Arial" w:cs="Arial"/>
          <w:color w:val="000000" w:themeColor="text1"/>
          <w:szCs w:val="22"/>
        </w:rPr>
        <w:t>T</w:t>
      </w:r>
      <w:r w:rsidR="30B009CB" w:rsidRPr="2CFC0C98">
        <w:rPr>
          <w:rFonts w:eastAsia="Arial" w:cs="Arial"/>
          <w:color w:val="000000" w:themeColor="text1"/>
          <w:szCs w:val="22"/>
        </w:rPr>
        <w:t>o carry out a full range of enforcement duties for offences under the relevant legislation. To maintain all records and prepare all documentation in relation to this activity.</w:t>
      </w:r>
    </w:p>
    <w:p w14:paraId="32A4639F" w14:textId="73A6EB4B" w:rsidR="2CFC0C98" w:rsidRDefault="2CFC0C98" w:rsidP="2CFC0C98">
      <w:pPr>
        <w:rPr>
          <w:rFonts w:eastAsia="Arial" w:cs="Arial"/>
          <w:color w:val="000000" w:themeColor="text1"/>
          <w:szCs w:val="22"/>
        </w:rPr>
      </w:pPr>
    </w:p>
    <w:p w14:paraId="42E3B6B1" w14:textId="6385FE59" w:rsidR="30B009CB" w:rsidRDefault="30B009CB" w:rsidP="2CFC0C98">
      <w:pPr>
        <w:rPr>
          <w:rFonts w:eastAsia="Arial" w:cs="Arial"/>
          <w:color w:val="000000" w:themeColor="text1"/>
          <w:szCs w:val="22"/>
        </w:rPr>
      </w:pPr>
      <w:r w:rsidRPr="2CFC0C98">
        <w:rPr>
          <w:rFonts w:eastAsia="Arial" w:cs="Arial"/>
          <w:color w:val="000000" w:themeColor="text1"/>
          <w:szCs w:val="22"/>
        </w:rPr>
        <w:t>Provide support to the Waste Contracts &amp; Projects Team regarding site visits and audits and all operating centres and other waste facilities, to ensure that all operations are carried out in line with the required standards.</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2E0DD581" w14:textId="6ADA7CC7" w:rsidR="00CC59E6" w:rsidRPr="00790375" w:rsidRDefault="5C875971" w:rsidP="2CFC0C98">
      <w:pPr>
        <w:pStyle w:val="ListParagraph"/>
        <w:numPr>
          <w:ilvl w:val="0"/>
          <w:numId w:val="13"/>
        </w:numPr>
      </w:pPr>
      <w:r w:rsidRPr="2CFC0C98">
        <w:rPr>
          <w:rFonts w:eastAsia="Arial" w:cs="Arial"/>
          <w:szCs w:val="22"/>
        </w:rPr>
        <w:t xml:space="preserve">To promote compliance with North Northamptonshire Council’s waste management policies, which includes, but not limited to the Councils statutory duties, the Councils performance management frameworks, the Waste Collection policy, Litter and Fly tipping Strategy and the Councils environmental enforcement policies. </w:t>
      </w:r>
      <w:r w:rsidRPr="2CFC0C98">
        <w:t xml:space="preserve"> </w:t>
      </w:r>
    </w:p>
    <w:p w14:paraId="4D4208DC" w14:textId="1F042472" w:rsidR="00CC59E6" w:rsidRPr="00790375" w:rsidRDefault="00CC59E6" w:rsidP="2CFC0C98">
      <w:pPr>
        <w:pStyle w:val="ListParagraph"/>
      </w:pPr>
    </w:p>
    <w:p w14:paraId="37839F63" w14:textId="1CDEC82E" w:rsidR="00CC59E6" w:rsidRPr="00790375" w:rsidRDefault="49AE4C45" w:rsidP="2CFC0C98">
      <w:pPr>
        <w:pStyle w:val="ListParagraph"/>
        <w:numPr>
          <w:ilvl w:val="0"/>
          <w:numId w:val="13"/>
        </w:numPr>
        <w:rPr>
          <w:rFonts w:eastAsia="Arial" w:cs="Arial"/>
          <w:szCs w:val="22"/>
        </w:rPr>
      </w:pPr>
      <w:r w:rsidRPr="2CFC0C98">
        <w:rPr>
          <w:rFonts w:eastAsia="Arial" w:cs="Arial"/>
          <w:szCs w:val="22"/>
        </w:rPr>
        <w:t>To assist in the enforcement of a waste management functions e.g., litter, dog fouling and refuse</w:t>
      </w:r>
      <w:r w:rsidR="00074A02">
        <w:rPr>
          <w:rFonts w:eastAsia="Arial" w:cs="Arial"/>
          <w:szCs w:val="22"/>
        </w:rPr>
        <w:t xml:space="preserve"> and other associated offences</w:t>
      </w:r>
      <w:r w:rsidRPr="2CFC0C98">
        <w:rPr>
          <w:rFonts w:eastAsia="Arial" w:cs="Arial"/>
          <w:szCs w:val="22"/>
        </w:rPr>
        <w:t xml:space="preserve"> by education, issuing fixed penalty notices, or obtaining evidence for prosecution. </w:t>
      </w:r>
      <w:r w:rsidR="12D7206F" w:rsidRPr="2CFC0C98">
        <w:rPr>
          <w:rFonts w:eastAsia="Arial" w:cs="Arial"/>
          <w:szCs w:val="22"/>
        </w:rPr>
        <w:t>Activities</w:t>
      </w:r>
      <w:r w:rsidRPr="2CFC0C98">
        <w:rPr>
          <w:rFonts w:eastAsia="Arial" w:cs="Arial"/>
          <w:szCs w:val="22"/>
        </w:rPr>
        <w:t xml:space="preserve"> include but are not limited to, </w:t>
      </w:r>
      <w:r w:rsidR="71C4FBC9" w:rsidRPr="2CFC0C98">
        <w:rPr>
          <w:rFonts w:eastAsia="Arial" w:cs="Arial"/>
          <w:szCs w:val="22"/>
        </w:rPr>
        <w:t>i</w:t>
      </w:r>
      <w:r w:rsidRPr="2CFC0C98">
        <w:rPr>
          <w:rFonts w:eastAsia="Arial" w:cs="Arial"/>
          <w:szCs w:val="22"/>
        </w:rPr>
        <w:t xml:space="preserve">ssuing Fixed </w:t>
      </w:r>
      <w:r w:rsidR="6D07D7E4" w:rsidRPr="2CFC0C98">
        <w:rPr>
          <w:rFonts w:eastAsia="Arial" w:cs="Arial"/>
          <w:szCs w:val="22"/>
        </w:rPr>
        <w:t>P</w:t>
      </w:r>
      <w:r w:rsidRPr="2CFC0C98">
        <w:rPr>
          <w:rFonts w:eastAsia="Arial" w:cs="Arial"/>
          <w:szCs w:val="22"/>
        </w:rPr>
        <w:t xml:space="preserve">enalties </w:t>
      </w:r>
      <w:r w:rsidR="3DA7ECDD" w:rsidRPr="2CFC0C98">
        <w:rPr>
          <w:rFonts w:eastAsia="Arial" w:cs="Arial"/>
          <w:szCs w:val="22"/>
        </w:rPr>
        <w:t>N</w:t>
      </w:r>
      <w:r w:rsidRPr="2CFC0C98">
        <w:rPr>
          <w:rFonts w:eastAsia="Arial" w:cs="Arial"/>
          <w:szCs w:val="22"/>
        </w:rPr>
        <w:t>otices, preparing documents and case files for court,</w:t>
      </w:r>
      <w:r w:rsidR="2DA8B6AD" w:rsidRPr="2CFC0C98">
        <w:rPr>
          <w:rFonts w:eastAsia="Arial" w:cs="Arial"/>
          <w:szCs w:val="22"/>
        </w:rPr>
        <w:t xml:space="preserve"> preparing written statements and reports as evidence,</w:t>
      </w:r>
      <w:r w:rsidRPr="2CFC0C98">
        <w:rPr>
          <w:rFonts w:eastAsia="Arial" w:cs="Arial"/>
          <w:szCs w:val="22"/>
        </w:rPr>
        <w:t xml:space="preserve"> </w:t>
      </w:r>
      <w:r w:rsidR="3A2E5F86" w:rsidRPr="2CFC0C98">
        <w:rPr>
          <w:rFonts w:eastAsia="Arial" w:cs="Arial"/>
          <w:szCs w:val="22"/>
        </w:rPr>
        <w:t xml:space="preserve">deployment of surveillance equipment and interrogation of data, </w:t>
      </w:r>
      <w:r w:rsidR="2AB44DC0" w:rsidRPr="2CFC0C98">
        <w:rPr>
          <w:rFonts w:eastAsia="Arial" w:cs="Arial"/>
          <w:szCs w:val="22"/>
        </w:rPr>
        <w:t xml:space="preserve">safe </w:t>
      </w:r>
      <w:proofErr w:type="gramStart"/>
      <w:r w:rsidR="2AB44DC0" w:rsidRPr="2CFC0C98">
        <w:rPr>
          <w:rFonts w:eastAsia="Arial" w:cs="Arial"/>
          <w:szCs w:val="22"/>
        </w:rPr>
        <w:t>storage</w:t>
      </w:r>
      <w:proofErr w:type="gramEnd"/>
      <w:r w:rsidR="2AB44DC0" w:rsidRPr="2CFC0C98">
        <w:rPr>
          <w:rFonts w:eastAsia="Arial" w:cs="Arial"/>
          <w:szCs w:val="22"/>
        </w:rPr>
        <w:t xml:space="preserve"> and presentation of evidence</w:t>
      </w:r>
      <w:r w:rsidR="20925D88" w:rsidRPr="2CFC0C98">
        <w:rPr>
          <w:rFonts w:eastAsia="Arial" w:cs="Arial"/>
          <w:szCs w:val="22"/>
        </w:rPr>
        <w:t>, attend court where required and to e</w:t>
      </w:r>
      <w:r w:rsidR="103FE206" w:rsidRPr="2CFC0C98">
        <w:rPr>
          <w:rFonts w:eastAsia="Arial" w:cs="Arial"/>
          <w:szCs w:val="22"/>
        </w:rPr>
        <w:t>nsure FPN payments are received and follow up with offenders where required.</w:t>
      </w:r>
    </w:p>
    <w:p w14:paraId="745D4163" w14:textId="1B8539E5" w:rsidR="00CC59E6" w:rsidRPr="00790375" w:rsidRDefault="00CC59E6" w:rsidP="2CFC0C98">
      <w:pPr>
        <w:pStyle w:val="ListParagraph"/>
        <w:rPr>
          <w:rFonts w:eastAsia="Arial" w:cs="Arial"/>
          <w:szCs w:val="22"/>
        </w:rPr>
      </w:pPr>
    </w:p>
    <w:p w14:paraId="66386359" w14:textId="103FF860" w:rsidR="00CC59E6" w:rsidRPr="00790375" w:rsidRDefault="5C875971" w:rsidP="2CFC0C98">
      <w:pPr>
        <w:pStyle w:val="ListParagraph"/>
        <w:numPr>
          <w:ilvl w:val="0"/>
          <w:numId w:val="13"/>
        </w:numPr>
        <w:rPr>
          <w:szCs w:val="22"/>
        </w:rPr>
      </w:pPr>
      <w:r w:rsidRPr="2CFC0C98">
        <w:rPr>
          <w:rFonts w:eastAsia="Arial" w:cs="Arial"/>
          <w:szCs w:val="22"/>
        </w:rPr>
        <w:lastRenderedPageBreak/>
        <w:t>To deal with enquiries and complaints written, electronic and verbal relating to all aspects of the waste management service, and l</w:t>
      </w:r>
      <w:r w:rsidRPr="2CFC0C98">
        <w:rPr>
          <w:rFonts w:eastAsia="Arial" w:cs="Arial"/>
          <w:color w:val="000000" w:themeColor="text1"/>
          <w:szCs w:val="22"/>
        </w:rPr>
        <w:t>iaise with internal, external customers and partner agencies in an effective and efficient manner.  This is to include daily contact and where appropriate site monitoring with any relevant contracting organisations, which will require formal correspondence and site meetings.</w:t>
      </w:r>
    </w:p>
    <w:p w14:paraId="4E03F5F4" w14:textId="3042ADE6" w:rsidR="00CC59E6" w:rsidRPr="00790375" w:rsidRDefault="00CC59E6" w:rsidP="2CFC0C98">
      <w:pPr>
        <w:pStyle w:val="ListParagraph"/>
        <w:rPr>
          <w:szCs w:val="22"/>
        </w:rPr>
      </w:pPr>
    </w:p>
    <w:p w14:paraId="6F9E0DFF" w14:textId="37E7B2E8" w:rsidR="00CC59E6" w:rsidRPr="00790375" w:rsidRDefault="5C875971" w:rsidP="2CFC0C98">
      <w:pPr>
        <w:pStyle w:val="ListParagraph"/>
        <w:numPr>
          <w:ilvl w:val="0"/>
          <w:numId w:val="13"/>
        </w:numPr>
        <w:rPr>
          <w:szCs w:val="22"/>
        </w:rPr>
      </w:pPr>
      <w:r w:rsidRPr="2CFC0C98">
        <w:rPr>
          <w:rFonts w:eastAsia="Arial" w:cs="Arial"/>
          <w:szCs w:val="22"/>
        </w:rPr>
        <w:t>To contribute to the supervision and development of operational services provided directly by the Council, under the direction of the Waste Operations Manager. This is to include maintaining records and producing both financial and statistical information and analysing data.</w:t>
      </w:r>
    </w:p>
    <w:p w14:paraId="4B29C55C" w14:textId="1B949541" w:rsidR="00CC59E6" w:rsidRPr="00790375" w:rsidRDefault="00CC59E6" w:rsidP="2CFC0C98">
      <w:pPr>
        <w:pStyle w:val="ListParagraph"/>
        <w:rPr>
          <w:szCs w:val="22"/>
        </w:rPr>
      </w:pPr>
    </w:p>
    <w:p w14:paraId="6DD10023" w14:textId="3F5E72ED" w:rsidR="00CC59E6" w:rsidRPr="00790375" w:rsidRDefault="10C46E0E" w:rsidP="2CFC0C98">
      <w:pPr>
        <w:pStyle w:val="ListParagraph"/>
        <w:numPr>
          <w:ilvl w:val="0"/>
          <w:numId w:val="13"/>
        </w:numPr>
        <w:rPr>
          <w:rFonts w:eastAsia="Arial" w:cs="Arial"/>
          <w:szCs w:val="22"/>
        </w:rPr>
      </w:pPr>
      <w:r w:rsidRPr="2CFC0C98">
        <w:rPr>
          <w:rFonts w:eastAsia="Arial" w:cs="Arial"/>
          <w:szCs w:val="22"/>
        </w:rPr>
        <w:t xml:space="preserve">To as part of the wider team contribute to educational and promotional activities that </w:t>
      </w:r>
      <w:r w:rsidR="7F05B9B3" w:rsidRPr="2CFC0C98">
        <w:rPr>
          <w:rFonts w:eastAsia="Arial" w:cs="Arial"/>
          <w:szCs w:val="22"/>
        </w:rPr>
        <w:t>educate and inform stakeholders to their responsibilities regarding waste presentation and management and waste related environmental offences.</w:t>
      </w:r>
    </w:p>
    <w:p w14:paraId="6F151E79" w14:textId="05C5C395" w:rsidR="00CC59E6" w:rsidRPr="00790375" w:rsidRDefault="00CC59E6" w:rsidP="2CFC0C98">
      <w:pPr>
        <w:pStyle w:val="ListParagraph"/>
        <w:rPr>
          <w:rFonts w:eastAsia="Arial" w:cs="Arial"/>
          <w:szCs w:val="22"/>
        </w:rPr>
      </w:pPr>
    </w:p>
    <w:p w14:paraId="238E525A" w14:textId="046A965F" w:rsidR="00CC59E6" w:rsidRPr="00790375" w:rsidRDefault="7122A893" w:rsidP="2CFC0C98">
      <w:pPr>
        <w:pStyle w:val="ListParagraph"/>
        <w:numPr>
          <w:ilvl w:val="0"/>
          <w:numId w:val="13"/>
        </w:numPr>
        <w:rPr>
          <w:szCs w:val="22"/>
        </w:rPr>
      </w:pPr>
      <w:r w:rsidRPr="2CFC0C98">
        <w:rPr>
          <w:rFonts w:eastAsia="Arial" w:cs="Arial"/>
          <w:szCs w:val="22"/>
        </w:rPr>
        <w:t>The postholder will manage IT systems which are accessed by members of the public. For example, collation and storage of dashcam or other CCTV</w:t>
      </w:r>
      <w:r w:rsidR="00BD21E2">
        <w:rPr>
          <w:rFonts w:eastAsia="Arial" w:cs="Arial"/>
          <w:szCs w:val="22"/>
        </w:rPr>
        <w:t xml:space="preserve"> </w:t>
      </w:r>
      <w:r w:rsidRPr="2CFC0C98">
        <w:rPr>
          <w:rFonts w:eastAsia="Arial" w:cs="Arial"/>
          <w:szCs w:val="22"/>
        </w:rPr>
        <w:t>evidence for the enforcement and a permit system to allow residents to access the HWRCs and control trade waste abuse. Wider interrogation of CCTV and ANPR systems may be required.</w:t>
      </w:r>
    </w:p>
    <w:p w14:paraId="238949B0" w14:textId="66BB63A9" w:rsidR="00CC59E6" w:rsidRPr="00790375" w:rsidRDefault="00CC59E6" w:rsidP="2CFC0C98">
      <w:pPr>
        <w:pStyle w:val="ListParagraph"/>
        <w:rPr>
          <w:szCs w:val="22"/>
        </w:rPr>
      </w:pPr>
    </w:p>
    <w:p w14:paraId="7103AEA4" w14:textId="7329B800" w:rsidR="00CC59E6" w:rsidRPr="00790375" w:rsidRDefault="7122A893" w:rsidP="2CFC0C98">
      <w:pPr>
        <w:pStyle w:val="ListParagraph"/>
        <w:numPr>
          <w:ilvl w:val="0"/>
          <w:numId w:val="13"/>
        </w:numPr>
        <w:rPr>
          <w:szCs w:val="22"/>
        </w:rPr>
      </w:pPr>
      <w:r w:rsidRPr="2CFC0C98">
        <w:rPr>
          <w:rFonts w:eastAsia="Arial" w:cs="Arial"/>
          <w:szCs w:val="22"/>
        </w:rPr>
        <w:t>To communicate effectively (both verbally and in written form) with a wide range of people including residents, contractors, and partner organisations by providing advice, guidance, assistance and informing people the outcome of investigations. The post holder will also be required to liaise with other teams within the Council to enable the successful delivery of cross-team services and initiatives.</w:t>
      </w:r>
    </w:p>
    <w:p w14:paraId="748D6101" w14:textId="468D2DE5" w:rsidR="00CC59E6" w:rsidRPr="00790375" w:rsidRDefault="12A8D8C4" w:rsidP="2CFC0C98">
      <w:pPr>
        <w:pStyle w:val="ListParagraph"/>
        <w:numPr>
          <w:ilvl w:val="0"/>
          <w:numId w:val="13"/>
        </w:numPr>
        <w:rPr>
          <w:szCs w:val="22"/>
        </w:rPr>
      </w:pPr>
      <w:r w:rsidRPr="2CFC0C98">
        <w:rPr>
          <w:rFonts w:eastAsia="Arial" w:cs="Arial"/>
          <w:color w:val="000000" w:themeColor="text1"/>
          <w:szCs w:val="22"/>
        </w:rPr>
        <w:t>Support the Waste Operations Manager in the development and implementation of the service Business Continuity arrangements and Emergency Responses to support delivery of uninterrupted services.</w:t>
      </w:r>
    </w:p>
    <w:p w14:paraId="409E6E3E" w14:textId="251C4425" w:rsidR="00CC59E6" w:rsidRPr="00790375" w:rsidRDefault="12A8D8C4" w:rsidP="2CFC0C98">
      <w:pPr>
        <w:pStyle w:val="ListParagraph"/>
        <w:numPr>
          <w:ilvl w:val="0"/>
          <w:numId w:val="13"/>
        </w:numPr>
        <w:rPr>
          <w:szCs w:val="22"/>
        </w:rPr>
      </w:pPr>
      <w:r w:rsidRPr="2CFC0C98">
        <w:rPr>
          <w:rFonts w:eastAsia="Arial" w:cs="Arial"/>
          <w:color w:val="000000" w:themeColor="text1"/>
          <w:szCs w:val="22"/>
        </w:rPr>
        <w:t>Work collaboratively with services across the Council to align services for the benefit of the Council’s residents and to deliver value for money.</w:t>
      </w:r>
    </w:p>
    <w:p w14:paraId="36DB5717" w14:textId="7312DEA3" w:rsidR="00CC59E6" w:rsidRPr="00790375" w:rsidRDefault="00CC59E6" w:rsidP="2CFC0C98">
      <w:pPr>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 xml:space="preserve">out any other duties which fall within the broad spirit, </w:t>
      </w:r>
      <w:proofErr w:type="gramStart"/>
      <w:r w:rsidRPr="00144F4A">
        <w:rPr>
          <w:rFonts w:cs="Arial"/>
        </w:rPr>
        <w:t>scope</w:t>
      </w:r>
      <w:proofErr w:type="gramEnd"/>
      <w:r w:rsidRPr="00144F4A">
        <w:rPr>
          <w:rFonts w:cs="Arial"/>
        </w:rPr>
        <w:t xml:space="preserv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7795E2F6"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Pr="00CE0A98">
        <w:rPr>
          <w:b/>
          <w:bCs/>
          <w:color w:val="000000" w:themeColor="text1"/>
        </w:rPr>
        <w:t xml:space="preserve"> </w:t>
      </w:r>
      <w:r w:rsidR="00DE40F7" w:rsidRPr="00CE0A98">
        <w:rPr>
          <w:b/>
          <w:bCs/>
          <w:color w:val="000000" w:themeColor="text1"/>
        </w:rPr>
        <w:t>(</w:t>
      </w:r>
      <w:r w:rsidRPr="00CE0A98">
        <w:rPr>
          <w:b/>
          <w:bCs/>
          <w:color w:val="000000" w:themeColor="text1"/>
        </w:rPr>
        <w:t>Delete if not required</w:t>
      </w:r>
      <w:r w:rsidR="00DE40F7" w:rsidRPr="00CE0A98">
        <w:rPr>
          <w:b/>
          <w:bCs/>
          <w:color w:val="000000" w:themeColor="text1"/>
        </w:rPr>
        <w:t>)</w:t>
      </w:r>
      <w:r w:rsidR="004843D2">
        <w:rPr>
          <w:b/>
          <w:bCs/>
          <w:color w:val="000000" w:themeColor="text1"/>
        </w:rPr>
        <w:t>.</w:t>
      </w:r>
    </w:p>
    <w:p w14:paraId="109F3544" w14:textId="720C69FF" w:rsidR="00787881" w:rsidRDefault="0087743A" w:rsidP="00D913E6">
      <w:pPr>
        <w:rPr>
          <w:szCs w:val="22"/>
        </w:rPr>
      </w:pPr>
      <w:r w:rsidRPr="000815B1">
        <w:rPr>
          <w:szCs w:val="22"/>
        </w:rPr>
        <w:lastRenderedPageBreak/>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5468B24A" w14:textId="75C1476F" w:rsidR="00790375" w:rsidRDefault="00790375" w:rsidP="00A94E74">
      <w:pPr>
        <w:spacing w:before="240"/>
        <w:rPr>
          <w:b/>
          <w:bCs/>
        </w:rPr>
      </w:pPr>
      <w:r>
        <w:rPr>
          <w:b/>
          <w:bCs/>
        </w:rPr>
        <w:t xml:space="preserve">If this role requires the postholder to be fully vaccinated against Covid-19, include the following clause (Delete if not required). </w:t>
      </w:r>
    </w:p>
    <w:p w14:paraId="4F8CAB0E" w14:textId="03B7D5DF" w:rsidR="00790375" w:rsidRDefault="00790375" w:rsidP="00790375">
      <w:r>
        <w:t>This post requires satisfactory evidence of being fully vaccinated against Covid-19 in line with government guidance.</w:t>
      </w:r>
    </w:p>
    <w:p w14:paraId="3B83C5E1" w14:textId="67EFBC6C" w:rsidR="00A02A2D" w:rsidRPr="00A94E74" w:rsidRDefault="00D913E6"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2CFC0C98">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2CFC0C98">
        <w:tc>
          <w:tcPr>
            <w:tcW w:w="2405" w:type="dxa"/>
          </w:tcPr>
          <w:p w14:paraId="12F9DA1F" w14:textId="62A3997C" w:rsidR="00790375" w:rsidRDefault="00EC1210" w:rsidP="0030234B">
            <w:pPr>
              <w:spacing w:after="240"/>
            </w:pPr>
            <w:r>
              <w:t>Education, Qualifications and Training</w:t>
            </w:r>
          </w:p>
        </w:tc>
        <w:tc>
          <w:tcPr>
            <w:tcW w:w="5812" w:type="dxa"/>
          </w:tcPr>
          <w:p w14:paraId="5C5430AF" w14:textId="2F274D1C" w:rsidR="2CFC0C98" w:rsidRDefault="2CFC0C98" w:rsidP="2CFC0C98">
            <w:pPr>
              <w:rPr>
                <w:rFonts w:eastAsia="Arial" w:cs="Arial"/>
                <w:color w:val="000000" w:themeColor="text1"/>
                <w:sz w:val="24"/>
                <w:szCs w:val="24"/>
              </w:rPr>
            </w:pPr>
          </w:p>
          <w:p w14:paraId="7CEAC2C4" w14:textId="1D34B9DE" w:rsidR="00EC1210" w:rsidRDefault="40D00F13" w:rsidP="2CFC0C98">
            <w:pPr>
              <w:rPr>
                <w:rFonts w:eastAsia="Arial" w:cs="Arial"/>
                <w:szCs w:val="22"/>
              </w:rPr>
            </w:pPr>
            <w:r w:rsidRPr="2CFC0C98">
              <w:rPr>
                <w:rFonts w:eastAsia="Arial" w:cs="Arial"/>
                <w:color w:val="000000" w:themeColor="text1"/>
                <w:sz w:val="24"/>
                <w:szCs w:val="24"/>
              </w:rPr>
              <w:t>Good standard of education to A level standard or equivalent.</w:t>
            </w:r>
          </w:p>
          <w:p w14:paraId="0D929478" w14:textId="14D3C032" w:rsidR="00EC1210" w:rsidRDefault="00EC1210" w:rsidP="2CFC0C98">
            <w:pPr>
              <w:rPr>
                <w:rFonts w:eastAsia="Arial" w:cs="Arial"/>
                <w:color w:val="000000" w:themeColor="text1"/>
                <w:sz w:val="24"/>
                <w:szCs w:val="24"/>
              </w:rPr>
            </w:pPr>
          </w:p>
          <w:p w14:paraId="47BE4509" w14:textId="521372CF" w:rsidR="00EC1210" w:rsidRDefault="40D00F13" w:rsidP="2CFC0C98">
            <w:pPr>
              <w:rPr>
                <w:rFonts w:eastAsia="Arial" w:cs="Arial"/>
                <w:color w:val="000000" w:themeColor="text1"/>
                <w:sz w:val="24"/>
                <w:szCs w:val="24"/>
              </w:rPr>
            </w:pPr>
            <w:r w:rsidRPr="2CFC0C98">
              <w:rPr>
                <w:rFonts w:eastAsia="Arial" w:cs="Arial"/>
                <w:color w:val="000000" w:themeColor="text1"/>
                <w:sz w:val="24"/>
                <w:szCs w:val="24"/>
              </w:rPr>
              <w:t>Minimum of 2 years' experience of working in a compliance or enforcement role.</w:t>
            </w:r>
          </w:p>
          <w:p w14:paraId="16318E90" w14:textId="35EB33AD" w:rsidR="00EC1210" w:rsidRDefault="00EC1210" w:rsidP="00D147B6"/>
        </w:tc>
        <w:tc>
          <w:tcPr>
            <w:tcW w:w="5783" w:type="dxa"/>
          </w:tcPr>
          <w:p w14:paraId="3C45B93D" w14:textId="59EB8B68" w:rsidR="00EC1210" w:rsidRDefault="00EC1210" w:rsidP="2CFC0C98">
            <w:pPr>
              <w:rPr>
                <w:rFonts w:eastAsia="Arial" w:cs="Arial"/>
                <w:color w:val="000000" w:themeColor="text1"/>
                <w:sz w:val="24"/>
                <w:szCs w:val="24"/>
              </w:rPr>
            </w:pPr>
          </w:p>
          <w:p w14:paraId="7668DF9B" w14:textId="45AEC125" w:rsidR="00EC1210" w:rsidRDefault="40D00F13" w:rsidP="2CFC0C98">
            <w:pPr>
              <w:rPr>
                <w:rFonts w:eastAsia="Arial" w:cs="Arial"/>
                <w:szCs w:val="22"/>
              </w:rPr>
            </w:pPr>
            <w:r w:rsidRPr="2CFC0C98">
              <w:rPr>
                <w:rFonts w:eastAsia="Arial" w:cs="Arial"/>
                <w:color w:val="000000" w:themeColor="text1"/>
                <w:sz w:val="24"/>
                <w:szCs w:val="24"/>
              </w:rPr>
              <w:t>Degree or equivalent relevant waste management qualification or similar environmental qualification.</w:t>
            </w:r>
          </w:p>
          <w:p w14:paraId="3B8EBB5D" w14:textId="4900FEC8" w:rsidR="00EC1210" w:rsidRDefault="00EC1210" w:rsidP="00EC1210"/>
          <w:p w14:paraId="0636DFBD" w14:textId="129A37AB" w:rsidR="00EC1210" w:rsidRDefault="40D00F13" w:rsidP="00EC1210">
            <w:r>
              <w:t>Experience of a regulatory or enforcement environment</w:t>
            </w:r>
          </w:p>
        </w:tc>
      </w:tr>
      <w:tr w:rsidR="008C6DC4" w14:paraId="5028E4E0" w14:textId="77777777" w:rsidTr="2CFC0C98">
        <w:tc>
          <w:tcPr>
            <w:tcW w:w="2405" w:type="dxa"/>
          </w:tcPr>
          <w:p w14:paraId="578393A2" w14:textId="5FDCC003" w:rsidR="00EC1210" w:rsidRDefault="00EC1210" w:rsidP="0030234B">
            <w:pPr>
              <w:spacing w:after="1200"/>
            </w:pPr>
            <w:r>
              <w:t>Experience and Knowledge</w:t>
            </w:r>
          </w:p>
        </w:tc>
        <w:tc>
          <w:tcPr>
            <w:tcW w:w="5812" w:type="dxa"/>
          </w:tcPr>
          <w:p w14:paraId="36343FAE" w14:textId="15D6977D" w:rsidR="00D147B6" w:rsidRDefault="56EFD97F" w:rsidP="2CFC0C98">
            <w:pPr>
              <w:rPr>
                <w:rFonts w:eastAsia="Arial" w:cs="Arial"/>
                <w:color w:val="000000" w:themeColor="text1"/>
                <w:sz w:val="24"/>
                <w:szCs w:val="24"/>
              </w:rPr>
            </w:pPr>
            <w:r w:rsidRPr="2CFC0C98">
              <w:rPr>
                <w:rFonts w:eastAsia="Arial" w:cs="Arial"/>
                <w:color w:val="000000" w:themeColor="text1"/>
                <w:sz w:val="24"/>
                <w:szCs w:val="24"/>
              </w:rPr>
              <w:t>Practical knowledge of current and future waste management legislation.</w:t>
            </w:r>
          </w:p>
          <w:p w14:paraId="6A050FDE" w14:textId="1AA32CD6" w:rsidR="00D147B6" w:rsidRDefault="00D147B6" w:rsidP="2CFC0C98">
            <w:pPr>
              <w:rPr>
                <w:rFonts w:eastAsia="Arial" w:cs="Arial"/>
                <w:color w:val="000000" w:themeColor="text1"/>
                <w:sz w:val="24"/>
                <w:szCs w:val="24"/>
              </w:rPr>
            </w:pPr>
          </w:p>
          <w:p w14:paraId="3CD85F64" w14:textId="1FF5FC6A" w:rsidR="00D147B6" w:rsidRDefault="56EFD97F" w:rsidP="2CFC0C98">
            <w:pPr>
              <w:rPr>
                <w:rFonts w:eastAsia="Arial" w:cs="Arial"/>
                <w:color w:val="000000" w:themeColor="text1"/>
                <w:sz w:val="24"/>
                <w:szCs w:val="24"/>
              </w:rPr>
            </w:pPr>
            <w:r w:rsidRPr="2CFC0C98">
              <w:rPr>
                <w:rFonts w:eastAsia="Arial" w:cs="Arial"/>
                <w:color w:val="000000" w:themeColor="text1"/>
                <w:sz w:val="24"/>
                <w:szCs w:val="24"/>
              </w:rPr>
              <w:t>Minimum of five years working in a waste management environment in a monitoring or supervisory / management role.</w:t>
            </w:r>
          </w:p>
          <w:p w14:paraId="634436BB" w14:textId="373E1A5C" w:rsidR="00D147B6" w:rsidRDefault="00D147B6" w:rsidP="2CFC0C98">
            <w:pPr>
              <w:rPr>
                <w:rFonts w:eastAsia="Arial" w:cs="Arial"/>
                <w:color w:val="000000" w:themeColor="text1"/>
                <w:sz w:val="24"/>
                <w:szCs w:val="24"/>
              </w:rPr>
            </w:pPr>
          </w:p>
          <w:p w14:paraId="31E137A5" w14:textId="15119EC4" w:rsidR="00D147B6" w:rsidRDefault="56EFD97F" w:rsidP="2CFC0C98">
            <w:pPr>
              <w:rPr>
                <w:rFonts w:eastAsia="Arial" w:cs="Arial"/>
                <w:color w:val="000000" w:themeColor="text1"/>
                <w:sz w:val="24"/>
                <w:szCs w:val="24"/>
              </w:rPr>
            </w:pPr>
            <w:r w:rsidRPr="2CFC0C98">
              <w:rPr>
                <w:rFonts w:eastAsia="Arial" w:cs="Arial"/>
                <w:color w:val="000000" w:themeColor="text1"/>
                <w:sz w:val="24"/>
                <w:szCs w:val="24"/>
              </w:rPr>
              <w:t xml:space="preserve">Demonstrable experience of delivering communications, </w:t>
            </w:r>
            <w:proofErr w:type="gramStart"/>
            <w:r w:rsidRPr="2CFC0C98">
              <w:rPr>
                <w:rFonts w:eastAsia="Arial" w:cs="Arial"/>
                <w:color w:val="000000" w:themeColor="text1"/>
                <w:sz w:val="24"/>
                <w:szCs w:val="24"/>
              </w:rPr>
              <w:t>marketing</w:t>
            </w:r>
            <w:proofErr w:type="gramEnd"/>
            <w:r w:rsidRPr="2CFC0C98">
              <w:rPr>
                <w:rFonts w:eastAsia="Arial" w:cs="Arial"/>
                <w:color w:val="000000" w:themeColor="text1"/>
                <w:sz w:val="24"/>
                <w:szCs w:val="24"/>
              </w:rPr>
              <w:t xml:space="preserve"> and key messages to a wide range of audiences</w:t>
            </w:r>
            <w:r w:rsidR="0E0A2FD1" w:rsidRPr="2CFC0C98">
              <w:rPr>
                <w:rFonts w:eastAsia="Arial" w:cs="Arial"/>
                <w:color w:val="000000" w:themeColor="text1"/>
                <w:sz w:val="24"/>
                <w:szCs w:val="24"/>
              </w:rPr>
              <w:t xml:space="preserve"> for a relevant service.</w:t>
            </w:r>
          </w:p>
          <w:p w14:paraId="4017D123" w14:textId="77DC9551" w:rsidR="00D147B6" w:rsidRDefault="00D147B6" w:rsidP="2CFC0C98">
            <w:pPr>
              <w:rPr>
                <w:rFonts w:eastAsia="Arial" w:cs="Arial"/>
                <w:color w:val="000000" w:themeColor="text1"/>
                <w:sz w:val="24"/>
                <w:szCs w:val="24"/>
              </w:rPr>
            </w:pPr>
          </w:p>
          <w:p w14:paraId="2420AC19" w14:textId="0619F978" w:rsidR="00D147B6" w:rsidRDefault="56EFD97F" w:rsidP="2CFC0C98">
            <w:pPr>
              <w:rPr>
                <w:rFonts w:eastAsia="Arial" w:cs="Arial"/>
                <w:color w:val="000000" w:themeColor="text1"/>
                <w:sz w:val="24"/>
                <w:szCs w:val="24"/>
              </w:rPr>
            </w:pPr>
            <w:r w:rsidRPr="2CFC0C98">
              <w:rPr>
                <w:rFonts w:eastAsia="Arial" w:cs="Arial"/>
                <w:color w:val="000000" w:themeColor="text1"/>
                <w:sz w:val="24"/>
                <w:szCs w:val="24"/>
              </w:rPr>
              <w:t>Experience of managing IT applications, and an understanding of back-office processes in a service delivery environment.</w:t>
            </w:r>
          </w:p>
          <w:p w14:paraId="28407BD9" w14:textId="1F33D7AD" w:rsidR="00D147B6" w:rsidRDefault="00D147B6" w:rsidP="2CFC0C98">
            <w:pPr>
              <w:rPr>
                <w:rFonts w:eastAsia="Arial" w:cs="Arial"/>
                <w:color w:val="000000" w:themeColor="text1"/>
                <w:sz w:val="24"/>
                <w:szCs w:val="24"/>
              </w:rPr>
            </w:pPr>
          </w:p>
          <w:p w14:paraId="3E61AA42" w14:textId="21B89789" w:rsidR="00D147B6" w:rsidRDefault="56EFD97F" w:rsidP="2CFC0C98">
            <w:pPr>
              <w:rPr>
                <w:rFonts w:eastAsia="Arial" w:cs="Arial"/>
                <w:color w:val="000000" w:themeColor="text1"/>
                <w:sz w:val="24"/>
                <w:szCs w:val="24"/>
              </w:rPr>
            </w:pPr>
            <w:r w:rsidRPr="2CFC0C98">
              <w:rPr>
                <w:rFonts w:eastAsia="Arial" w:cs="Arial"/>
                <w:color w:val="000000" w:themeColor="text1"/>
                <w:sz w:val="24"/>
                <w:szCs w:val="24"/>
              </w:rPr>
              <w:t>Experience of managing organisational change</w:t>
            </w:r>
          </w:p>
          <w:p w14:paraId="62A64026" w14:textId="2800CA28" w:rsidR="00D147B6" w:rsidRDefault="00D147B6" w:rsidP="2CFC0C98">
            <w:pPr>
              <w:rPr>
                <w:rFonts w:eastAsia="Arial" w:cs="Arial"/>
                <w:color w:val="000000" w:themeColor="text1"/>
                <w:sz w:val="24"/>
                <w:szCs w:val="24"/>
              </w:rPr>
            </w:pPr>
          </w:p>
          <w:p w14:paraId="04F3C985" w14:textId="23E17546" w:rsidR="00D147B6" w:rsidRDefault="56EFD97F" w:rsidP="2CFC0C98">
            <w:pPr>
              <w:rPr>
                <w:rFonts w:eastAsia="Arial" w:cs="Arial"/>
                <w:color w:val="000000" w:themeColor="text1"/>
                <w:sz w:val="24"/>
                <w:szCs w:val="24"/>
              </w:rPr>
            </w:pPr>
            <w:r w:rsidRPr="2CFC0C98">
              <w:rPr>
                <w:rFonts w:eastAsia="Arial" w:cs="Arial"/>
                <w:color w:val="000000" w:themeColor="text1"/>
                <w:sz w:val="24"/>
                <w:szCs w:val="24"/>
              </w:rPr>
              <w:t>Experience of working in a customer services environment.</w:t>
            </w:r>
          </w:p>
          <w:p w14:paraId="59BF5377" w14:textId="3950EA17" w:rsidR="00D147B6" w:rsidRDefault="00D147B6" w:rsidP="2CFC0C98">
            <w:pPr>
              <w:rPr>
                <w:rFonts w:eastAsia="Arial" w:cs="Arial"/>
                <w:color w:val="000000" w:themeColor="text1"/>
                <w:sz w:val="24"/>
                <w:szCs w:val="24"/>
              </w:rPr>
            </w:pPr>
          </w:p>
          <w:p w14:paraId="6DC385D1" w14:textId="7073E87D" w:rsidR="00D147B6" w:rsidRDefault="56EFD97F" w:rsidP="2CFC0C98">
            <w:r w:rsidRPr="2CFC0C98">
              <w:rPr>
                <w:rFonts w:eastAsia="Arial" w:cs="Arial"/>
                <w:color w:val="000000" w:themeColor="text1"/>
                <w:sz w:val="24"/>
                <w:szCs w:val="24"/>
              </w:rPr>
              <w:lastRenderedPageBreak/>
              <w:t>Possession of a current valid driver’s licence and access to a vehicle for work purposes</w:t>
            </w:r>
          </w:p>
        </w:tc>
        <w:tc>
          <w:tcPr>
            <w:tcW w:w="5783" w:type="dxa"/>
          </w:tcPr>
          <w:p w14:paraId="2A2EB6D6" w14:textId="10E9AD9B" w:rsidR="00EC1210" w:rsidRDefault="56EFD97F" w:rsidP="2CFC0C98">
            <w:pPr>
              <w:rPr>
                <w:rFonts w:eastAsia="Arial" w:cs="Arial"/>
                <w:color w:val="000000" w:themeColor="text1"/>
                <w:sz w:val="24"/>
                <w:szCs w:val="24"/>
              </w:rPr>
            </w:pPr>
            <w:r w:rsidRPr="2CFC0C98">
              <w:rPr>
                <w:rFonts w:eastAsia="Arial" w:cs="Arial"/>
                <w:color w:val="000000" w:themeColor="text1"/>
                <w:sz w:val="24"/>
                <w:szCs w:val="24"/>
              </w:rPr>
              <w:lastRenderedPageBreak/>
              <w:t xml:space="preserve">Experience of working with a range of different organisations. </w:t>
            </w:r>
          </w:p>
          <w:p w14:paraId="3ADC84E4" w14:textId="2077BC09" w:rsidR="00EC1210" w:rsidRDefault="00EC1210" w:rsidP="2CFC0C98">
            <w:pPr>
              <w:rPr>
                <w:rFonts w:eastAsia="Arial" w:cs="Arial"/>
                <w:color w:val="000000" w:themeColor="text1"/>
                <w:sz w:val="24"/>
                <w:szCs w:val="24"/>
              </w:rPr>
            </w:pPr>
          </w:p>
          <w:p w14:paraId="70A35540" w14:textId="774838D3" w:rsidR="00EC1210" w:rsidRDefault="56EFD97F" w:rsidP="2CFC0C98">
            <w:pPr>
              <w:rPr>
                <w:rFonts w:eastAsia="Arial" w:cs="Arial"/>
                <w:color w:val="000000" w:themeColor="text1"/>
                <w:sz w:val="24"/>
                <w:szCs w:val="24"/>
              </w:rPr>
            </w:pPr>
            <w:r w:rsidRPr="2CFC0C98">
              <w:rPr>
                <w:rFonts w:eastAsia="Arial" w:cs="Arial"/>
                <w:color w:val="000000" w:themeColor="text1"/>
                <w:sz w:val="24"/>
                <w:szCs w:val="24"/>
              </w:rPr>
              <w:t>Experience of local government.</w:t>
            </w:r>
          </w:p>
          <w:p w14:paraId="1B3F9A3D" w14:textId="09D40802" w:rsidR="00EC1210" w:rsidRDefault="00EC1210" w:rsidP="2CFC0C98">
            <w:pPr>
              <w:rPr>
                <w:rFonts w:eastAsia="Arial" w:cs="Arial"/>
                <w:color w:val="000000" w:themeColor="text1"/>
                <w:sz w:val="24"/>
                <w:szCs w:val="24"/>
              </w:rPr>
            </w:pPr>
          </w:p>
          <w:p w14:paraId="01653C99" w14:textId="2C04CDCB" w:rsidR="00EC1210" w:rsidRDefault="56EFD97F" w:rsidP="2CFC0C98">
            <w:pPr>
              <w:rPr>
                <w:rFonts w:eastAsia="Arial" w:cs="Arial"/>
                <w:color w:val="000000" w:themeColor="text1"/>
                <w:sz w:val="24"/>
                <w:szCs w:val="24"/>
              </w:rPr>
            </w:pPr>
            <w:r w:rsidRPr="2CFC0C98">
              <w:rPr>
                <w:rFonts w:eastAsia="Arial" w:cs="Arial"/>
                <w:color w:val="000000" w:themeColor="text1"/>
                <w:sz w:val="24"/>
                <w:szCs w:val="24"/>
              </w:rPr>
              <w:t>Relevant project management experience.</w:t>
            </w:r>
          </w:p>
          <w:p w14:paraId="10FB55FB" w14:textId="43646245" w:rsidR="00EC1210" w:rsidRDefault="00EC1210" w:rsidP="2CFC0C98">
            <w:pPr>
              <w:rPr>
                <w:rFonts w:eastAsia="Arial" w:cs="Arial"/>
                <w:color w:val="000000" w:themeColor="text1"/>
                <w:sz w:val="24"/>
                <w:szCs w:val="24"/>
              </w:rPr>
            </w:pPr>
          </w:p>
          <w:p w14:paraId="545971F1" w14:textId="2B32F472" w:rsidR="00EC1210" w:rsidRDefault="56EFD97F" w:rsidP="2CFC0C98">
            <w:pPr>
              <w:rPr>
                <w:rFonts w:eastAsia="Arial" w:cs="Arial"/>
                <w:color w:val="000000" w:themeColor="text1"/>
                <w:sz w:val="24"/>
                <w:szCs w:val="24"/>
              </w:rPr>
            </w:pPr>
            <w:r w:rsidRPr="2CFC0C98">
              <w:rPr>
                <w:rFonts w:eastAsia="Arial" w:cs="Arial"/>
                <w:color w:val="000000" w:themeColor="text1"/>
                <w:sz w:val="24"/>
                <w:szCs w:val="24"/>
              </w:rPr>
              <w:t>Experience of service delivery for waste management and associated services</w:t>
            </w:r>
          </w:p>
          <w:p w14:paraId="32A7959A" w14:textId="5E9923FA" w:rsidR="00EC1210" w:rsidRDefault="00EC1210" w:rsidP="2CFC0C98">
            <w:pPr>
              <w:rPr>
                <w:rFonts w:eastAsia="Arial" w:cs="Arial"/>
                <w:color w:val="000000" w:themeColor="text1"/>
                <w:sz w:val="24"/>
                <w:szCs w:val="24"/>
              </w:rPr>
            </w:pPr>
          </w:p>
          <w:p w14:paraId="477F96FE" w14:textId="0374EE50" w:rsidR="00EC1210" w:rsidRDefault="56EFD97F" w:rsidP="2CFC0C98">
            <w:pPr>
              <w:rPr>
                <w:rFonts w:eastAsia="Arial" w:cs="Arial"/>
                <w:color w:val="000000" w:themeColor="text1"/>
                <w:sz w:val="24"/>
                <w:szCs w:val="24"/>
              </w:rPr>
            </w:pPr>
            <w:r w:rsidRPr="2CFC0C98">
              <w:rPr>
                <w:rFonts w:eastAsia="Arial" w:cs="Arial"/>
                <w:color w:val="000000" w:themeColor="text1"/>
                <w:sz w:val="24"/>
                <w:szCs w:val="24"/>
              </w:rPr>
              <w:t>Member of relevant Professional Body.</w:t>
            </w:r>
          </w:p>
          <w:p w14:paraId="2BAD3367" w14:textId="1E7464BE" w:rsidR="00EC1210" w:rsidRDefault="00EC1210" w:rsidP="2CFC0C98">
            <w:pPr>
              <w:rPr>
                <w:rFonts w:eastAsia="Arial" w:cs="Arial"/>
                <w:color w:val="000000" w:themeColor="text1"/>
                <w:sz w:val="24"/>
                <w:szCs w:val="24"/>
              </w:rPr>
            </w:pPr>
          </w:p>
          <w:p w14:paraId="0F66C2BD" w14:textId="445B5059" w:rsidR="00EC1210" w:rsidRDefault="56EFD97F" w:rsidP="2CFC0C98">
            <w:pPr>
              <w:rPr>
                <w:rFonts w:eastAsia="Arial" w:cs="Arial"/>
                <w:color w:val="000000" w:themeColor="text1"/>
                <w:sz w:val="24"/>
                <w:szCs w:val="24"/>
              </w:rPr>
            </w:pPr>
            <w:r w:rsidRPr="2CFC0C98">
              <w:rPr>
                <w:rFonts w:eastAsia="Arial" w:cs="Arial"/>
                <w:color w:val="000000" w:themeColor="text1"/>
                <w:sz w:val="24"/>
                <w:szCs w:val="24"/>
              </w:rPr>
              <w:t>Experience of enforcement activities or working in a regulatory setting.</w:t>
            </w:r>
          </w:p>
          <w:p w14:paraId="2D2D1A54" w14:textId="07F1CB11" w:rsidR="00EC1210" w:rsidRDefault="00EC1210" w:rsidP="2CFC0C98">
            <w:pPr>
              <w:rPr>
                <w:rFonts w:eastAsia="Arial" w:cs="Arial"/>
                <w:color w:val="000000" w:themeColor="text1"/>
                <w:sz w:val="24"/>
                <w:szCs w:val="24"/>
              </w:rPr>
            </w:pPr>
          </w:p>
          <w:p w14:paraId="3ED64DDB" w14:textId="50A8EF74" w:rsidR="00EC1210" w:rsidRDefault="56EFD97F" w:rsidP="2CFC0C98">
            <w:pPr>
              <w:rPr>
                <w:rFonts w:eastAsia="Arial" w:cs="Arial"/>
                <w:color w:val="000000" w:themeColor="text1"/>
                <w:sz w:val="24"/>
                <w:szCs w:val="24"/>
              </w:rPr>
            </w:pPr>
            <w:r w:rsidRPr="2CFC0C98">
              <w:rPr>
                <w:rFonts w:eastAsia="Arial" w:cs="Arial"/>
                <w:color w:val="000000" w:themeColor="text1"/>
                <w:sz w:val="24"/>
                <w:szCs w:val="24"/>
              </w:rPr>
              <w:t>Experience with sustainability initiatives and programs.</w:t>
            </w:r>
          </w:p>
          <w:p w14:paraId="00F19D37" w14:textId="5A078EF3" w:rsidR="00EC1210" w:rsidRDefault="00EC1210" w:rsidP="00EC1210"/>
        </w:tc>
      </w:tr>
      <w:tr w:rsidR="008C6DC4" w14:paraId="02D0DA39" w14:textId="77777777" w:rsidTr="2CFC0C98">
        <w:tc>
          <w:tcPr>
            <w:tcW w:w="2405" w:type="dxa"/>
          </w:tcPr>
          <w:p w14:paraId="4BE1516C" w14:textId="14FA5DB5" w:rsidR="00EC1210" w:rsidRDefault="00EC1210" w:rsidP="00EC1210">
            <w:r>
              <w:t>Ability and Skills</w:t>
            </w:r>
          </w:p>
        </w:tc>
        <w:tc>
          <w:tcPr>
            <w:tcW w:w="5812" w:type="dxa"/>
          </w:tcPr>
          <w:p w14:paraId="74C9A4B3" w14:textId="5A46BE28"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Evidence of excellent communication skills, both written and verbal. </w:t>
            </w:r>
          </w:p>
          <w:p w14:paraId="4BD50A86" w14:textId="193A8751"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Excellent organisational skills. </w:t>
            </w:r>
          </w:p>
          <w:p w14:paraId="3005B71B" w14:textId="33F0F2A0"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Computer literate – knowledge of Microsoft Word, </w:t>
            </w:r>
            <w:proofErr w:type="gramStart"/>
            <w:r w:rsidRPr="2CFC0C98">
              <w:rPr>
                <w:rFonts w:eastAsia="Arial" w:cs="Arial"/>
                <w:color w:val="000000" w:themeColor="text1"/>
                <w:szCs w:val="22"/>
              </w:rPr>
              <w:t>Excel</w:t>
            </w:r>
            <w:proofErr w:type="gramEnd"/>
            <w:r w:rsidRPr="2CFC0C98">
              <w:rPr>
                <w:rFonts w:eastAsia="Arial" w:cs="Arial"/>
                <w:color w:val="000000" w:themeColor="text1"/>
                <w:szCs w:val="22"/>
              </w:rPr>
              <w:t xml:space="preserve"> and Outlook or equivalent. </w:t>
            </w:r>
          </w:p>
          <w:p w14:paraId="4D96127F" w14:textId="2F2F315A"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Ability to deal with a variety of customers, </w:t>
            </w:r>
            <w:proofErr w:type="gramStart"/>
            <w:r w:rsidRPr="2CFC0C98">
              <w:rPr>
                <w:rFonts w:eastAsia="Arial" w:cs="Arial"/>
                <w:color w:val="000000" w:themeColor="text1"/>
                <w:szCs w:val="22"/>
              </w:rPr>
              <w:t>contractors</w:t>
            </w:r>
            <w:proofErr w:type="gramEnd"/>
            <w:r w:rsidRPr="2CFC0C98">
              <w:rPr>
                <w:rFonts w:eastAsia="Arial" w:cs="Arial"/>
                <w:color w:val="000000" w:themeColor="text1"/>
                <w:szCs w:val="22"/>
              </w:rPr>
              <w:t xml:space="preserve"> and other agencies. </w:t>
            </w:r>
          </w:p>
          <w:p w14:paraId="68E8E80A" w14:textId="1C0CBBAA"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Excellent personal presentation.</w:t>
            </w:r>
          </w:p>
          <w:p w14:paraId="20B767F3" w14:textId="49C44C33"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Professional outlook. </w:t>
            </w:r>
          </w:p>
          <w:p w14:paraId="2A831CB8" w14:textId="3D7BE401"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Ability to remain calm and diplomatic in challenging situations. </w:t>
            </w:r>
          </w:p>
          <w:p w14:paraId="30AA8A28" w14:textId="62AFF064"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Ability to work as part of a team and on own initiative. </w:t>
            </w:r>
          </w:p>
          <w:p w14:paraId="38A7A200" w14:textId="6ED1CB28"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lastRenderedPageBreak/>
              <w:t xml:space="preserve">Ability to work out of normal working hours. </w:t>
            </w:r>
          </w:p>
          <w:p w14:paraId="5FF4C6B3" w14:textId="0EFDC203"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Ability to work under pressure and to deadlines.</w:t>
            </w:r>
          </w:p>
          <w:p w14:paraId="26B577CC" w14:textId="729CFCB0" w:rsidR="00EC1210" w:rsidRPr="0030234B" w:rsidRDefault="30AB49B4" w:rsidP="2CFC0C98">
            <w:pPr>
              <w:spacing w:after="600"/>
              <w:rPr>
                <w:rFonts w:eastAsia="Arial" w:cs="Arial"/>
                <w:color w:val="000000" w:themeColor="text1"/>
                <w:szCs w:val="22"/>
              </w:rPr>
            </w:pPr>
            <w:r w:rsidRPr="2CFC0C98">
              <w:rPr>
                <w:rFonts w:eastAsia="Arial" w:cs="Arial"/>
                <w:color w:val="000000" w:themeColor="text1"/>
                <w:szCs w:val="22"/>
              </w:rPr>
              <w:t xml:space="preserve"> Commitment to delivering a </w:t>
            </w:r>
            <w:proofErr w:type="gramStart"/>
            <w:r w:rsidRPr="2CFC0C98">
              <w:rPr>
                <w:rFonts w:eastAsia="Arial" w:cs="Arial"/>
                <w:color w:val="000000" w:themeColor="text1"/>
                <w:szCs w:val="22"/>
              </w:rPr>
              <w:t>high quality</w:t>
            </w:r>
            <w:proofErr w:type="gramEnd"/>
            <w:r w:rsidRPr="2CFC0C98">
              <w:rPr>
                <w:rFonts w:eastAsia="Arial" w:cs="Arial"/>
                <w:color w:val="000000" w:themeColor="text1"/>
                <w:szCs w:val="22"/>
              </w:rPr>
              <w:t xml:space="preserve"> service.</w:t>
            </w:r>
          </w:p>
          <w:p w14:paraId="1DFD7EB1" w14:textId="735850A4" w:rsidR="00EC1210" w:rsidRPr="0030234B" w:rsidRDefault="00EC1210" w:rsidP="008C6DC4">
            <w:pPr>
              <w:spacing w:after="600"/>
              <w:rPr>
                <w:rFonts w:cs="Arial"/>
              </w:rPr>
            </w:pPr>
          </w:p>
        </w:tc>
        <w:tc>
          <w:tcPr>
            <w:tcW w:w="5783" w:type="dxa"/>
          </w:tcPr>
          <w:p w14:paraId="0D2D7CB2" w14:textId="0903D45F" w:rsidR="00EC1210" w:rsidRDefault="607D4AA6" w:rsidP="2CFC0C98">
            <w:pPr>
              <w:rPr>
                <w:rFonts w:eastAsia="Arial" w:cs="Arial"/>
                <w:color w:val="000000" w:themeColor="text1"/>
                <w:szCs w:val="22"/>
              </w:rPr>
            </w:pPr>
            <w:r w:rsidRPr="2CFC0C98">
              <w:rPr>
                <w:rFonts w:eastAsia="Arial" w:cs="Arial"/>
                <w:color w:val="000000" w:themeColor="text1"/>
                <w:szCs w:val="22"/>
              </w:rPr>
              <w:lastRenderedPageBreak/>
              <w:t>Experience of uniformed service or other patrolling.</w:t>
            </w:r>
          </w:p>
          <w:p w14:paraId="7219DFA6" w14:textId="630CD7B3" w:rsidR="00EC1210" w:rsidRDefault="00EC1210" w:rsidP="2CFC0C98">
            <w:pPr>
              <w:rPr>
                <w:rFonts w:eastAsia="Arial" w:cs="Arial"/>
                <w:color w:val="000000" w:themeColor="text1"/>
                <w:szCs w:val="22"/>
              </w:rPr>
            </w:pPr>
          </w:p>
          <w:p w14:paraId="7CB56944" w14:textId="5AAC8654" w:rsidR="00EC1210" w:rsidRDefault="607D4AA6" w:rsidP="2CFC0C98">
            <w:pPr>
              <w:rPr>
                <w:rFonts w:eastAsia="Arial" w:cs="Arial"/>
                <w:color w:val="000000" w:themeColor="text1"/>
                <w:szCs w:val="22"/>
              </w:rPr>
            </w:pPr>
            <w:r w:rsidRPr="2CFC0C98">
              <w:rPr>
                <w:rFonts w:eastAsia="Arial" w:cs="Arial"/>
                <w:color w:val="000000" w:themeColor="text1"/>
                <w:szCs w:val="22"/>
              </w:rPr>
              <w:t xml:space="preserve">Experience of Enforcement Work </w:t>
            </w:r>
            <w:proofErr w:type="gramStart"/>
            <w:r w:rsidRPr="2CFC0C98">
              <w:rPr>
                <w:rFonts w:eastAsia="Arial" w:cs="Arial"/>
                <w:color w:val="000000" w:themeColor="text1"/>
                <w:szCs w:val="22"/>
              </w:rPr>
              <w:t>i.e.</w:t>
            </w:r>
            <w:proofErr w:type="gramEnd"/>
            <w:r w:rsidRPr="2CFC0C98">
              <w:rPr>
                <w:rFonts w:eastAsia="Arial" w:cs="Arial"/>
                <w:color w:val="000000" w:themeColor="text1"/>
                <w:szCs w:val="22"/>
              </w:rPr>
              <w:t xml:space="preserve"> issuing fixed penalty notices etc.</w:t>
            </w:r>
          </w:p>
          <w:p w14:paraId="601094B8" w14:textId="230874E4" w:rsidR="00EC1210" w:rsidRDefault="00EC1210" w:rsidP="2CFC0C98">
            <w:pPr>
              <w:rPr>
                <w:rFonts w:eastAsia="Arial" w:cs="Arial"/>
                <w:color w:val="000000" w:themeColor="text1"/>
                <w:szCs w:val="22"/>
              </w:rPr>
            </w:pPr>
          </w:p>
          <w:p w14:paraId="080322AA" w14:textId="2208D453" w:rsidR="00EC1210" w:rsidRDefault="607D4AA6" w:rsidP="2CFC0C98">
            <w:pPr>
              <w:rPr>
                <w:rFonts w:eastAsia="Arial" w:cs="Arial"/>
                <w:color w:val="000000" w:themeColor="text1"/>
                <w:szCs w:val="22"/>
              </w:rPr>
            </w:pPr>
            <w:r w:rsidRPr="2CFC0C98">
              <w:rPr>
                <w:rFonts w:eastAsia="Arial" w:cs="Arial"/>
                <w:color w:val="000000" w:themeColor="text1"/>
                <w:szCs w:val="22"/>
              </w:rPr>
              <w:t>Knowledge of taking/making/giving witness statements.</w:t>
            </w:r>
          </w:p>
          <w:p w14:paraId="2F85CCC6" w14:textId="68D3B50A" w:rsidR="00EC1210" w:rsidRDefault="00EC1210" w:rsidP="2CFC0C98">
            <w:pPr>
              <w:rPr>
                <w:rFonts w:eastAsia="Arial" w:cs="Arial"/>
                <w:color w:val="000000" w:themeColor="text1"/>
                <w:szCs w:val="22"/>
              </w:rPr>
            </w:pPr>
          </w:p>
          <w:p w14:paraId="2A1E8C27" w14:textId="5B8C3E36" w:rsidR="00EC1210" w:rsidRDefault="607D4AA6" w:rsidP="2CFC0C98">
            <w:pPr>
              <w:rPr>
                <w:rFonts w:eastAsia="Arial" w:cs="Arial"/>
                <w:color w:val="000000" w:themeColor="text1"/>
                <w:szCs w:val="22"/>
              </w:rPr>
            </w:pPr>
            <w:r w:rsidRPr="2CFC0C98">
              <w:rPr>
                <w:rFonts w:eastAsia="Arial" w:cs="Arial"/>
                <w:color w:val="000000" w:themeColor="text1"/>
                <w:szCs w:val="22"/>
              </w:rPr>
              <w:t>Knowledge of criminal/enforcement procedures.</w:t>
            </w:r>
          </w:p>
          <w:p w14:paraId="18FBDED0" w14:textId="1988AAD3" w:rsidR="00EC1210" w:rsidRDefault="00EC1210" w:rsidP="2CFC0C98">
            <w:pPr>
              <w:rPr>
                <w:rFonts w:eastAsia="Arial" w:cs="Arial"/>
                <w:color w:val="000000" w:themeColor="text1"/>
                <w:szCs w:val="22"/>
              </w:rPr>
            </w:pPr>
          </w:p>
          <w:p w14:paraId="6679EBED" w14:textId="59E8BA72" w:rsidR="00EC1210" w:rsidRDefault="607D4AA6" w:rsidP="2CFC0C98">
            <w:pPr>
              <w:rPr>
                <w:rFonts w:eastAsia="Arial" w:cs="Arial"/>
                <w:color w:val="000000" w:themeColor="text1"/>
                <w:szCs w:val="22"/>
              </w:rPr>
            </w:pPr>
            <w:r w:rsidRPr="2CFC0C98">
              <w:rPr>
                <w:rFonts w:eastAsia="Arial" w:cs="Arial"/>
                <w:color w:val="000000" w:themeColor="text1"/>
                <w:szCs w:val="22"/>
              </w:rPr>
              <w:t>Knowledge of safe working practices and detailed knowledge of health and safety regulations and application thereof.</w:t>
            </w:r>
          </w:p>
          <w:p w14:paraId="20F219B4" w14:textId="748DA7F7" w:rsidR="00EC1210" w:rsidRDefault="00EC1210" w:rsidP="00EC1210"/>
        </w:tc>
      </w:tr>
      <w:tr w:rsidR="008C6DC4" w14:paraId="5326CA29" w14:textId="77777777" w:rsidTr="2CFC0C98">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2CFC0C98">
        <w:tc>
          <w:tcPr>
            <w:tcW w:w="2405" w:type="dxa"/>
          </w:tcPr>
          <w:p w14:paraId="2D5640C8" w14:textId="104A2A6E" w:rsidR="00C044FA" w:rsidRPr="008D5D92" w:rsidRDefault="00C044FA" w:rsidP="008C6DC4">
            <w:pPr>
              <w:spacing w:after="1200"/>
            </w:pPr>
            <w:r w:rsidRPr="008D5D92">
              <w:t>Additional Factors</w:t>
            </w:r>
          </w:p>
        </w:tc>
        <w:tc>
          <w:tcPr>
            <w:tcW w:w="5812" w:type="dxa"/>
          </w:tcPr>
          <w:p w14:paraId="610008E7" w14:textId="5897C720" w:rsidR="00C044FA" w:rsidRPr="008D5D92" w:rsidRDefault="00C044FA"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BE36" w14:textId="77777777" w:rsidR="00E66ECF" w:rsidRDefault="00E66ECF">
      <w:r>
        <w:separator/>
      </w:r>
    </w:p>
  </w:endnote>
  <w:endnote w:type="continuationSeparator" w:id="0">
    <w:p w14:paraId="77749B0D" w14:textId="77777777" w:rsidR="00E66ECF" w:rsidRDefault="00E6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4D59" w14:textId="77777777" w:rsidR="00E66ECF" w:rsidRDefault="00E66ECF">
      <w:r>
        <w:separator/>
      </w:r>
    </w:p>
  </w:footnote>
  <w:footnote w:type="continuationSeparator" w:id="0">
    <w:p w14:paraId="30ABEA13" w14:textId="77777777" w:rsidR="00E66ECF" w:rsidRDefault="00E6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intelligence2.xml><?xml version="1.0" encoding="utf-8"?>
<int2:intelligence xmlns:int2="http://schemas.microsoft.com/office/intelligence/2020/intelligence" xmlns:oel="http://schemas.microsoft.com/office/2019/extlst">
  <int2:observations>
    <int2:textHash int2:hashCode="a9MKU/i15C31N3" int2:id="OeXN4wH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2977260">
    <w:abstractNumId w:val="1"/>
  </w:num>
  <w:num w:numId="2" w16cid:durableId="1672639016">
    <w:abstractNumId w:val="8"/>
  </w:num>
  <w:num w:numId="3" w16cid:durableId="229468502">
    <w:abstractNumId w:val="2"/>
  </w:num>
  <w:num w:numId="4" w16cid:durableId="617029166">
    <w:abstractNumId w:val="6"/>
  </w:num>
  <w:num w:numId="5" w16cid:durableId="429277174">
    <w:abstractNumId w:val="10"/>
  </w:num>
  <w:num w:numId="6" w16cid:durableId="653877155">
    <w:abstractNumId w:val="9"/>
  </w:num>
  <w:num w:numId="7" w16cid:durableId="520440878">
    <w:abstractNumId w:val="0"/>
  </w:num>
  <w:num w:numId="8" w16cid:durableId="1563173587">
    <w:abstractNumId w:val="7"/>
  </w:num>
  <w:num w:numId="9" w16cid:durableId="699432596">
    <w:abstractNumId w:val="3"/>
  </w:num>
  <w:num w:numId="10" w16cid:durableId="1634141200">
    <w:abstractNumId w:val="12"/>
  </w:num>
  <w:num w:numId="11" w16cid:durableId="318849574">
    <w:abstractNumId w:val="4"/>
  </w:num>
  <w:num w:numId="12" w16cid:durableId="105273079">
    <w:abstractNumId w:val="11"/>
  </w:num>
  <w:num w:numId="13" w16cid:durableId="107743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4A02"/>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7C27"/>
    <w:rsid w:val="003369C6"/>
    <w:rsid w:val="00371532"/>
    <w:rsid w:val="003A5FD2"/>
    <w:rsid w:val="003A6B99"/>
    <w:rsid w:val="003B16F3"/>
    <w:rsid w:val="003B33DB"/>
    <w:rsid w:val="003F1506"/>
    <w:rsid w:val="003F2B77"/>
    <w:rsid w:val="0040304A"/>
    <w:rsid w:val="004110AA"/>
    <w:rsid w:val="004136A8"/>
    <w:rsid w:val="004254B3"/>
    <w:rsid w:val="00431371"/>
    <w:rsid w:val="00432D3B"/>
    <w:rsid w:val="0043758F"/>
    <w:rsid w:val="0044126D"/>
    <w:rsid w:val="00455169"/>
    <w:rsid w:val="00462675"/>
    <w:rsid w:val="0046414B"/>
    <w:rsid w:val="0047693C"/>
    <w:rsid w:val="004843D2"/>
    <w:rsid w:val="004A2CE6"/>
    <w:rsid w:val="004B51DB"/>
    <w:rsid w:val="004E7FEE"/>
    <w:rsid w:val="005059D9"/>
    <w:rsid w:val="005063C0"/>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17D14"/>
    <w:rsid w:val="00862003"/>
    <w:rsid w:val="00864195"/>
    <w:rsid w:val="0087743A"/>
    <w:rsid w:val="008912EF"/>
    <w:rsid w:val="008A3F9A"/>
    <w:rsid w:val="008B1CE2"/>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21E2"/>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66ECF"/>
    <w:rsid w:val="00E943F8"/>
    <w:rsid w:val="00EB5173"/>
    <w:rsid w:val="00EB6B52"/>
    <w:rsid w:val="00EC1210"/>
    <w:rsid w:val="00EE3960"/>
    <w:rsid w:val="00F10B2E"/>
    <w:rsid w:val="00F1173A"/>
    <w:rsid w:val="00F25166"/>
    <w:rsid w:val="00F43F9F"/>
    <w:rsid w:val="00F516EE"/>
    <w:rsid w:val="00F60433"/>
    <w:rsid w:val="00F807D2"/>
    <w:rsid w:val="00FA3BA6"/>
    <w:rsid w:val="00FB62AC"/>
    <w:rsid w:val="00FE2FC0"/>
    <w:rsid w:val="00FE5D7F"/>
    <w:rsid w:val="00FE6C54"/>
    <w:rsid w:val="00FF52D2"/>
    <w:rsid w:val="042F2BA3"/>
    <w:rsid w:val="0450D7EA"/>
    <w:rsid w:val="055C7510"/>
    <w:rsid w:val="06F9249F"/>
    <w:rsid w:val="087024BC"/>
    <w:rsid w:val="0E0A2FD1"/>
    <w:rsid w:val="0E425163"/>
    <w:rsid w:val="0EF90992"/>
    <w:rsid w:val="0F5DCCD0"/>
    <w:rsid w:val="103FE206"/>
    <w:rsid w:val="10C46E0E"/>
    <w:rsid w:val="12A8D8C4"/>
    <w:rsid w:val="12D7206F"/>
    <w:rsid w:val="18A32953"/>
    <w:rsid w:val="1F47B9DA"/>
    <w:rsid w:val="20925D88"/>
    <w:rsid w:val="24188796"/>
    <w:rsid w:val="24ADE5EF"/>
    <w:rsid w:val="27E71C9D"/>
    <w:rsid w:val="2806E1BB"/>
    <w:rsid w:val="28735E86"/>
    <w:rsid w:val="29C688DB"/>
    <w:rsid w:val="2A42BD2E"/>
    <w:rsid w:val="2AB44DC0"/>
    <w:rsid w:val="2C2747C0"/>
    <w:rsid w:val="2CFC0C98"/>
    <w:rsid w:val="2D25CBDB"/>
    <w:rsid w:val="2DA8B6AD"/>
    <w:rsid w:val="2F3A9873"/>
    <w:rsid w:val="30AB49B4"/>
    <w:rsid w:val="30B009CB"/>
    <w:rsid w:val="312F340D"/>
    <w:rsid w:val="3144CFA2"/>
    <w:rsid w:val="34AE6E1E"/>
    <w:rsid w:val="35CE67A2"/>
    <w:rsid w:val="36FBD97D"/>
    <w:rsid w:val="375A28BD"/>
    <w:rsid w:val="39B74ECE"/>
    <w:rsid w:val="3A2E5F86"/>
    <w:rsid w:val="3A742BCC"/>
    <w:rsid w:val="3DA7ECDD"/>
    <w:rsid w:val="3DE087CA"/>
    <w:rsid w:val="3FB8C829"/>
    <w:rsid w:val="4040418C"/>
    <w:rsid w:val="40D00F13"/>
    <w:rsid w:val="49AE4C45"/>
    <w:rsid w:val="4ECACC0B"/>
    <w:rsid w:val="50D2D9CA"/>
    <w:rsid w:val="52F1C40B"/>
    <w:rsid w:val="565F2693"/>
    <w:rsid w:val="56EFD97F"/>
    <w:rsid w:val="5A200388"/>
    <w:rsid w:val="5C875971"/>
    <w:rsid w:val="5E7A8FB9"/>
    <w:rsid w:val="5EDD55AA"/>
    <w:rsid w:val="5F2E068E"/>
    <w:rsid w:val="607D4AA6"/>
    <w:rsid w:val="65198E24"/>
    <w:rsid w:val="667E9F13"/>
    <w:rsid w:val="672F102F"/>
    <w:rsid w:val="69C98131"/>
    <w:rsid w:val="6AE64F4D"/>
    <w:rsid w:val="6D07D7E4"/>
    <w:rsid w:val="6D215E36"/>
    <w:rsid w:val="6EE0A8A0"/>
    <w:rsid w:val="7050A65A"/>
    <w:rsid w:val="7122A893"/>
    <w:rsid w:val="71C4FBC9"/>
    <w:rsid w:val="7F05B9B3"/>
    <w:rsid w:val="7F599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D70CD6884F414A90C217EBAC600A28" ma:contentTypeVersion="4" ma:contentTypeDescription="Create a new document." ma:contentTypeScope="" ma:versionID="935c8ed4029f9e6bfa8339518d2b1ab5">
  <xsd:schema xmlns:xsd="http://www.w3.org/2001/XMLSchema" xmlns:xs="http://www.w3.org/2001/XMLSchema" xmlns:p="http://schemas.microsoft.com/office/2006/metadata/properties" xmlns:ns2="0291b195-30cc-4009-9ea2-a60b3fdbe3cc" targetNamespace="http://schemas.microsoft.com/office/2006/metadata/properties" ma:root="true" ma:fieldsID="e305f415087f5ca51279a611d1d260ae" ns2:_="">
    <xsd:import namespace="0291b195-30cc-4009-9ea2-a60b3fdbe3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1b195-30cc-4009-9ea2-a60b3fdbe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0291b195-30cc-4009-9ea2-a60b3fdbe3c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55140761-31CB-439A-A2D3-EBBA6090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1b195-30cc-4009-9ea2-a60b3fdbe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1416</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Charlotte Tompkins</cp:lastModifiedBy>
  <cp:revision>11</cp:revision>
  <cp:lastPrinted>2015-11-11T15:51:00Z</cp:lastPrinted>
  <dcterms:created xsi:type="dcterms:W3CDTF">2023-01-31T11:53:00Z</dcterms:created>
  <dcterms:modified xsi:type="dcterms:W3CDTF">2025-03-25T15:57:00Z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0x010100A6D70CD6884F414A90C217EBAC600A28</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