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6DBA744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Procurement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367A75B0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3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7037527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E8BD2C0" w14:textId="2F09C430" w:rsidR="00746CB6" w:rsidRPr="002202F2" w:rsidRDefault="0063673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Procurement Manager works in the Council’s Procurement and Commercial Team, having responsibility for a range of procurements valued over £100,000.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post holder will be responsible for delivering </w:t>
      </w:r>
      <w:r w:rsidR="006376D8">
        <w:rPr>
          <w:rFonts w:asciiTheme="minorHAnsi" w:hAnsiTheme="minorHAnsi" w:cstheme="minorHAnsi"/>
          <w:spacing w:val="-2"/>
          <w:sz w:val="22"/>
          <w:szCs w:val="22"/>
        </w:rPr>
        <w:t xml:space="preserve">end to end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compliant procurements which achieve value for money and </w:t>
      </w:r>
      <w:proofErr w:type="gramStart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>high quality</w:t>
      </w:r>
      <w:proofErr w:type="gramEnd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 outcomes. </w:t>
      </w:r>
    </w:p>
    <w:p w14:paraId="4CEE8EB1" w14:textId="77777777" w:rsidR="00746CB6" w:rsidRDefault="00746CB6" w:rsidP="00EF38BC"/>
    <w:p w14:paraId="3AF8E44E" w14:textId="3F3BA063" w:rsidR="00BD59E4" w:rsidRPr="00EB76B9" w:rsidRDefault="003220BA" w:rsidP="00EB76B9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47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639"/>
      </w:tblGrid>
      <w:tr w:rsidR="00064EC4" w:rsidRPr="00EF38BC" w14:paraId="28173F73" w14:textId="77777777" w:rsidTr="00B453F4">
        <w:tc>
          <w:tcPr>
            <w:tcW w:w="291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B453F4">
        <w:tc>
          <w:tcPr>
            <w:tcW w:w="291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75D73291" w14:textId="0C1A6B9F" w:rsidR="00064EC4" w:rsidRPr="005319FB" w:rsidRDefault="00E747AC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lan and deliver effective procurement processes </w:t>
            </w:r>
            <w:r w:rsidR="00ED1F6D">
              <w:rPr>
                <w:rFonts w:asciiTheme="minorHAnsi" w:hAnsiTheme="minorHAnsi" w:cstheme="minorHAnsi"/>
                <w:sz w:val="22"/>
                <w:szCs w:val="22"/>
              </w:rPr>
              <w:t xml:space="preserve">from planning stage through to award of contract 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that are compliant with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the Council’s Contract Procedure Rules, the Public Contract Regulations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2015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 xml:space="preserve">Procurement Act 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 xml:space="preserve">2023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and any other relevant legislation.</w:t>
            </w:r>
            <w:r w:rsidR="00B60D58">
              <w:rPr>
                <w:rFonts w:asciiTheme="minorHAnsi" w:hAnsiTheme="minorHAnsi" w:cstheme="minorHAnsi"/>
                <w:sz w:val="22"/>
                <w:szCs w:val="22"/>
              </w:rPr>
              <w:t xml:space="preserve"> This will involve interpretation of law and guidance to recommend relevant courses of action to service areas. </w:t>
            </w:r>
          </w:p>
          <w:p w14:paraId="5BBBD3A5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00B453F4">
        <w:tc>
          <w:tcPr>
            <w:tcW w:w="291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513B82B9" w14:textId="3996F734" w:rsidR="00064EC4" w:rsidRPr="005319FB" w:rsidRDefault="0039181B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Acting as </w:t>
            </w:r>
            <w:r w:rsidR="00EB76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expert, w</w:t>
            </w:r>
            <w:r w:rsidR="00743E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ork proactively with service areas to ensure that procurement documentation and processes are fit for purpose.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with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colleagues across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Procurement and Commercial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Team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continually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</w:t>
            </w:r>
            <w:r w:rsidR="003B18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documentation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as required.</w:t>
            </w:r>
          </w:p>
          <w:p w14:paraId="7312D031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00B453F4">
        <w:trPr>
          <w:trHeight w:val="70"/>
        </w:trPr>
        <w:tc>
          <w:tcPr>
            <w:tcW w:w="291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0110DEFF" w14:textId="1FD3E2A8" w:rsidR="00064EC4" w:rsidRPr="005319FB" w:rsidRDefault="006A47D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Prepare appropriate and quality procurement documentation using the templates available to ensure that procurement processes are transparent and proportionate.</w:t>
            </w:r>
          </w:p>
          <w:p w14:paraId="7F47932E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00B453F4">
        <w:tc>
          <w:tcPr>
            <w:tcW w:w="291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73441C6C" w14:textId="604E8902" w:rsidR="00064EC4" w:rsidRPr="005319FB" w:rsidRDefault="003B18B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with colleagues to develop and p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rovide training to service areas on procurement requirements including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use of the Council’s e-tendering portal and 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>evaluation processes.</w:t>
            </w:r>
          </w:p>
          <w:p w14:paraId="17035C5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68E0453D" w14:textId="77777777" w:rsidTr="00B453F4">
        <w:tc>
          <w:tcPr>
            <w:tcW w:w="291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3CB82D95" w14:textId="47A995E8" w:rsidR="00064EC4" w:rsidRPr="005319FB" w:rsidRDefault="00D81C4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Develop processes within the e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tendering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portal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u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>se 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hat system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(and any other relevant systems) efficiently and effectively in delivering the role. </w:t>
            </w:r>
          </w:p>
          <w:p w14:paraId="00B989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06E4EAE6" w14:textId="77777777" w:rsidTr="00B453F4">
        <w:tc>
          <w:tcPr>
            <w:tcW w:w="291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1CE854B" w14:textId="7B074BCD" w:rsidR="00064EC4" w:rsidRPr="005319FB" w:rsidRDefault="00BE525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maintain an understanding of relevant supply markets to ensure that procurements are designed 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>in a way which is most likely to achieve high quality outcomes.</w:t>
            </w:r>
          </w:p>
          <w:p w14:paraId="4ADC77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3126321C" w14:textId="77777777" w:rsidTr="00B453F4">
        <w:tc>
          <w:tcPr>
            <w:tcW w:w="291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5F4480A" w14:textId="2ABE39DE" w:rsidR="00064EC4" w:rsidRPr="005319FB" w:rsidRDefault="00F2033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Collaborate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effectively as part of the wider Procurement and Commercial Team, taking on other relevant roles as needed to raise the profile of the Procurement and Commercial function at the Council. </w:t>
            </w:r>
          </w:p>
          <w:p w14:paraId="677C932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172C2184" w14:textId="77777777" w:rsidTr="00B453F4">
        <w:tc>
          <w:tcPr>
            <w:tcW w:w="291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14F83C92" w14:textId="29F2BAF9" w:rsidR="00064EC4" w:rsidRPr="00C8569E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69E">
              <w:rPr>
                <w:rFonts w:asciiTheme="minorHAnsi" w:hAnsiTheme="minorHAnsi" w:cstheme="minorHAnsi"/>
                <w:bCs/>
                <w:sz w:val="22"/>
                <w:szCs w:val="22"/>
              </w:rPr>
              <w:t>Demonstrate an awareness and understanding of equality, diversity and inclusion.   </w:t>
            </w:r>
          </w:p>
          <w:p w14:paraId="12385BF3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101E6" w:rsidRPr="00EF38BC" w14:paraId="4261EBB7" w14:textId="77777777" w:rsidTr="00B453F4">
        <w:tc>
          <w:tcPr>
            <w:tcW w:w="291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4D5CE4F4" w14:textId="3AC704DB" w:rsidR="008101E6" w:rsidRPr="005319FB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C84DE9" w14:textId="77777777" w:rsidR="008101E6" w:rsidRPr="005319FB" w:rsidRDefault="00810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258"/>
        <w:gridCol w:w="1858"/>
      </w:tblGrid>
      <w:tr w:rsidR="004E55EA" w:rsidRPr="003220BA" w14:paraId="4CC09C27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625293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43BE4682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625293">
        <w:trPr>
          <w:trHeight w:val="42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D0" w14:textId="2E4FE3D1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Degree or equivalent</w:t>
            </w:r>
            <w:r w:rsidR="002B6A9E" w:rsidRPr="00625293">
              <w:rPr>
                <w:rFonts w:asciiTheme="minorHAnsi" w:hAnsiTheme="minorHAnsi" w:cstheme="minorBidi"/>
                <w:sz w:val="22"/>
                <w:szCs w:val="22"/>
              </w:rPr>
              <w:t xml:space="preserve"> experience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4679" w14:textId="1781508B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Any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3831" w14:textId="40F5F366" w:rsidR="004E55EA" w:rsidRPr="00625293" w:rsidRDefault="002B6A9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66D" w14:textId="4DC4BDA6" w:rsidR="000369A5" w:rsidRPr="00625293" w:rsidRDefault="3715891E" w:rsidP="3A59D16B">
            <w:pPr>
              <w:spacing w:before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CIPS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65B" w14:textId="2715A71F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Level 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F9" w14:textId="6168E966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7EE68C4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5A3BAE5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F16F3" w:rsidRPr="00EF38BC" w14:paraId="69CA45A4" w14:textId="77777777" w:rsidTr="00F31025">
        <w:tc>
          <w:tcPr>
            <w:tcW w:w="10201" w:type="dxa"/>
            <w:gridSpan w:val="3"/>
            <w:shd w:val="clear" w:color="auto" w:fill="auto"/>
          </w:tcPr>
          <w:p w14:paraId="00BCE5D8" w14:textId="65CCE15B" w:rsidR="008F16F3" w:rsidRPr="00E566D6" w:rsidRDefault="008F16F3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</w:tr>
      <w:tr w:rsidR="00880FAD" w:rsidRPr="00EF38BC" w14:paraId="2F59F6B7" w14:textId="77777777" w:rsidTr="7EE68C45">
        <w:tc>
          <w:tcPr>
            <w:tcW w:w="4112" w:type="dxa"/>
          </w:tcPr>
          <w:p w14:paraId="703EFEB2" w14:textId="49D785F8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and understanding of UK public sector procurement regulations</w:t>
            </w:r>
          </w:p>
        </w:tc>
        <w:tc>
          <w:tcPr>
            <w:tcW w:w="4247" w:type="dxa"/>
          </w:tcPr>
          <w:p w14:paraId="3BBDEEE5" w14:textId="2545E2F2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Extensive technical and practical knowledge of the regulation framework which Local Authorities operate within</w:t>
            </w:r>
          </w:p>
        </w:tc>
        <w:tc>
          <w:tcPr>
            <w:tcW w:w="1842" w:type="dxa"/>
          </w:tcPr>
          <w:p w14:paraId="0082A754" w14:textId="170FAC5A" w:rsidR="00880FAD" w:rsidRPr="00E566D6" w:rsidRDefault="001619F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7EE68C45">
        <w:tc>
          <w:tcPr>
            <w:tcW w:w="4112" w:type="dxa"/>
          </w:tcPr>
          <w:p w14:paraId="295AA2F9" w14:textId="6DE3D15A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52AFD4B" w14:textId="36C11D8F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of the role of procurement systems in a public sector procurement team</w:t>
            </w:r>
          </w:p>
        </w:tc>
        <w:tc>
          <w:tcPr>
            <w:tcW w:w="1842" w:type="dxa"/>
          </w:tcPr>
          <w:p w14:paraId="2D43E560" w14:textId="35041918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7EE68C45">
        <w:tc>
          <w:tcPr>
            <w:tcW w:w="4112" w:type="dxa"/>
          </w:tcPr>
          <w:p w14:paraId="01A46621" w14:textId="00CD8479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processes</w:t>
            </w:r>
          </w:p>
        </w:tc>
        <w:tc>
          <w:tcPr>
            <w:tcW w:w="4247" w:type="dxa"/>
          </w:tcPr>
          <w:p w14:paraId="1AEEBBBF" w14:textId="44869922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Knowledge of the various procurement processes </w:t>
            </w:r>
            <w:r w:rsidR="266F2CFF" w:rsidRPr="3A59D16B">
              <w:rPr>
                <w:rFonts w:asciiTheme="minorHAnsi" w:hAnsiTheme="minorHAnsi" w:cstheme="minorBidi"/>
                <w:sz w:val="22"/>
                <w:szCs w:val="22"/>
              </w:rPr>
              <w:t>available to Local Authorities</w:t>
            </w:r>
          </w:p>
        </w:tc>
        <w:tc>
          <w:tcPr>
            <w:tcW w:w="1842" w:type="dxa"/>
          </w:tcPr>
          <w:p w14:paraId="53A54F9D" w14:textId="153769C6" w:rsidR="00880FAD" w:rsidRPr="00E566D6" w:rsidRDefault="266F2CF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1619FC" w:rsidRPr="00EF38BC" w14:paraId="3933322F" w14:textId="77777777" w:rsidTr="7EE68C45">
        <w:tc>
          <w:tcPr>
            <w:tcW w:w="4112" w:type="dxa"/>
          </w:tcPr>
          <w:p w14:paraId="5D11FA1E" w14:textId="39C7B36A" w:rsidR="001619FC" w:rsidRPr="3A59D16B" w:rsidRDefault="00C36328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Supplier relationship management and market segmentation</w:t>
            </w:r>
          </w:p>
        </w:tc>
        <w:tc>
          <w:tcPr>
            <w:tcW w:w="4247" w:type="dxa"/>
          </w:tcPr>
          <w:p w14:paraId="15B539E0" w14:textId="537EF90B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best practice supplier and market development techniques</w:t>
            </w:r>
          </w:p>
        </w:tc>
        <w:tc>
          <w:tcPr>
            <w:tcW w:w="1842" w:type="dxa"/>
          </w:tcPr>
          <w:p w14:paraId="647A0C35" w14:textId="509C4012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B453F4" w:rsidRPr="00EF38BC" w14:paraId="69AC5339" w14:textId="77777777" w:rsidTr="00BC2D4E">
        <w:tc>
          <w:tcPr>
            <w:tcW w:w="10201" w:type="dxa"/>
            <w:gridSpan w:val="3"/>
          </w:tcPr>
          <w:p w14:paraId="446B7676" w14:textId="3A6BD800" w:rsidR="00B453F4" w:rsidRPr="00E566D6" w:rsidRDefault="00B453F4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880FAD" w:rsidRPr="00EF38BC" w14:paraId="312C3F88" w14:textId="77777777" w:rsidTr="7EE68C45">
        <w:tc>
          <w:tcPr>
            <w:tcW w:w="4112" w:type="dxa"/>
          </w:tcPr>
          <w:p w14:paraId="1301A10E" w14:textId="7AD49C2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Influencing skills</w:t>
            </w:r>
          </w:p>
        </w:tc>
        <w:tc>
          <w:tcPr>
            <w:tcW w:w="4247" w:type="dxa"/>
          </w:tcPr>
          <w:p w14:paraId="408C466A" w14:textId="7CC8256C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Ability to influence stakeholders across the organisation including clients from service areas</w:t>
            </w:r>
          </w:p>
        </w:tc>
        <w:tc>
          <w:tcPr>
            <w:tcW w:w="1842" w:type="dxa"/>
          </w:tcPr>
          <w:p w14:paraId="6076306A" w14:textId="081CAAD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7EE68C45">
        <w:tc>
          <w:tcPr>
            <w:tcW w:w="4112" w:type="dxa"/>
          </w:tcPr>
          <w:p w14:paraId="098E02E6" w14:textId="78B78C1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2811F7C4" w14:textId="05202C3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Strong written and oral communication skills which will enable stakeholders and clients to engage with the Procurement and Commercial Team</w:t>
            </w:r>
          </w:p>
        </w:tc>
        <w:tc>
          <w:tcPr>
            <w:tcW w:w="1842" w:type="dxa"/>
          </w:tcPr>
          <w:p w14:paraId="545AD53F" w14:textId="1506BFCB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7EE68C45">
        <w:tc>
          <w:tcPr>
            <w:tcW w:w="4112" w:type="dxa"/>
          </w:tcPr>
          <w:p w14:paraId="77934772" w14:textId="75521E9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Relationship management</w:t>
            </w:r>
          </w:p>
        </w:tc>
        <w:tc>
          <w:tcPr>
            <w:tcW w:w="4247" w:type="dxa"/>
          </w:tcPr>
          <w:p w14:paraId="6828D47A" w14:textId="4A9C2491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Effective management of relationships with clients, stakeholders and suppliers</w:t>
            </w:r>
          </w:p>
        </w:tc>
        <w:tc>
          <w:tcPr>
            <w:tcW w:w="1842" w:type="dxa"/>
          </w:tcPr>
          <w:p w14:paraId="016C341A" w14:textId="3ABAFC12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7EE68C45">
        <w:tc>
          <w:tcPr>
            <w:tcW w:w="4112" w:type="dxa"/>
          </w:tcPr>
          <w:p w14:paraId="30AAB7BB" w14:textId="76E77363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</w:tcPr>
          <w:p w14:paraId="2057539F" w14:textId="2CED1D4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Able to plan procurements and other projects effectively to ensure they deliver their outcomes within the necessary timescales</w:t>
            </w:r>
          </w:p>
        </w:tc>
        <w:tc>
          <w:tcPr>
            <w:tcW w:w="1842" w:type="dxa"/>
          </w:tcPr>
          <w:p w14:paraId="512FABF4" w14:textId="08146DAC" w:rsidR="00880FAD" w:rsidRPr="00E566D6" w:rsidRDefault="2BDB983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3A59D16B" w14:paraId="1B84DE09" w14:textId="77777777" w:rsidTr="7EE68C45">
        <w:trPr>
          <w:trHeight w:val="300"/>
        </w:trPr>
        <w:tc>
          <w:tcPr>
            <w:tcW w:w="4112" w:type="dxa"/>
          </w:tcPr>
          <w:p w14:paraId="21610532" w14:textId="1CA3263A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Flexibility</w:t>
            </w:r>
          </w:p>
        </w:tc>
        <w:tc>
          <w:tcPr>
            <w:tcW w:w="4247" w:type="dxa"/>
          </w:tcPr>
          <w:p w14:paraId="5AA2BD3A" w14:textId="26DDE536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work in a flexible manner balancing competing priorities </w:t>
            </w:r>
            <w:r w:rsidR="2F6BC075" w:rsidRPr="3A59D16B">
              <w:rPr>
                <w:rFonts w:asciiTheme="minorHAnsi" w:hAnsiTheme="minorHAnsi" w:cstheme="minorBidi"/>
                <w:sz w:val="22"/>
                <w:szCs w:val="22"/>
              </w:rPr>
              <w:t>and responding effectively to new demands</w:t>
            </w:r>
          </w:p>
        </w:tc>
        <w:tc>
          <w:tcPr>
            <w:tcW w:w="1842" w:type="dxa"/>
          </w:tcPr>
          <w:p w14:paraId="0CC1C6B5" w14:textId="121EA30E" w:rsidR="7E9E4AE9" w:rsidRDefault="7E9E4AE9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1315EEBC" w14:textId="77777777" w:rsidTr="7EE68C45">
        <w:tc>
          <w:tcPr>
            <w:tcW w:w="4112" w:type="dxa"/>
          </w:tcPr>
          <w:p w14:paraId="5506C611" w14:textId="47996660" w:rsidR="00EB76B9" w:rsidRPr="00EB76B9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Experience of working in a public sector procurement team</w:t>
            </w:r>
          </w:p>
        </w:tc>
        <w:tc>
          <w:tcPr>
            <w:tcW w:w="4247" w:type="dxa"/>
          </w:tcPr>
          <w:p w14:paraId="7FE94CAB" w14:textId="53DA50F7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working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n a procurement team in the public sector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operating under the Public Contract Regulations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2015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/ Procurement Act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 2023</w:t>
            </w:r>
          </w:p>
        </w:tc>
        <w:tc>
          <w:tcPr>
            <w:tcW w:w="1842" w:type="dxa"/>
          </w:tcPr>
          <w:p w14:paraId="342F3BCD" w14:textId="6517321B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7601ED7F" w14:textId="77777777" w:rsidTr="7EE68C45">
        <w:tc>
          <w:tcPr>
            <w:tcW w:w="4112" w:type="dxa"/>
          </w:tcPr>
          <w:p w14:paraId="4B744BCF" w14:textId="4491697D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Managing public sector procurement processes</w:t>
            </w:r>
          </w:p>
        </w:tc>
        <w:tc>
          <w:tcPr>
            <w:tcW w:w="4247" w:type="dxa"/>
          </w:tcPr>
          <w:p w14:paraId="478D0FCD" w14:textId="39EEEB71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managing public sector procurement processes which 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>must be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compliant, effective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 xml:space="preserve"> and include all stages of a procurement</w:t>
            </w:r>
          </w:p>
        </w:tc>
        <w:tc>
          <w:tcPr>
            <w:tcW w:w="1842" w:type="dxa"/>
          </w:tcPr>
          <w:p w14:paraId="09A40FE1" w14:textId="5B1E92A5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Essential</w:t>
            </w:r>
          </w:p>
        </w:tc>
      </w:tr>
      <w:tr w:rsidR="00EB76B9" w:rsidRPr="00EF38BC" w14:paraId="0651DC49" w14:textId="77777777" w:rsidTr="7EE68C45">
        <w:tc>
          <w:tcPr>
            <w:tcW w:w="4112" w:type="dxa"/>
          </w:tcPr>
          <w:p w14:paraId="34BF0351" w14:textId="6CC624B3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Equality, Diversity and Inclusion (applies to all roles) </w:t>
            </w:r>
          </w:p>
        </w:tc>
        <w:tc>
          <w:tcPr>
            <w:tcW w:w="4247" w:type="dxa"/>
          </w:tcPr>
          <w:p w14:paraId="1FF45426" w14:textId="4443B438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demonstrate awareness and understanding of equality, diversity and inclusion and how this applies to this role.   </w:t>
            </w:r>
          </w:p>
        </w:tc>
        <w:tc>
          <w:tcPr>
            <w:tcW w:w="1842" w:type="dxa"/>
          </w:tcPr>
          <w:p w14:paraId="55BB1CEF" w14:textId="78344BF4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B76B9" w:rsidRPr="00EF38BC" w14:paraId="41E20E2A" w14:textId="77777777" w:rsidTr="7EE68C45">
        <w:tc>
          <w:tcPr>
            <w:tcW w:w="4112" w:type="dxa"/>
          </w:tcPr>
          <w:p w14:paraId="0D7C9FBC" w14:textId="6F8F6FE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Net Zero (applies to all roles)</w:t>
            </w:r>
          </w:p>
        </w:tc>
        <w:tc>
          <w:tcPr>
            <w:tcW w:w="4247" w:type="dxa"/>
          </w:tcPr>
          <w:p w14:paraId="5BEC1229" w14:textId="120EB24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contribute towards our commitment of becoming a net zero organisation  </w:t>
            </w:r>
          </w:p>
        </w:tc>
        <w:tc>
          <w:tcPr>
            <w:tcW w:w="1842" w:type="dxa"/>
          </w:tcPr>
          <w:p w14:paraId="42F4BC21" w14:textId="633871ED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D1F6D" w:rsidRPr="00EF38BC" w14:paraId="248BE692" w14:textId="77777777" w:rsidTr="7EE68C45">
        <w:tc>
          <w:tcPr>
            <w:tcW w:w="4112" w:type="dxa"/>
          </w:tcPr>
          <w:p w14:paraId="3C4F8885" w14:textId="7DEE2636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52353C4B" w14:textId="343CD8A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 xml:space="preserve">Experience of working with a relevant e tendering system </w:t>
            </w:r>
          </w:p>
        </w:tc>
        <w:tc>
          <w:tcPr>
            <w:tcW w:w="1842" w:type="dxa"/>
          </w:tcPr>
          <w:p w14:paraId="5F56EB40" w14:textId="1D4F584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625293" w:rsidRPr="007500E2" w14:paraId="56E1B901" w14:textId="77777777" w:rsidTr="009337B6">
        <w:tc>
          <w:tcPr>
            <w:tcW w:w="4140" w:type="dxa"/>
            <w:shd w:val="clear" w:color="auto" w:fill="auto"/>
          </w:tcPr>
          <w:p w14:paraId="2B992E12" w14:textId="77777777" w:rsidR="00625293" w:rsidRPr="00516E32" w:rsidRDefault="00625293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  <w:shd w:val="clear" w:color="auto" w:fill="auto"/>
          </w:tcPr>
          <w:p w14:paraId="5E5AA7BC" w14:textId="34DAD5FF" w:rsidR="00625293" w:rsidRPr="00516E32" w:rsidRDefault="00625293" w:rsidP="3A59D16B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34"/>
        <w:gridCol w:w="1276"/>
        <w:gridCol w:w="1134"/>
        <w:gridCol w:w="1275"/>
        <w:gridCol w:w="1276"/>
      </w:tblGrid>
      <w:tr w:rsidR="002E142F" w:rsidRPr="007500E2" w14:paraId="1689188B" w14:textId="77777777" w:rsidTr="00B453F4">
        <w:tc>
          <w:tcPr>
            <w:tcW w:w="4140" w:type="dxa"/>
            <w:shd w:val="clear" w:color="auto" w:fill="auto"/>
          </w:tcPr>
          <w:p w14:paraId="160B6F35" w14:textId="7B2CE28B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work type does this role fit into?</w:t>
            </w:r>
          </w:p>
        </w:tc>
        <w:tc>
          <w:tcPr>
            <w:tcW w:w="1134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4EEF7E91" w14:textId="77777777" w:rsidR="002E142F" w:rsidRPr="00625293" w:rsidRDefault="48D8C4D9" w:rsidP="3A59D16B">
            <w:r w:rsidRPr="006252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Hybrid</w:t>
            </w:r>
            <w:r w:rsidR="002E142F" w:rsidRPr="00625293">
              <w:tab/>
            </w:r>
          </w:p>
          <w:p w14:paraId="1269588F" w14:textId="5A45A4EF" w:rsidR="00625293" w:rsidRPr="00625293" w:rsidRDefault="00625293" w:rsidP="00625293">
            <w:pPr>
              <w:jc w:val="center"/>
              <w:rPr>
                <w:rFonts w:ascii="Wingdings" w:hAnsi="Wingdings" w:cstheme="minorBidi"/>
                <w:b/>
                <w:bCs/>
                <w:sz w:val="22"/>
                <w:szCs w:val="22"/>
                <w:u w:val="single"/>
              </w:rPr>
            </w:pPr>
            <w:r w:rsidRPr="00625293">
              <w:rPr>
                <w:rFonts w:ascii="Wingdings" w:hAnsi="Wingdings" w:cstheme="minorBid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275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276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FE459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BE2A" w14:textId="77777777" w:rsidR="000A6269" w:rsidRDefault="000A6269" w:rsidP="00661C2F">
      <w:r>
        <w:separator/>
      </w:r>
    </w:p>
  </w:endnote>
  <w:endnote w:type="continuationSeparator" w:id="0">
    <w:p w14:paraId="5D99499E" w14:textId="77777777" w:rsidR="000A6269" w:rsidRDefault="000A6269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1E07715A" w:rsidR="00061A09" w:rsidRPr="00061A09" w:rsidRDefault="00B453F4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August</w:t>
    </w:r>
    <w:r w:rsidR="00C44816">
      <w:rPr>
        <w:rFonts w:ascii="Arial" w:hAnsi="Arial" w:cs="Arial"/>
        <w:noProof/>
        <w:sz w:val="20"/>
        <w:szCs w:val="20"/>
        <w:lang w:val="en-GB"/>
      </w:rPr>
      <w:t xml:space="preserve"> 202</w:t>
    </w:r>
    <w:r w:rsidR="00625293">
      <w:rPr>
        <w:rFonts w:ascii="Arial" w:hAnsi="Arial" w:cs="Arial"/>
        <w:noProof/>
        <w:sz w:val="20"/>
        <w:szCs w:val="20"/>
        <w:lang w:val="en-GB"/>
      </w:rPr>
      <w:t>5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63E6" w14:textId="77777777" w:rsidR="000A6269" w:rsidRDefault="000A6269" w:rsidP="00661C2F">
      <w:r>
        <w:separator/>
      </w:r>
    </w:p>
  </w:footnote>
  <w:footnote w:type="continuationSeparator" w:id="0">
    <w:p w14:paraId="63B1A631" w14:textId="77777777" w:rsidR="000A6269" w:rsidRDefault="000A6269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3C53B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1B4B"/>
    <w:rsid w:val="00017426"/>
    <w:rsid w:val="00024EB3"/>
    <w:rsid w:val="00030E11"/>
    <w:rsid w:val="000369A5"/>
    <w:rsid w:val="00036ACA"/>
    <w:rsid w:val="00037F79"/>
    <w:rsid w:val="0004111E"/>
    <w:rsid w:val="0004272F"/>
    <w:rsid w:val="00061A09"/>
    <w:rsid w:val="00064EC4"/>
    <w:rsid w:val="00072983"/>
    <w:rsid w:val="00074608"/>
    <w:rsid w:val="000A6269"/>
    <w:rsid w:val="000B3446"/>
    <w:rsid w:val="000D2559"/>
    <w:rsid w:val="000D5624"/>
    <w:rsid w:val="000D76FB"/>
    <w:rsid w:val="00101E33"/>
    <w:rsid w:val="00102864"/>
    <w:rsid w:val="00111F81"/>
    <w:rsid w:val="001338AF"/>
    <w:rsid w:val="0014505C"/>
    <w:rsid w:val="0014782A"/>
    <w:rsid w:val="001619FC"/>
    <w:rsid w:val="001754C9"/>
    <w:rsid w:val="001A167C"/>
    <w:rsid w:val="001A6B4A"/>
    <w:rsid w:val="001B1137"/>
    <w:rsid w:val="001C6F5B"/>
    <w:rsid w:val="001D46E8"/>
    <w:rsid w:val="00207FA5"/>
    <w:rsid w:val="002137DF"/>
    <w:rsid w:val="002202F2"/>
    <w:rsid w:val="00225772"/>
    <w:rsid w:val="00226C67"/>
    <w:rsid w:val="002344C9"/>
    <w:rsid w:val="002404F5"/>
    <w:rsid w:val="002436FE"/>
    <w:rsid w:val="00244C73"/>
    <w:rsid w:val="00255BDF"/>
    <w:rsid w:val="002853AA"/>
    <w:rsid w:val="002B1FB1"/>
    <w:rsid w:val="002B6A9E"/>
    <w:rsid w:val="002D62EE"/>
    <w:rsid w:val="002E142F"/>
    <w:rsid w:val="002E26F4"/>
    <w:rsid w:val="002F4CAD"/>
    <w:rsid w:val="00317FDE"/>
    <w:rsid w:val="003220BA"/>
    <w:rsid w:val="0033339E"/>
    <w:rsid w:val="003353DF"/>
    <w:rsid w:val="003533E2"/>
    <w:rsid w:val="00360E9E"/>
    <w:rsid w:val="00361F05"/>
    <w:rsid w:val="00381353"/>
    <w:rsid w:val="0039181B"/>
    <w:rsid w:val="00391A24"/>
    <w:rsid w:val="00394617"/>
    <w:rsid w:val="003A4482"/>
    <w:rsid w:val="003A757E"/>
    <w:rsid w:val="003B18BD"/>
    <w:rsid w:val="003C0734"/>
    <w:rsid w:val="003D2B82"/>
    <w:rsid w:val="004049A0"/>
    <w:rsid w:val="00463D08"/>
    <w:rsid w:val="00471AF1"/>
    <w:rsid w:val="00473167"/>
    <w:rsid w:val="004A7E9D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95B5E"/>
    <w:rsid w:val="005B525E"/>
    <w:rsid w:val="00600363"/>
    <w:rsid w:val="00625293"/>
    <w:rsid w:val="0063378B"/>
    <w:rsid w:val="00636736"/>
    <w:rsid w:val="006376D8"/>
    <w:rsid w:val="00661C2F"/>
    <w:rsid w:val="00677734"/>
    <w:rsid w:val="006A47D4"/>
    <w:rsid w:val="006B2F58"/>
    <w:rsid w:val="006B4983"/>
    <w:rsid w:val="006D4EE0"/>
    <w:rsid w:val="006D57B8"/>
    <w:rsid w:val="006F0044"/>
    <w:rsid w:val="006F6F63"/>
    <w:rsid w:val="00712E1E"/>
    <w:rsid w:val="00715327"/>
    <w:rsid w:val="007413E4"/>
    <w:rsid w:val="00743E82"/>
    <w:rsid w:val="00746CB6"/>
    <w:rsid w:val="007500E2"/>
    <w:rsid w:val="00751D9D"/>
    <w:rsid w:val="007612FE"/>
    <w:rsid w:val="00765859"/>
    <w:rsid w:val="00767D60"/>
    <w:rsid w:val="0077385D"/>
    <w:rsid w:val="007824DC"/>
    <w:rsid w:val="00782A2F"/>
    <w:rsid w:val="00792765"/>
    <w:rsid w:val="007D1773"/>
    <w:rsid w:val="007E0C87"/>
    <w:rsid w:val="007E11F6"/>
    <w:rsid w:val="007E7B56"/>
    <w:rsid w:val="0080544A"/>
    <w:rsid w:val="008101E6"/>
    <w:rsid w:val="00816CE1"/>
    <w:rsid w:val="00835B5D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16F3"/>
    <w:rsid w:val="008F2CA1"/>
    <w:rsid w:val="008F4813"/>
    <w:rsid w:val="0092275F"/>
    <w:rsid w:val="009235D6"/>
    <w:rsid w:val="00952033"/>
    <w:rsid w:val="00964CF8"/>
    <w:rsid w:val="009667A3"/>
    <w:rsid w:val="009735F2"/>
    <w:rsid w:val="00976B07"/>
    <w:rsid w:val="00993F40"/>
    <w:rsid w:val="009A3F66"/>
    <w:rsid w:val="009B1024"/>
    <w:rsid w:val="00A4048E"/>
    <w:rsid w:val="00A43E60"/>
    <w:rsid w:val="00A50C08"/>
    <w:rsid w:val="00A66515"/>
    <w:rsid w:val="00A804DD"/>
    <w:rsid w:val="00AA1CFE"/>
    <w:rsid w:val="00AF78B9"/>
    <w:rsid w:val="00B0194C"/>
    <w:rsid w:val="00B21183"/>
    <w:rsid w:val="00B453F4"/>
    <w:rsid w:val="00B46EB9"/>
    <w:rsid w:val="00B5159A"/>
    <w:rsid w:val="00B60D58"/>
    <w:rsid w:val="00B6394F"/>
    <w:rsid w:val="00B811B9"/>
    <w:rsid w:val="00BA767B"/>
    <w:rsid w:val="00BB2F1B"/>
    <w:rsid w:val="00BB55CF"/>
    <w:rsid w:val="00BB7B59"/>
    <w:rsid w:val="00BC182E"/>
    <w:rsid w:val="00BD59E4"/>
    <w:rsid w:val="00BE5254"/>
    <w:rsid w:val="00BF63E2"/>
    <w:rsid w:val="00C176E3"/>
    <w:rsid w:val="00C2647A"/>
    <w:rsid w:val="00C324AA"/>
    <w:rsid w:val="00C356A8"/>
    <w:rsid w:val="00C36328"/>
    <w:rsid w:val="00C36D12"/>
    <w:rsid w:val="00C44816"/>
    <w:rsid w:val="00C6721B"/>
    <w:rsid w:val="00C71F64"/>
    <w:rsid w:val="00C775F4"/>
    <w:rsid w:val="00C8569E"/>
    <w:rsid w:val="00C936EC"/>
    <w:rsid w:val="00C94259"/>
    <w:rsid w:val="00CA498F"/>
    <w:rsid w:val="00CD6F1A"/>
    <w:rsid w:val="00CF674D"/>
    <w:rsid w:val="00D02DF7"/>
    <w:rsid w:val="00D328A5"/>
    <w:rsid w:val="00D40B8B"/>
    <w:rsid w:val="00D416B4"/>
    <w:rsid w:val="00D44AE6"/>
    <w:rsid w:val="00D52E06"/>
    <w:rsid w:val="00D6160B"/>
    <w:rsid w:val="00D64EAF"/>
    <w:rsid w:val="00D653DD"/>
    <w:rsid w:val="00D710A0"/>
    <w:rsid w:val="00D81C48"/>
    <w:rsid w:val="00D87C57"/>
    <w:rsid w:val="00D87D2E"/>
    <w:rsid w:val="00DC23FA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71E27"/>
    <w:rsid w:val="00E747AC"/>
    <w:rsid w:val="00E74D7C"/>
    <w:rsid w:val="00E75D49"/>
    <w:rsid w:val="00E82518"/>
    <w:rsid w:val="00E9253F"/>
    <w:rsid w:val="00EB75FD"/>
    <w:rsid w:val="00EB76B9"/>
    <w:rsid w:val="00ED1F6D"/>
    <w:rsid w:val="00EE3934"/>
    <w:rsid w:val="00EF38BC"/>
    <w:rsid w:val="00F126BC"/>
    <w:rsid w:val="00F12DCE"/>
    <w:rsid w:val="00F2033B"/>
    <w:rsid w:val="00F25EDB"/>
    <w:rsid w:val="00F503E5"/>
    <w:rsid w:val="00F55335"/>
    <w:rsid w:val="00F868CD"/>
    <w:rsid w:val="00FB7BF9"/>
    <w:rsid w:val="00FC0B43"/>
    <w:rsid w:val="00FE4592"/>
    <w:rsid w:val="00FE557B"/>
    <w:rsid w:val="0C85A710"/>
    <w:rsid w:val="0E084F14"/>
    <w:rsid w:val="11E7FD44"/>
    <w:rsid w:val="126BF6D5"/>
    <w:rsid w:val="13EE9ED9"/>
    <w:rsid w:val="14DC341F"/>
    <w:rsid w:val="161360F9"/>
    <w:rsid w:val="1AE85EF5"/>
    <w:rsid w:val="1E1E72DE"/>
    <w:rsid w:val="22F1E401"/>
    <w:rsid w:val="266F2CFF"/>
    <w:rsid w:val="269613E2"/>
    <w:rsid w:val="289FEFBA"/>
    <w:rsid w:val="2BDB9839"/>
    <w:rsid w:val="2CEC2EF7"/>
    <w:rsid w:val="2DFF8A29"/>
    <w:rsid w:val="2F6BC075"/>
    <w:rsid w:val="3246D200"/>
    <w:rsid w:val="3449C7E2"/>
    <w:rsid w:val="3715891E"/>
    <w:rsid w:val="3A51E3E5"/>
    <w:rsid w:val="3A59D16B"/>
    <w:rsid w:val="3C14BD7B"/>
    <w:rsid w:val="3F2D428E"/>
    <w:rsid w:val="3F785FA0"/>
    <w:rsid w:val="40402AFA"/>
    <w:rsid w:val="4066598D"/>
    <w:rsid w:val="4377C1F2"/>
    <w:rsid w:val="48D8C4D9"/>
    <w:rsid w:val="4A6FF535"/>
    <w:rsid w:val="4E7D965B"/>
    <w:rsid w:val="5365B50C"/>
    <w:rsid w:val="56F1E5F9"/>
    <w:rsid w:val="5ABA46EA"/>
    <w:rsid w:val="5DA8196C"/>
    <w:rsid w:val="5FE57BAC"/>
    <w:rsid w:val="64EE6D7E"/>
    <w:rsid w:val="66454504"/>
    <w:rsid w:val="68663FD2"/>
    <w:rsid w:val="6B87A512"/>
    <w:rsid w:val="6CE8B1AA"/>
    <w:rsid w:val="6D7F38CD"/>
    <w:rsid w:val="6E51E5DD"/>
    <w:rsid w:val="6F1B092E"/>
    <w:rsid w:val="7300E50B"/>
    <w:rsid w:val="73ECBA78"/>
    <w:rsid w:val="753D0939"/>
    <w:rsid w:val="7B7BC052"/>
    <w:rsid w:val="7C349B73"/>
    <w:rsid w:val="7DE43F84"/>
    <w:rsid w:val="7E9E4AE9"/>
    <w:rsid w:val="7EE68C45"/>
    <w:rsid w:val="7FC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character" w:styleId="CommentReference">
    <w:name w:val="annotation reference"/>
    <w:basedOn w:val="DefaultParagraphFont"/>
    <w:rsid w:val="00220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7" ma:contentTypeDescription="Create a new document." ma:contentTypeScope="" ma:versionID="556fcfdb940ca27c7b677d89e3be4230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5f88c96f4892ca28bcaa691de073267f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a6ae2f78-f16f-4bc9-801e-4a7bbc97c885">
      <Terms xmlns="http://schemas.microsoft.com/office/infopath/2007/PartnerControls"/>
    </lcf76f155ced4ddcb4097134ff3c332f>
    <TaxCatchAll xmlns="d71bf0d0-b545-4b8c-b2e2-4f7f3220326b" xsi:nil="true"/>
  </documentManagement>
</p:properties>
</file>

<file path=customXml/itemProps1.xml><?xml version="1.0" encoding="utf-8"?>
<ds:datastoreItem xmlns:ds="http://schemas.openxmlformats.org/officeDocument/2006/customXml" ds:itemID="{EAB91A8E-9D65-4D68-A2C7-B503D8B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  <ds:schemaRef ds:uri="a6ae2f78-f16f-4bc9-801e-4a7bbc97c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Mark Parker</cp:lastModifiedBy>
  <cp:revision>20</cp:revision>
  <cp:lastPrinted>2014-11-24T09:56:00Z</cp:lastPrinted>
  <dcterms:created xsi:type="dcterms:W3CDTF">2024-03-27T11:18:00Z</dcterms:created>
  <dcterms:modified xsi:type="dcterms:W3CDTF">2025-08-27T17:08:00Z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