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B368" w14:textId="37E0884A" w:rsidR="00B74DE2" w:rsidRDefault="00B74DE2" w:rsidP="00487E63">
      <w:pPr>
        <w:widowControl w:val="0"/>
        <w:tabs>
          <w:tab w:val="left" w:pos="8400"/>
        </w:tabs>
        <w:rPr>
          <w:rFonts w:eastAsia="Arial"/>
          <w:szCs w:val="24"/>
        </w:rPr>
      </w:pPr>
    </w:p>
    <w:p w14:paraId="0CE36D28" w14:textId="77777777" w:rsidR="00487E63" w:rsidRPr="00487E63" w:rsidRDefault="00487E63" w:rsidP="00487E63">
      <w:pPr>
        <w:spacing w:after="0" w:line="240" w:lineRule="auto"/>
        <w:jc w:val="center"/>
        <w:rPr>
          <w:rFonts w:ascii="Calibri" w:eastAsia="Times New Roman" w:hAnsi="Calibri" w:cs="Calibri"/>
          <w:b/>
          <w:color w:val="003399"/>
          <w:spacing w:val="0"/>
          <w:sz w:val="36"/>
          <w:szCs w:val="36"/>
          <w:lang w:eastAsia="en-GB"/>
        </w:rPr>
      </w:pPr>
      <w:r w:rsidRPr="00487E63">
        <w:rPr>
          <w:rFonts w:ascii="Calibri" w:eastAsia="Times New Roman" w:hAnsi="Calibri" w:cs="Calibri"/>
          <w:b/>
          <w:color w:val="003399"/>
          <w:spacing w:val="0"/>
          <w:sz w:val="36"/>
          <w:szCs w:val="36"/>
          <w:lang w:eastAsia="en-GB"/>
        </w:rPr>
        <w:t>Job Description</w:t>
      </w:r>
    </w:p>
    <w:tbl>
      <w:tblPr>
        <w:tblW w:w="5000" w:type="pct"/>
        <w:tblLook w:val="0000" w:firstRow="0" w:lastRow="0" w:firstColumn="0" w:lastColumn="0" w:noHBand="0" w:noVBand="0"/>
      </w:tblPr>
      <w:tblGrid>
        <w:gridCol w:w="9638"/>
      </w:tblGrid>
      <w:tr w:rsidR="00487E63" w:rsidRPr="00487E63" w14:paraId="0ED7AE37" w14:textId="77777777" w:rsidTr="533688A3">
        <w:tc>
          <w:tcPr>
            <w:tcW w:w="5000" w:type="pct"/>
            <w:vAlign w:val="center"/>
          </w:tcPr>
          <w:p w14:paraId="0BDF4145" w14:textId="00E70413" w:rsidR="00487E63" w:rsidRPr="00673D73" w:rsidRDefault="00487E63" w:rsidP="00487E63">
            <w:pPr>
              <w:overflowPunct w:val="0"/>
              <w:autoSpaceDE w:val="0"/>
              <w:autoSpaceDN w:val="0"/>
              <w:adjustRightInd w:val="0"/>
              <w:spacing w:after="120" w:line="240" w:lineRule="auto"/>
              <w:textAlignment w:val="baseline"/>
              <w:rPr>
                <w:rFonts w:ascii="Calibri" w:eastAsia="Times New Roman" w:hAnsi="Calibri" w:cs="Calibri"/>
                <w:b/>
                <w:bCs/>
                <w:spacing w:val="0"/>
                <w:sz w:val="22"/>
                <w:szCs w:val="22"/>
              </w:rPr>
            </w:pPr>
            <w:r w:rsidRPr="00673D73">
              <w:rPr>
                <w:rFonts w:ascii="Calibri" w:eastAsia="Times New Roman" w:hAnsi="Calibri" w:cs="Calibri"/>
                <w:b/>
                <w:bCs/>
                <w:spacing w:val="0"/>
                <w:sz w:val="22"/>
                <w:szCs w:val="22"/>
              </w:rPr>
              <w:t>Job Title:</w:t>
            </w:r>
            <w:r w:rsidR="00CE3E94" w:rsidRPr="00673D73">
              <w:rPr>
                <w:b/>
                <w:bCs/>
              </w:rPr>
              <w:t xml:space="preserve"> </w:t>
            </w:r>
            <w:r w:rsidR="00673D73" w:rsidRPr="00673D73">
              <w:rPr>
                <w:b/>
                <w:bCs/>
              </w:rPr>
              <w:t xml:space="preserve">  </w:t>
            </w:r>
            <w:r w:rsidR="00CE3E94" w:rsidRPr="00673D73">
              <w:rPr>
                <w:rFonts w:ascii="Calibri" w:eastAsia="Times New Roman" w:hAnsi="Calibri" w:cs="Calibri"/>
                <w:b/>
                <w:bCs/>
                <w:spacing w:val="0"/>
                <w:sz w:val="22"/>
                <w:szCs w:val="22"/>
              </w:rPr>
              <w:t>Senior Trading Standards Officer</w:t>
            </w:r>
          </w:p>
        </w:tc>
      </w:tr>
      <w:tr w:rsidR="00487E63" w:rsidRPr="00487E63" w14:paraId="42088848" w14:textId="77777777" w:rsidTr="533688A3">
        <w:tc>
          <w:tcPr>
            <w:tcW w:w="5000" w:type="pct"/>
            <w:vAlign w:val="center"/>
          </w:tcPr>
          <w:p w14:paraId="034325A9" w14:textId="6F30DACE" w:rsidR="00487E63" w:rsidRPr="00673D73" w:rsidRDefault="00487E63" w:rsidP="00487E63">
            <w:pPr>
              <w:overflowPunct w:val="0"/>
              <w:autoSpaceDE w:val="0"/>
              <w:autoSpaceDN w:val="0"/>
              <w:adjustRightInd w:val="0"/>
              <w:spacing w:after="120" w:line="240" w:lineRule="auto"/>
              <w:textAlignment w:val="baseline"/>
              <w:rPr>
                <w:rFonts w:ascii="Calibri" w:eastAsia="Times New Roman" w:hAnsi="Calibri" w:cs="Calibri"/>
                <w:b/>
                <w:bCs/>
                <w:spacing w:val="0"/>
                <w:sz w:val="22"/>
                <w:szCs w:val="22"/>
              </w:rPr>
            </w:pPr>
            <w:r w:rsidRPr="00673D73">
              <w:rPr>
                <w:rFonts w:ascii="Calibri" w:eastAsia="Times New Roman" w:hAnsi="Calibri" w:cs="Calibri"/>
                <w:b/>
                <w:bCs/>
                <w:spacing w:val="0"/>
                <w:sz w:val="22"/>
                <w:szCs w:val="22"/>
              </w:rPr>
              <w:t>POSCODE:</w:t>
            </w:r>
            <w:r w:rsidR="00673D73" w:rsidRPr="00673D73">
              <w:rPr>
                <w:rFonts w:ascii="Calibri" w:eastAsia="Times New Roman" w:hAnsi="Calibri" w:cs="Calibri"/>
                <w:b/>
                <w:bCs/>
                <w:spacing w:val="0"/>
                <w:sz w:val="22"/>
                <w:szCs w:val="22"/>
              </w:rPr>
              <w:t xml:space="preserve"> </w:t>
            </w:r>
            <w:r w:rsidR="00673D73" w:rsidRPr="00673D73">
              <w:rPr>
                <w:rFonts w:ascii="Calibri" w:eastAsia="Times New Roman" w:hAnsi="Calibri" w:cs="Calibri"/>
                <w:b/>
                <w:bCs/>
                <w:spacing w:val="0"/>
                <w:sz w:val="22"/>
                <w:szCs w:val="22"/>
              </w:rPr>
              <w:t>333019403</w:t>
            </w:r>
          </w:p>
        </w:tc>
      </w:tr>
      <w:tr w:rsidR="00487E63" w:rsidRPr="00487E63" w14:paraId="0F97FB06" w14:textId="77777777" w:rsidTr="533688A3">
        <w:tc>
          <w:tcPr>
            <w:tcW w:w="5000" w:type="pct"/>
            <w:vAlign w:val="center"/>
          </w:tcPr>
          <w:p w14:paraId="5C60FB5D" w14:textId="443F1C4A" w:rsidR="00487E63" w:rsidRPr="00673D73" w:rsidRDefault="00487E63" w:rsidP="533688A3">
            <w:pPr>
              <w:tabs>
                <w:tab w:val="left" w:pos="709"/>
              </w:tabs>
              <w:overflowPunct w:val="0"/>
              <w:autoSpaceDE w:val="0"/>
              <w:autoSpaceDN w:val="0"/>
              <w:adjustRightInd w:val="0"/>
              <w:spacing w:after="120" w:line="240" w:lineRule="auto"/>
              <w:textAlignment w:val="baseline"/>
              <w:rPr>
                <w:rFonts w:ascii="Calibri" w:eastAsia="Times New Roman" w:hAnsi="Calibri" w:cs="Calibri"/>
                <w:b/>
                <w:bCs/>
                <w:spacing w:val="0"/>
                <w:sz w:val="22"/>
                <w:szCs w:val="22"/>
              </w:rPr>
            </w:pPr>
            <w:r w:rsidRPr="00673D73">
              <w:rPr>
                <w:rFonts w:ascii="Calibri" w:eastAsia="Times New Roman" w:hAnsi="Calibri" w:cs="Calibri"/>
                <w:b/>
                <w:bCs/>
                <w:spacing w:val="0"/>
                <w:sz w:val="22"/>
                <w:szCs w:val="22"/>
              </w:rPr>
              <w:t>Grade:</w:t>
            </w:r>
            <w:r w:rsidR="00673D73" w:rsidRPr="00673D73">
              <w:rPr>
                <w:rFonts w:ascii="Calibri" w:eastAsia="Times New Roman" w:hAnsi="Calibri" w:cs="Calibri"/>
                <w:b/>
                <w:bCs/>
                <w:spacing w:val="0"/>
                <w:sz w:val="22"/>
                <w:szCs w:val="22"/>
              </w:rPr>
              <w:t xml:space="preserve">        PO2</w:t>
            </w:r>
          </w:p>
        </w:tc>
      </w:tr>
    </w:tbl>
    <w:p w14:paraId="5485DFA8" w14:textId="77777777" w:rsidR="00487E63" w:rsidRPr="00487E63" w:rsidRDefault="00487E63" w:rsidP="00487E63">
      <w:pPr>
        <w:tabs>
          <w:tab w:val="left" w:pos="-720"/>
        </w:tabs>
        <w:suppressAutoHyphens/>
        <w:spacing w:after="120" w:line="240" w:lineRule="auto"/>
        <w:ind w:left="-425"/>
        <w:jc w:val="center"/>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Overall purpose of the job</w:t>
      </w:r>
    </w:p>
    <w:p w14:paraId="32315730"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The post exists to delivery statutory duties to protect public safety, welfare, the environment, the wider economy, and the interests of legitimate businesses. In undertaking these duties, the post holder will:</w:t>
      </w:r>
    </w:p>
    <w:p w14:paraId="29EA99C4"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p>
    <w:p w14:paraId="2819B910"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1.</w:t>
      </w:r>
      <w:r w:rsidRPr="00B27E61">
        <w:rPr>
          <w:rFonts w:asciiTheme="minorHAnsi" w:eastAsia="Times New Roman" w:hAnsiTheme="minorHAnsi" w:cstheme="minorHAnsi"/>
          <w:sz w:val="22"/>
          <w:szCs w:val="22"/>
          <w:lang w:eastAsia="en-GB"/>
        </w:rPr>
        <w:tab/>
        <w:t>Act as Service technical lead on all product safety matters, working to ensure consumer products are safe</w:t>
      </w:r>
    </w:p>
    <w:p w14:paraId="7DDD71E0"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2.</w:t>
      </w:r>
      <w:r w:rsidRPr="00B27E61">
        <w:rPr>
          <w:rFonts w:asciiTheme="minorHAnsi" w:eastAsia="Times New Roman" w:hAnsiTheme="minorHAnsi" w:cstheme="minorHAnsi"/>
          <w:sz w:val="22"/>
          <w:szCs w:val="22"/>
          <w:lang w:eastAsia="en-GB"/>
        </w:rPr>
        <w:tab/>
        <w:t xml:space="preserve">Produce and monitor delivery of regulatory compliance inspection programmes, and projects </w:t>
      </w:r>
    </w:p>
    <w:p w14:paraId="3366A120"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3.</w:t>
      </w:r>
      <w:r w:rsidRPr="00B27E61">
        <w:rPr>
          <w:rFonts w:asciiTheme="minorHAnsi" w:eastAsia="Times New Roman" w:hAnsiTheme="minorHAnsi" w:cstheme="minorHAnsi"/>
          <w:sz w:val="22"/>
          <w:szCs w:val="22"/>
          <w:lang w:eastAsia="en-GB"/>
        </w:rPr>
        <w:tab/>
        <w:t>Investigate regulatory breaches</w:t>
      </w:r>
    </w:p>
    <w:p w14:paraId="0340211F"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4.</w:t>
      </w:r>
      <w:r w:rsidRPr="00B27E61">
        <w:rPr>
          <w:rFonts w:asciiTheme="minorHAnsi" w:eastAsia="Times New Roman" w:hAnsiTheme="minorHAnsi" w:cstheme="minorHAnsi"/>
          <w:sz w:val="22"/>
          <w:szCs w:val="22"/>
          <w:lang w:eastAsia="en-GB"/>
        </w:rPr>
        <w:tab/>
        <w:t xml:space="preserve">Provide legislative guidance and advice to businesses, including on complex and specialist legislative matters, helping to support business growth. </w:t>
      </w:r>
    </w:p>
    <w:p w14:paraId="4E43433B"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5.</w:t>
      </w:r>
      <w:r w:rsidRPr="00B27E61">
        <w:rPr>
          <w:rFonts w:asciiTheme="minorHAnsi" w:eastAsia="Times New Roman" w:hAnsiTheme="minorHAnsi" w:cstheme="minorHAnsi"/>
          <w:sz w:val="22"/>
          <w:szCs w:val="22"/>
          <w:lang w:eastAsia="en-GB"/>
        </w:rPr>
        <w:tab/>
        <w:t>Mentoring trainees and apprentices as part of their training and development programme.</w:t>
      </w:r>
    </w:p>
    <w:p w14:paraId="05770548"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6.</w:t>
      </w:r>
      <w:r w:rsidRPr="00B27E61">
        <w:rPr>
          <w:rFonts w:asciiTheme="minorHAnsi" w:eastAsia="Times New Roman" w:hAnsiTheme="minorHAnsi" w:cstheme="minorHAnsi"/>
          <w:sz w:val="22"/>
          <w:szCs w:val="22"/>
          <w:lang w:eastAsia="en-GB"/>
        </w:rPr>
        <w:tab/>
        <w:t>Creation of a level playing field for business to operate, preventing those that operate illegally getting an unfair advantage.</w:t>
      </w:r>
    </w:p>
    <w:p w14:paraId="42125347"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7.</w:t>
      </w:r>
      <w:r w:rsidRPr="00B27E61">
        <w:rPr>
          <w:rFonts w:asciiTheme="minorHAnsi" w:eastAsia="Times New Roman" w:hAnsiTheme="minorHAnsi" w:cstheme="minorHAnsi"/>
          <w:sz w:val="22"/>
          <w:szCs w:val="22"/>
          <w:lang w:eastAsia="en-GB"/>
        </w:rPr>
        <w:tab/>
        <w:t xml:space="preserve">Establishing and developing effective regulatory partnership arrangements </w:t>
      </w:r>
    </w:p>
    <w:p w14:paraId="5411A681"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p>
    <w:p w14:paraId="442D894A" w14:textId="77777777" w:rsidR="00B27E61"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p>
    <w:p w14:paraId="38899522" w14:textId="21F8C156" w:rsidR="00487E63" w:rsidRPr="00B27E61" w:rsidRDefault="00B27E61" w:rsidP="00B27E61">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B27E61">
        <w:rPr>
          <w:rFonts w:asciiTheme="minorHAnsi" w:eastAsia="Times New Roman" w:hAnsiTheme="minorHAnsi" w:cstheme="minorHAnsi"/>
          <w:sz w:val="22"/>
          <w:szCs w:val="22"/>
          <w:lang w:eastAsia="en-GB"/>
        </w:rPr>
        <w:t>Key achievements of the job will be removing dangerous consumer products from the UK Market, protecting people from harm, prevention of people becoming victims of crime, prevention of damage to the environment, removal of the ability for criminals to cause harm through enforcement sanctions.</w:t>
      </w:r>
    </w:p>
    <w:p w14:paraId="112AFE24" w14:textId="77777777" w:rsidR="00487E63" w:rsidRPr="00487E63" w:rsidRDefault="00487E63" w:rsidP="00487E63">
      <w:pPr>
        <w:spacing w:after="0" w:line="240" w:lineRule="auto"/>
        <w:rPr>
          <w:rFonts w:ascii="Times New Roman" w:eastAsia="Times New Roman" w:hAnsi="Times New Roman" w:cs="Times New Roman"/>
          <w:spacing w:val="0"/>
          <w:szCs w:val="24"/>
          <w:lang w:eastAsia="en-GB"/>
        </w:rPr>
      </w:pPr>
    </w:p>
    <w:p w14:paraId="396454D0" w14:textId="77777777" w:rsidR="00487E63" w:rsidRPr="00487E63" w:rsidRDefault="00487E63" w:rsidP="00487E63">
      <w:pPr>
        <w:tabs>
          <w:tab w:val="left" w:pos="-720"/>
        </w:tabs>
        <w:suppressAutoHyphens/>
        <w:spacing w:after="120" w:line="240" w:lineRule="auto"/>
        <w:ind w:left="-425"/>
        <w:jc w:val="center"/>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Main accountabilities</w:t>
      </w:r>
    </w:p>
    <w:p w14:paraId="59169012" w14:textId="3E742850" w:rsidR="00487E63" w:rsidRPr="00487E63" w:rsidRDefault="00487E63" w:rsidP="00487E63">
      <w:pPr>
        <w:spacing w:after="120" w:line="240" w:lineRule="auto"/>
        <w:rPr>
          <w:rFonts w:ascii="Calibri" w:eastAsia="Times New Roman" w:hAnsi="Calibri" w:cs="Calibri"/>
          <w:spacing w:val="0"/>
          <w:sz w:val="22"/>
          <w:szCs w:val="22"/>
          <w:lang w:eastAsia="en-GB"/>
        </w:rPr>
      </w:pPr>
    </w:p>
    <w:tbl>
      <w:tblPr>
        <w:tblW w:w="52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
        <w:gridCol w:w="9516"/>
      </w:tblGrid>
      <w:tr w:rsidR="00487E63" w:rsidRPr="00487E63" w14:paraId="686344A8" w14:textId="77777777" w:rsidTr="00487E63">
        <w:trPr>
          <w:jc w:val="center"/>
        </w:trPr>
        <w:tc>
          <w:tcPr>
            <w:tcW w:w="288" w:type="pct"/>
          </w:tcPr>
          <w:p w14:paraId="51A1DA94" w14:textId="77777777" w:rsidR="00487E63" w:rsidRPr="00487E63" w:rsidRDefault="00487E63" w:rsidP="00487E63">
            <w:pPr>
              <w:tabs>
                <w:tab w:val="right" w:leader="dot" w:pos="8080"/>
              </w:tabs>
              <w:overflowPunct w:val="0"/>
              <w:autoSpaceDE w:val="0"/>
              <w:autoSpaceDN w:val="0"/>
              <w:adjustRightInd w:val="0"/>
              <w:spacing w:after="0" w:line="240" w:lineRule="auto"/>
              <w:textAlignment w:val="baseline"/>
              <w:rPr>
                <w:rFonts w:ascii="Calibri" w:eastAsia="Times New Roman" w:hAnsi="Calibri" w:cs="Calibri"/>
                <w:spacing w:val="0"/>
                <w:sz w:val="22"/>
                <w:szCs w:val="22"/>
              </w:rPr>
            </w:pPr>
          </w:p>
        </w:tc>
        <w:tc>
          <w:tcPr>
            <w:tcW w:w="4712" w:type="pct"/>
          </w:tcPr>
          <w:p w14:paraId="494B4A04" w14:textId="77777777" w:rsidR="00487E63" w:rsidRPr="00487E63" w:rsidRDefault="00487E63" w:rsidP="00487E63">
            <w:pPr>
              <w:overflowPunct w:val="0"/>
              <w:autoSpaceDE w:val="0"/>
              <w:autoSpaceDN w:val="0"/>
              <w:adjustRightInd w:val="0"/>
              <w:spacing w:after="0" w:line="240" w:lineRule="auto"/>
              <w:textAlignment w:val="baseline"/>
              <w:rPr>
                <w:rFonts w:ascii="Calibri" w:eastAsia="Times New Roman" w:hAnsi="Calibri" w:cs="Calibri"/>
                <w:spacing w:val="0"/>
                <w:sz w:val="22"/>
                <w:szCs w:val="22"/>
              </w:rPr>
            </w:pPr>
            <w:r w:rsidRPr="00487E63">
              <w:rPr>
                <w:rFonts w:ascii="Calibri" w:eastAsia="Times New Roman" w:hAnsi="Calibri" w:cs="Calibri"/>
                <w:b/>
                <w:bCs/>
                <w:spacing w:val="0"/>
                <w:sz w:val="22"/>
                <w:szCs w:val="22"/>
              </w:rPr>
              <w:t>Main accountabilities</w:t>
            </w:r>
          </w:p>
        </w:tc>
      </w:tr>
      <w:tr w:rsidR="00487E63" w:rsidRPr="00487E63" w14:paraId="2F40FA49" w14:textId="77777777" w:rsidTr="00487E63">
        <w:trPr>
          <w:jc w:val="center"/>
        </w:trPr>
        <w:tc>
          <w:tcPr>
            <w:tcW w:w="288" w:type="pct"/>
          </w:tcPr>
          <w:p w14:paraId="434DCCA1" w14:textId="77777777" w:rsidR="00487E63" w:rsidRPr="00487E63" w:rsidRDefault="00487E63" w:rsidP="00487E63">
            <w:pPr>
              <w:numPr>
                <w:ilvl w:val="0"/>
                <w:numId w:val="11"/>
              </w:numPr>
              <w:tabs>
                <w:tab w:val="right" w:leader="dot" w:pos="8080"/>
              </w:tabs>
              <w:overflowPunct w:val="0"/>
              <w:autoSpaceDE w:val="0"/>
              <w:autoSpaceDN w:val="0"/>
              <w:adjustRightInd w:val="0"/>
              <w:spacing w:after="0" w:line="240" w:lineRule="auto"/>
              <w:textAlignment w:val="baseline"/>
              <w:rPr>
                <w:rFonts w:ascii="Calibri" w:eastAsia="Times New Roman" w:hAnsi="Calibri" w:cs="Calibri"/>
                <w:spacing w:val="0"/>
                <w:sz w:val="22"/>
                <w:szCs w:val="22"/>
                <w:lang w:eastAsia="en-GB"/>
              </w:rPr>
            </w:pPr>
          </w:p>
        </w:tc>
        <w:tc>
          <w:tcPr>
            <w:tcW w:w="4712" w:type="pct"/>
          </w:tcPr>
          <w:p w14:paraId="68235A02" w14:textId="38719C4E" w:rsidR="00487E63" w:rsidRPr="00487E63" w:rsidRDefault="000150F8" w:rsidP="001841D1">
            <w:pPr>
              <w:overflowPunct w:val="0"/>
              <w:autoSpaceDE w:val="0"/>
              <w:autoSpaceDN w:val="0"/>
              <w:adjustRightInd w:val="0"/>
              <w:spacing w:after="0" w:line="240" w:lineRule="auto"/>
              <w:textAlignment w:val="baseline"/>
              <w:rPr>
                <w:rFonts w:ascii="Calibri" w:eastAsia="Times New Roman" w:hAnsi="Calibri" w:cs="Calibri"/>
                <w:spacing w:val="0"/>
                <w:sz w:val="22"/>
                <w:szCs w:val="22"/>
              </w:rPr>
            </w:pPr>
            <w:r w:rsidRPr="000150F8">
              <w:rPr>
                <w:rFonts w:ascii="Calibri" w:eastAsia="Times New Roman" w:hAnsi="Calibri" w:cs="Calibri"/>
                <w:spacing w:val="0"/>
                <w:sz w:val="22"/>
                <w:szCs w:val="22"/>
              </w:rPr>
              <w:t>Develop and direct the product safety regulatory function to achieve compliance with legislation and effective protection of consumers, ensuring the councils statutory duties are met.</w:t>
            </w:r>
          </w:p>
        </w:tc>
      </w:tr>
      <w:tr w:rsidR="00487E63" w:rsidRPr="00487E63" w14:paraId="7104F508" w14:textId="77777777" w:rsidTr="00487E63">
        <w:trPr>
          <w:jc w:val="center"/>
        </w:trPr>
        <w:tc>
          <w:tcPr>
            <w:tcW w:w="288" w:type="pct"/>
          </w:tcPr>
          <w:p w14:paraId="6ACE8A26"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64C4E7FE" w14:textId="3D29C90E" w:rsidR="00487E63" w:rsidRPr="00487E63" w:rsidRDefault="00710B11" w:rsidP="001841D1">
            <w:p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rPr>
            </w:pPr>
            <w:r w:rsidRPr="00710B11">
              <w:rPr>
                <w:rFonts w:ascii="Calibri" w:eastAsia="Times New Roman" w:hAnsi="Calibri" w:cs="Calibri"/>
                <w:bCs/>
                <w:spacing w:val="0"/>
                <w:sz w:val="22"/>
                <w:szCs w:val="22"/>
              </w:rPr>
              <w:t>Interpret and provide specialist advice on product safety legislation to ensure consistent, lawful, and proportionate decisions across the service and regulated businesses.</w:t>
            </w:r>
          </w:p>
        </w:tc>
      </w:tr>
      <w:tr w:rsidR="00487E63" w:rsidRPr="00487E63" w14:paraId="3266797B" w14:textId="77777777" w:rsidTr="00487E63">
        <w:trPr>
          <w:trHeight w:val="70"/>
          <w:jc w:val="center"/>
        </w:trPr>
        <w:tc>
          <w:tcPr>
            <w:tcW w:w="288" w:type="pct"/>
          </w:tcPr>
          <w:p w14:paraId="66392B1D"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2B95F1B5" w14:textId="569551C6" w:rsidR="00487E63" w:rsidRPr="00487E63" w:rsidRDefault="003B14CB" w:rsidP="001841D1">
            <w:pPr>
              <w:tabs>
                <w:tab w:val="left" w:pos="709"/>
              </w:tabs>
              <w:spacing w:after="0" w:line="240" w:lineRule="auto"/>
              <w:rPr>
                <w:rFonts w:ascii="Calibri" w:eastAsia="Times New Roman" w:hAnsi="Calibri" w:cs="Calibri"/>
                <w:bCs/>
                <w:spacing w:val="0"/>
                <w:sz w:val="22"/>
                <w:szCs w:val="22"/>
                <w:lang w:eastAsia="en-GB"/>
              </w:rPr>
            </w:pPr>
            <w:r w:rsidRPr="003B14CB">
              <w:rPr>
                <w:rFonts w:ascii="Calibri" w:eastAsia="Times New Roman" w:hAnsi="Calibri" w:cs="Calibri"/>
                <w:bCs/>
                <w:spacing w:val="0"/>
                <w:sz w:val="22"/>
                <w:szCs w:val="22"/>
                <w:lang w:eastAsia="en-GB"/>
              </w:rPr>
              <w:t>Plan, produce and deliver intelligence-led regulatory work programmes, ensuring that priorities are aligned to local, regional, and national risk and resources are deployed effectively to manage risk and maximise impact.</w:t>
            </w:r>
          </w:p>
        </w:tc>
      </w:tr>
      <w:tr w:rsidR="00487E63" w:rsidRPr="00487E63" w14:paraId="66867318" w14:textId="77777777" w:rsidTr="00487E63">
        <w:trPr>
          <w:jc w:val="center"/>
        </w:trPr>
        <w:tc>
          <w:tcPr>
            <w:tcW w:w="288" w:type="pct"/>
          </w:tcPr>
          <w:p w14:paraId="204F3D86"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5D3C1F37" w14:textId="5BE0F6EB" w:rsidR="00487E63" w:rsidRPr="00487E63" w:rsidRDefault="007B1386" w:rsidP="001841D1">
            <w:pPr>
              <w:tabs>
                <w:tab w:val="left" w:pos="709"/>
              </w:tabs>
              <w:spacing w:after="0" w:line="240" w:lineRule="auto"/>
              <w:rPr>
                <w:rFonts w:ascii="Calibri" w:eastAsia="Times New Roman" w:hAnsi="Calibri" w:cs="Calibri"/>
                <w:bCs/>
                <w:spacing w:val="0"/>
                <w:sz w:val="22"/>
                <w:szCs w:val="22"/>
                <w:lang w:eastAsia="en-GB"/>
              </w:rPr>
            </w:pPr>
            <w:r w:rsidRPr="007B1386">
              <w:rPr>
                <w:rFonts w:ascii="Calibri" w:eastAsia="Times New Roman" w:hAnsi="Calibri" w:cs="Calibri"/>
                <w:bCs/>
                <w:spacing w:val="0"/>
                <w:sz w:val="22"/>
                <w:szCs w:val="22"/>
                <w:lang w:eastAsia="en-GB"/>
              </w:rPr>
              <w:t>Determine and direct enforcement and investigation activity to secure compliance and achieve appropriate legal outcomes, including prosecution where required.</w:t>
            </w:r>
          </w:p>
        </w:tc>
      </w:tr>
      <w:tr w:rsidR="00487E63" w:rsidRPr="00487E63" w14:paraId="2098EF1C" w14:textId="77777777" w:rsidTr="00487E63">
        <w:trPr>
          <w:jc w:val="center"/>
        </w:trPr>
        <w:tc>
          <w:tcPr>
            <w:tcW w:w="288" w:type="pct"/>
          </w:tcPr>
          <w:p w14:paraId="4EFA520F"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395F85B3" w14:textId="562CD4B2" w:rsidR="00487E63" w:rsidRPr="00487E63" w:rsidRDefault="00BE5433" w:rsidP="001841D1">
            <w:pPr>
              <w:tabs>
                <w:tab w:val="left" w:pos="709"/>
              </w:tabs>
              <w:spacing w:after="0" w:line="240" w:lineRule="auto"/>
              <w:rPr>
                <w:rFonts w:ascii="Calibri" w:eastAsia="Times New Roman" w:hAnsi="Calibri" w:cs="Calibri"/>
                <w:bCs/>
                <w:spacing w:val="0"/>
                <w:sz w:val="22"/>
                <w:szCs w:val="22"/>
                <w:lang w:eastAsia="en-GB"/>
              </w:rPr>
            </w:pPr>
            <w:r w:rsidRPr="00BE5433">
              <w:rPr>
                <w:rFonts w:ascii="Calibri" w:eastAsia="Times New Roman" w:hAnsi="Calibri" w:cs="Calibri"/>
                <w:bCs/>
                <w:spacing w:val="0"/>
                <w:sz w:val="22"/>
                <w:szCs w:val="22"/>
                <w:lang w:eastAsia="en-GB"/>
              </w:rPr>
              <w:t>Approve and oversee inspection, sampling and testing programmes to identify non-compliance and ensure product safety standards are met.</w:t>
            </w:r>
          </w:p>
        </w:tc>
      </w:tr>
      <w:tr w:rsidR="00487E63" w:rsidRPr="00487E63" w14:paraId="19A086F6" w14:textId="77777777" w:rsidTr="00487E63">
        <w:trPr>
          <w:jc w:val="center"/>
        </w:trPr>
        <w:tc>
          <w:tcPr>
            <w:tcW w:w="288" w:type="pct"/>
          </w:tcPr>
          <w:p w14:paraId="2619B8CD"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2C5A2740" w14:textId="396AE63A" w:rsidR="00487E63" w:rsidRPr="00487E63" w:rsidRDefault="00701025" w:rsidP="001841D1">
            <w:pPr>
              <w:tabs>
                <w:tab w:val="left" w:pos="709"/>
              </w:tabs>
              <w:spacing w:after="0" w:line="240" w:lineRule="auto"/>
              <w:rPr>
                <w:rFonts w:ascii="Calibri" w:eastAsia="Times New Roman" w:hAnsi="Calibri" w:cs="Calibri"/>
                <w:bCs/>
                <w:spacing w:val="0"/>
                <w:sz w:val="22"/>
                <w:szCs w:val="22"/>
                <w:lang w:eastAsia="en-GB"/>
              </w:rPr>
            </w:pPr>
            <w:r w:rsidRPr="00701025">
              <w:rPr>
                <w:rFonts w:ascii="Calibri" w:eastAsia="Times New Roman" w:hAnsi="Calibri" w:cs="Calibri"/>
                <w:bCs/>
                <w:spacing w:val="0"/>
                <w:sz w:val="22"/>
                <w:szCs w:val="22"/>
                <w:lang w:eastAsia="en-GB"/>
              </w:rPr>
              <w:t>Establish and maintain effective partnerships with stakeholders to improve regulatory outcomes and support delivery of service objectives. Lead on partnership arrangements with the Office of Product Safety and Standards, and the East of England Trading Standards Authorities Product Safety Group.</w:t>
            </w:r>
          </w:p>
        </w:tc>
      </w:tr>
      <w:tr w:rsidR="00487E63" w:rsidRPr="00487E63" w14:paraId="37AF666C" w14:textId="77777777" w:rsidTr="00487E63">
        <w:trPr>
          <w:jc w:val="center"/>
        </w:trPr>
        <w:tc>
          <w:tcPr>
            <w:tcW w:w="288" w:type="pct"/>
          </w:tcPr>
          <w:p w14:paraId="3E66547F"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1473C092" w14:textId="76FB0D12" w:rsidR="00487E63" w:rsidRPr="00487E63" w:rsidRDefault="00BC3122" w:rsidP="001841D1">
            <w:pPr>
              <w:tabs>
                <w:tab w:val="left" w:pos="709"/>
              </w:tabs>
              <w:spacing w:after="0" w:line="240" w:lineRule="auto"/>
              <w:rPr>
                <w:rFonts w:ascii="Calibri" w:eastAsia="Times New Roman" w:hAnsi="Calibri" w:cs="Calibri"/>
                <w:bCs/>
                <w:spacing w:val="0"/>
                <w:sz w:val="22"/>
                <w:szCs w:val="22"/>
                <w:lang w:eastAsia="en-GB"/>
              </w:rPr>
            </w:pPr>
            <w:r w:rsidRPr="00BC3122">
              <w:rPr>
                <w:rFonts w:ascii="Calibri" w:eastAsia="Times New Roman" w:hAnsi="Calibri" w:cs="Calibri"/>
                <w:bCs/>
                <w:spacing w:val="0"/>
                <w:sz w:val="22"/>
                <w:szCs w:val="22"/>
                <w:lang w:eastAsia="en-GB"/>
              </w:rPr>
              <w:t>Lead, devise and monitor projects and initiatives to improve product safety outcomes, ensuring delivery within agreed resources, timescales, and performance measures.</w:t>
            </w:r>
          </w:p>
        </w:tc>
      </w:tr>
      <w:tr w:rsidR="0021488A" w:rsidRPr="00487E63" w14:paraId="718A4AB7" w14:textId="77777777" w:rsidTr="00487E63">
        <w:trPr>
          <w:jc w:val="center"/>
        </w:trPr>
        <w:tc>
          <w:tcPr>
            <w:tcW w:w="288" w:type="pct"/>
          </w:tcPr>
          <w:p w14:paraId="0C593DB4" w14:textId="77777777" w:rsidR="0021488A" w:rsidRPr="00487E63" w:rsidRDefault="0021488A"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56A0CAA0" w14:textId="37AA97BB" w:rsidR="0021488A" w:rsidRPr="00487E63" w:rsidRDefault="00A144D6" w:rsidP="00487E63">
            <w:pPr>
              <w:tabs>
                <w:tab w:val="left" w:pos="709"/>
              </w:tabs>
              <w:spacing w:after="0" w:line="240" w:lineRule="auto"/>
              <w:rPr>
                <w:rFonts w:ascii="Calibri" w:eastAsia="Times New Roman" w:hAnsi="Calibri" w:cs="Calibri"/>
                <w:bCs/>
                <w:spacing w:val="0"/>
                <w:sz w:val="22"/>
                <w:szCs w:val="22"/>
                <w:lang w:eastAsia="en-GB"/>
              </w:rPr>
            </w:pPr>
            <w:r w:rsidRPr="00A144D6">
              <w:rPr>
                <w:rFonts w:ascii="Calibri" w:eastAsia="Times New Roman" w:hAnsi="Calibri" w:cs="Calibri"/>
                <w:bCs/>
                <w:spacing w:val="0"/>
                <w:sz w:val="22"/>
                <w:szCs w:val="22"/>
                <w:lang w:eastAsia="en-GB"/>
              </w:rPr>
              <w:t>Manage, develop, and support staff to achieve high performance, maintain professional competence, and deliver service objectives.  Mentor, coach and act as an assessor for portfolio submissions from Service trainees and apprentices.</w:t>
            </w:r>
          </w:p>
        </w:tc>
      </w:tr>
      <w:tr w:rsidR="00487E63" w:rsidRPr="00487E63" w14:paraId="39EE99D9" w14:textId="77777777" w:rsidTr="00487E63">
        <w:trPr>
          <w:jc w:val="center"/>
        </w:trPr>
        <w:tc>
          <w:tcPr>
            <w:tcW w:w="288" w:type="pct"/>
          </w:tcPr>
          <w:p w14:paraId="5EF91EB7"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04227BA8" w14:textId="71294B98" w:rsidR="00487E63" w:rsidRPr="00487E63" w:rsidRDefault="00B0698D" w:rsidP="00B0698D">
            <w:pPr>
              <w:tabs>
                <w:tab w:val="left" w:pos="709"/>
              </w:tabs>
              <w:spacing w:after="0" w:line="240" w:lineRule="auto"/>
              <w:rPr>
                <w:rFonts w:ascii="Calibri" w:eastAsia="Times New Roman" w:hAnsi="Calibri" w:cs="Calibri"/>
                <w:bCs/>
                <w:spacing w:val="0"/>
                <w:sz w:val="22"/>
                <w:szCs w:val="22"/>
                <w:lang w:eastAsia="en-GB"/>
              </w:rPr>
            </w:pPr>
            <w:r w:rsidRPr="00B0698D">
              <w:rPr>
                <w:rFonts w:ascii="Calibri" w:eastAsia="Times New Roman" w:hAnsi="Calibri" w:cs="Calibri"/>
                <w:bCs/>
                <w:spacing w:val="0"/>
                <w:sz w:val="22"/>
                <w:szCs w:val="22"/>
                <w:lang w:eastAsia="en-GB"/>
              </w:rPr>
              <w:t>Undertake the full range of regulatory compliance activities, including inspections, investigations, sampling, project-based work, and investigating consumer complaints, handling the more complex and challenging matters.</w:t>
            </w:r>
          </w:p>
        </w:tc>
      </w:tr>
      <w:tr w:rsidR="00756942" w:rsidRPr="00487E63" w14:paraId="13D9911F" w14:textId="77777777" w:rsidTr="00487E63">
        <w:trPr>
          <w:jc w:val="center"/>
        </w:trPr>
        <w:tc>
          <w:tcPr>
            <w:tcW w:w="288" w:type="pct"/>
          </w:tcPr>
          <w:p w14:paraId="55DA7016" w14:textId="52DA76F8" w:rsidR="00756942" w:rsidRPr="00487E63" w:rsidRDefault="00054A82" w:rsidP="00487E63">
            <w:pPr>
              <w:spacing w:after="0" w:line="240" w:lineRule="auto"/>
              <w:textAlignment w:val="baseline"/>
              <w:rPr>
                <w:rFonts w:ascii="Calibri" w:eastAsia="Times New Roman" w:hAnsi="Calibri" w:cs="Calibri"/>
                <w:spacing w:val="0"/>
                <w:sz w:val="22"/>
                <w:szCs w:val="22"/>
                <w:lang w:eastAsia="en-GB"/>
              </w:rPr>
            </w:pPr>
            <w:r>
              <w:rPr>
                <w:rFonts w:ascii="Calibri" w:eastAsia="Times New Roman" w:hAnsi="Calibri" w:cs="Calibri"/>
                <w:spacing w:val="0"/>
                <w:sz w:val="22"/>
                <w:szCs w:val="22"/>
                <w:lang w:eastAsia="en-GB"/>
              </w:rPr>
              <w:t>10.</w:t>
            </w:r>
          </w:p>
        </w:tc>
        <w:tc>
          <w:tcPr>
            <w:tcW w:w="4712" w:type="pct"/>
          </w:tcPr>
          <w:p w14:paraId="380ADD53" w14:textId="3793C389" w:rsidR="00756942" w:rsidRPr="00487E63" w:rsidRDefault="00054A82" w:rsidP="00487E63">
            <w:pPr>
              <w:tabs>
                <w:tab w:val="left" w:pos="709"/>
              </w:tabs>
              <w:spacing w:before="120" w:after="120" w:line="240" w:lineRule="auto"/>
              <w:rPr>
                <w:rFonts w:ascii="Calibri" w:eastAsia="Times New Roman" w:hAnsi="Calibri" w:cs="Calibri"/>
                <w:color w:val="000000"/>
                <w:spacing w:val="0"/>
                <w:sz w:val="22"/>
                <w:szCs w:val="22"/>
                <w:lang w:eastAsia="en-GB"/>
              </w:rPr>
            </w:pPr>
            <w:r w:rsidRPr="00054A82">
              <w:rPr>
                <w:rFonts w:ascii="Calibri" w:eastAsia="Times New Roman" w:hAnsi="Calibri" w:cs="Calibri"/>
                <w:color w:val="000000"/>
                <w:spacing w:val="0"/>
                <w:sz w:val="22"/>
                <w:szCs w:val="22"/>
                <w:lang w:eastAsia="en-GB"/>
              </w:rPr>
              <w:t>Develop, review, and maintain systems, procedures, and records to ensure legal compliance, accurate data management, and continuous service improvement.</w:t>
            </w:r>
          </w:p>
        </w:tc>
      </w:tr>
      <w:tr w:rsidR="00487E63" w:rsidRPr="00487E63" w14:paraId="6C5BC548" w14:textId="77777777" w:rsidTr="00487E63">
        <w:trPr>
          <w:jc w:val="center"/>
        </w:trPr>
        <w:tc>
          <w:tcPr>
            <w:tcW w:w="288" w:type="pct"/>
          </w:tcPr>
          <w:p w14:paraId="2A804997" w14:textId="4D0A361C" w:rsidR="00487E63" w:rsidRPr="00487E63" w:rsidRDefault="00487E63" w:rsidP="00487E63">
            <w:pPr>
              <w:spacing w:after="0" w:line="240" w:lineRule="auto"/>
              <w:textAlignment w:val="baseline"/>
              <w:rPr>
                <w:rFonts w:ascii="Segoe UI" w:eastAsia="Times New Roman" w:hAnsi="Segoe UI" w:cs="Segoe UI"/>
                <w:spacing w:val="0"/>
                <w:sz w:val="18"/>
                <w:szCs w:val="18"/>
                <w:lang w:eastAsia="en-GB"/>
              </w:rPr>
            </w:pPr>
            <w:r w:rsidRPr="00487E63">
              <w:rPr>
                <w:rFonts w:ascii="Calibri" w:eastAsia="Times New Roman" w:hAnsi="Calibri" w:cs="Calibri"/>
                <w:spacing w:val="0"/>
                <w:sz w:val="22"/>
                <w:szCs w:val="22"/>
                <w:lang w:eastAsia="en-GB"/>
              </w:rPr>
              <w:t>1</w:t>
            </w:r>
            <w:r w:rsidR="00054A82">
              <w:rPr>
                <w:rFonts w:ascii="Calibri" w:eastAsia="Times New Roman" w:hAnsi="Calibri" w:cs="Calibri"/>
                <w:spacing w:val="0"/>
                <w:sz w:val="22"/>
                <w:szCs w:val="22"/>
                <w:lang w:eastAsia="en-GB"/>
              </w:rPr>
              <w:t>1</w:t>
            </w:r>
            <w:r w:rsidRPr="00487E63">
              <w:rPr>
                <w:rFonts w:ascii="Calibri" w:eastAsia="Times New Roman" w:hAnsi="Calibri" w:cs="Calibri"/>
                <w:spacing w:val="0"/>
                <w:sz w:val="22"/>
                <w:szCs w:val="22"/>
                <w:lang w:eastAsia="en-GB"/>
              </w:rPr>
              <w:t>. </w:t>
            </w:r>
          </w:p>
          <w:p w14:paraId="1693FA74" w14:textId="77777777" w:rsidR="00487E63" w:rsidRPr="00487E63" w:rsidRDefault="00487E63" w:rsidP="00487E63">
            <w:p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r w:rsidRPr="00487E63">
              <w:rPr>
                <w:rFonts w:ascii="Calibri" w:eastAsia="Times New Roman" w:hAnsi="Calibri" w:cs="Calibri"/>
                <w:spacing w:val="0"/>
                <w:sz w:val="22"/>
                <w:szCs w:val="22"/>
                <w:lang w:eastAsia="en-GB"/>
              </w:rPr>
              <w:t> </w:t>
            </w:r>
          </w:p>
        </w:tc>
        <w:tc>
          <w:tcPr>
            <w:tcW w:w="4712" w:type="pct"/>
          </w:tcPr>
          <w:p w14:paraId="45FBEA64" w14:textId="77777777" w:rsidR="00487E63" w:rsidRPr="00487E63" w:rsidRDefault="00487E63" w:rsidP="00487E63">
            <w:pPr>
              <w:tabs>
                <w:tab w:val="left" w:pos="709"/>
              </w:tabs>
              <w:spacing w:before="120" w:after="120" w:line="240" w:lineRule="auto"/>
              <w:rPr>
                <w:rFonts w:ascii="Calibri" w:eastAsia="Times New Roman" w:hAnsi="Calibri" w:cs="Times New Roman"/>
                <w:spacing w:val="0"/>
                <w:sz w:val="22"/>
                <w:szCs w:val="22"/>
                <w:lang w:eastAsia="en-GB"/>
              </w:rPr>
            </w:pPr>
            <w:r w:rsidRPr="00487E63">
              <w:rPr>
                <w:rFonts w:ascii="Calibri" w:eastAsia="Times New Roman" w:hAnsi="Calibri" w:cs="Calibri"/>
                <w:color w:val="000000"/>
                <w:spacing w:val="0"/>
                <w:sz w:val="22"/>
                <w:szCs w:val="22"/>
                <w:lang w:eastAsia="en-GB"/>
              </w:rPr>
              <w:t>Demonstrate an awareness and understanding of equality, diversity and inclusion.</w:t>
            </w:r>
            <w:r w:rsidRPr="00487E63">
              <w:rPr>
                <w:rFonts w:ascii="Calibri" w:eastAsia="Times New Roman" w:hAnsi="Calibri" w:cs="Calibri"/>
                <w:spacing w:val="0"/>
                <w:sz w:val="23"/>
                <w:szCs w:val="23"/>
                <w:lang w:eastAsia="en-GB"/>
              </w:rPr>
              <w:t xml:space="preserve">   </w:t>
            </w:r>
          </w:p>
        </w:tc>
      </w:tr>
      <w:tr w:rsidR="00487E63" w:rsidRPr="00487E63" w14:paraId="2531D916" w14:textId="77777777" w:rsidTr="00487E63">
        <w:trPr>
          <w:jc w:val="center"/>
        </w:trPr>
        <w:tc>
          <w:tcPr>
            <w:tcW w:w="288" w:type="pct"/>
          </w:tcPr>
          <w:p w14:paraId="17AC5BE3" w14:textId="4C6F9E27" w:rsidR="00487E63" w:rsidRPr="00487E63" w:rsidRDefault="00487E63" w:rsidP="00487E63">
            <w:pPr>
              <w:spacing w:after="0" w:line="240" w:lineRule="auto"/>
              <w:textAlignment w:val="baseline"/>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1</w:t>
            </w:r>
            <w:r w:rsidR="00054A82">
              <w:rPr>
                <w:rFonts w:ascii="Calibri" w:eastAsia="Times New Roman" w:hAnsi="Calibri" w:cs="Calibri"/>
                <w:spacing w:val="0"/>
                <w:sz w:val="22"/>
                <w:szCs w:val="22"/>
                <w:lang w:eastAsia="en-GB"/>
              </w:rPr>
              <w:t>2</w:t>
            </w:r>
            <w:r w:rsidRPr="00487E63">
              <w:rPr>
                <w:rFonts w:ascii="Calibri" w:eastAsia="Times New Roman" w:hAnsi="Calibri" w:cs="Calibri"/>
                <w:spacing w:val="0"/>
                <w:sz w:val="22"/>
                <w:szCs w:val="22"/>
                <w:lang w:eastAsia="en-GB"/>
              </w:rPr>
              <w:t>. </w:t>
            </w:r>
          </w:p>
        </w:tc>
        <w:tc>
          <w:tcPr>
            <w:tcW w:w="4712" w:type="pct"/>
          </w:tcPr>
          <w:p w14:paraId="4A4DC957" w14:textId="77777777" w:rsidR="00487E63" w:rsidRPr="00487E63" w:rsidRDefault="00487E63" w:rsidP="00487E63">
            <w:pPr>
              <w:tabs>
                <w:tab w:val="left" w:pos="709"/>
              </w:tabs>
              <w:spacing w:before="120" w:after="120" w:line="240" w:lineRule="auto"/>
              <w:rPr>
                <w:rFonts w:ascii="Calibri" w:eastAsia="Times New Roman" w:hAnsi="Calibri" w:cs="Calibri"/>
                <w:color w:val="000000"/>
                <w:spacing w:val="0"/>
                <w:sz w:val="22"/>
                <w:szCs w:val="22"/>
                <w:lang w:eastAsia="en-GB"/>
              </w:rPr>
            </w:pPr>
            <w:r w:rsidRPr="00487E63">
              <w:rPr>
                <w:rFonts w:ascii="Calibri" w:eastAsia="Times New Roman" w:hAnsi="Calibri" w:cs="Calibri"/>
                <w:color w:val="000000"/>
                <w:spacing w:val="0"/>
                <w:sz w:val="22"/>
                <w:szCs w:val="22"/>
                <w:lang w:eastAsia="en-GB"/>
              </w:rPr>
              <w:t>Ability to contribute to our commitment of becoming a Net Zero organisation by 2030.   </w:t>
            </w:r>
          </w:p>
        </w:tc>
      </w:tr>
      <w:tr w:rsidR="00487E63" w:rsidRPr="00487E63" w14:paraId="3B0C7B20" w14:textId="77777777" w:rsidTr="00487E63">
        <w:trPr>
          <w:jc w:val="center"/>
        </w:trPr>
        <w:tc>
          <w:tcPr>
            <w:tcW w:w="288" w:type="pct"/>
          </w:tcPr>
          <w:p w14:paraId="0461E99A" w14:textId="06084555" w:rsidR="00487E63" w:rsidRPr="00487E63" w:rsidRDefault="00487E63" w:rsidP="00487E63">
            <w:pPr>
              <w:spacing w:after="0" w:line="240" w:lineRule="auto"/>
              <w:textAlignment w:val="baseline"/>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1</w:t>
            </w:r>
            <w:r w:rsidR="00054A82">
              <w:rPr>
                <w:rFonts w:ascii="Calibri" w:eastAsia="Times New Roman" w:hAnsi="Calibri" w:cs="Calibri"/>
                <w:spacing w:val="0"/>
                <w:sz w:val="22"/>
                <w:szCs w:val="22"/>
                <w:lang w:eastAsia="en-GB"/>
              </w:rPr>
              <w:t>3</w:t>
            </w:r>
            <w:r w:rsidRPr="00487E63">
              <w:rPr>
                <w:rFonts w:ascii="Calibri" w:eastAsia="Times New Roman" w:hAnsi="Calibri" w:cs="Calibri"/>
                <w:spacing w:val="0"/>
                <w:sz w:val="22"/>
                <w:szCs w:val="22"/>
                <w:lang w:eastAsia="en-GB"/>
              </w:rPr>
              <w:t>. </w:t>
            </w:r>
          </w:p>
        </w:tc>
        <w:tc>
          <w:tcPr>
            <w:tcW w:w="4712" w:type="pct"/>
          </w:tcPr>
          <w:p w14:paraId="57999C42" w14:textId="77777777" w:rsidR="00487E63" w:rsidRPr="00487E63" w:rsidRDefault="00487E63" w:rsidP="00487E63">
            <w:pPr>
              <w:spacing w:before="120" w:after="120" w:line="240" w:lineRule="auto"/>
              <w:textAlignment w:val="baseline"/>
              <w:rPr>
                <w:rFonts w:ascii="Calibri" w:eastAsia="Times New Roman" w:hAnsi="Calibri" w:cs="Calibri"/>
                <w:color w:val="000000"/>
                <w:spacing w:val="0"/>
                <w:sz w:val="22"/>
                <w:szCs w:val="22"/>
                <w:lang w:eastAsia="en-GB"/>
              </w:rPr>
            </w:pPr>
            <w:r w:rsidRPr="00487E63">
              <w:rPr>
                <w:rFonts w:ascii="Calibri" w:eastAsia="Times New Roman" w:hAnsi="Calibri" w:cs="Calibri"/>
                <w:color w:val="000000"/>
                <w:spacing w:val="0"/>
                <w:sz w:val="22"/>
                <w:szCs w:val="22"/>
                <w:lang w:eastAsia="en-GB"/>
              </w:rPr>
              <w:t>We are committed to safeguarding and promoting the welfare of children and young people/vulnerable adults.  We require you to understand and demonstrate this commitment.  </w:t>
            </w:r>
          </w:p>
        </w:tc>
      </w:tr>
    </w:tbl>
    <w:p w14:paraId="4B17C3BD" w14:textId="77777777" w:rsidR="00F62879" w:rsidRDefault="00F62879" w:rsidP="00487E63">
      <w:pPr>
        <w:spacing w:after="120" w:line="240" w:lineRule="auto"/>
        <w:jc w:val="center"/>
        <w:rPr>
          <w:rFonts w:ascii="Calibri" w:eastAsia="Times New Roman" w:hAnsi="Calibri" w:cs="Calibri"/>
          <w:b/>
          <w:color w:val="003399"/>
          <w:spacing w:val="0"/>
          <w:sz w:val="36"/>
          <w:szCs w:val="36"/>
          <w:lang w:eastAsia="en-GB"/>
        </w:rPr>
      </w:pPr>
    </w:p>
    <w:p w14:paraId="68DC4AB9" w14:textId="207BDE9C" w:rsidR="00487E63" w:rsidRPr="00487E63" w:rsidRDefault="00487E63" w:rsidP="00487E63">
      <w:pPr>
        <w:spacing w:after="120" w:line="240" w:lineRule="auto"/>
        <w:jc w:val="center"/>
        <w:rPr>
          <w:rFonts w:eastAsia="Times New Roman"/>
          <w:b/>
          <w:color w:val="FFFFFF"/>
          <w:spacing w:val="0"/>
          <w:sz w:val="22"/>
          <w:szCs w:val="22"/>
          <w:lang w:eastAsia="en-GB"/>
        </w:rPr>
      </w:pPr>
      <w:r w:rsidRPr="00487E63">
        <w:rPr>
          <w:rFonts w:ascii="Calibri" w:eastAsia="Times New Roman" w:hAnsi="Calibri" w:cs="Calibri"/>
          <w:b/>
          <w:color w:val="003399"/>
          <w:spacing w:val="0"/>
          <w:sz w:val="36"/>
          <w:szCs w:val="36"/>
          <w:lang w:eastAsia="en-GB"/>
        </w:rPr>
        <w:t>Person Specification</w:t>
      </w:r>
    </w:p>
    <w:p w14:paraId="662B7BB6" w14:textId="77777777" w:rsidR="00487E63" w:rsidRPr="00487E63" w:rsidRDefault="00487E63" w:rsidP="00487E63">
      <w:pPr>
        <w:tabs>
          <w:tab w:val="left" w:pos="-720"/>
        </w:tabs>
        <w:suppressAutoHyphens/>
        <w:spacing w:after="120" w:line="240" w:lineRule="auto"/>
        <w:ind w:left="-425"/>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Qualifications, knowledge, skills and experience</w:t>
      </w:r>
    </w:p>
    <w:p w14:paraId="2D35F386" w14:textId="77777777" w:rsidR="00487E63" w:rsidRPr="00487E63" w:rsidRDefault="00487E63" w:rsidP="00487E63">
      <w:pPr>
        <w:spacing w:after="120" w:line="240" w:lineRule="auto"/>
        <w:ind w:left="-426"/>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Minimum level of qualifications required for this job</w:t>
      </w:r>
    </w:p>
    <w:tbl>
      <w:tblPr>
        <w:tblW w:w="10222" w:type="dxa"/>
        <w:jc w:val="center"/>
        <w:tblLayout w:type="fixed"/>
        <w:tblLook w:val="0000" w:firstRow="0" w:lastRow="0" w:firstColumn="0" w:lastColumn="0" w:noHBand="0" w:noVBand="0"/>
      </w:tblPr>
      <w:tblGrid>
        <w:gridCol w:w="4106"/>
        <w:gridCol w:w="4500"/>
        <w:gridCol w:w="1616"/>
      </w:tblGrid>
      <w:tr w:rsidR="00487E63" w:rsidRPr="00487E63" w14:paraId="1E9E042B" w14:textId="77777777" w:rsidTr="00487E63">
        <w:trPr>
          <w:jc w:val="center"/>
        </w:trPr>
        <w:tc>
          <w:tcPr>
            <w:tcW w:w="4106" w:type="dxa"/>
            <w:tcBorders>
              <w:top w:val="single" w:sz="4" w:space="0" w:color="auto"/>
              <w:left w:val="single" w:sz="4" w:space="0" w:color="auto"/>
              <w:bottom w:val="single" w:sz="4" w:space="0" w:color="auto"/>
              <w:right w:val="single" w:sz="4" w:space="0" w:color="auto"/>
            </w:tcBorders>
            <w:vAlign w:val="center"/>
          </w:tcPr>
          <w:p w14:paraId="09CC1F91" w14:textId="77777777" w:rsidR="00487E63" w:rsidRPr="00487E63" w:rsidRDefault="00487E63" w:rsidP="00487E63">
            <w:pPr>
              <w:keepNext/>
              <w:spacing w:before="240" w:after="60" w:line="240" w:lineRule="auto"/>
              <w:outlineLvl w:val="3"/>
              <w:rPr>
                <w:rFonts w:ascii="Calibri" w:eastAsia="Times New Roman" w:hAnsi="Calibri" w:cs="Calibri"/>
                <w:b/>
                <w:bCs/>
                <w:spacing w:val="0"/>
                <w:sz w:val="22"/>
                <w:szCs w:val="22"/>
                <w:lang w:eastAsia="en-GB"/>
              </w:rPr>
            </w:pPr>
            <w:r w:rsidRPr="00487E63">
              <w:rPr>
                <w:rFonts w:ascii="Calibri" w:eastAsia="Times New Roman" w:hAnsi="Calibri" w:cs="Calibri"/>
                <w:b/>
                <w:bCs/>
                <w:spacing w:val="0"/>
                <w:sz w:val="22"/>
                <w:szCs w:val="22"/>
                <w:lang w:eastAsia="en-GB"/>
              </w:rPr>
              <w:t>Qualifications Required</w:t>
            </w:r>
          </w:p>
        </w:tc>
        <w:tc>
          <w:tcPr>
            <w:tcW w:w="4500" w:type="dxa"/>
            <w:tcBorders>
              <w:top w:val="single" w:sz="4" w:space="0" w:color="auto"/>
              <w:left w:val="single" w:sz="4" w:space="0" w:color="auto"/>
              <w:bottom w:val="single" w:sz="4" w:space="0" w:color="auto"/>
              <w:right w:val="single" w:sz="4" w:space="0" w:color="auto"/>
            </w:tcBorders>
            <w:vAlign w:val="center"/>
          </w:tcPr>
          <w:p w14:paraId="76E3C6E1" w14:textId="77777777" w:rsidR="00487E63" w:rsidRPr="00487E63" w:rsidRDefault="00487E63" w:rsidP="00487E63">
            <w:pPr>
              <w:spacing w:after="0" w:line="240" w:lineRule="auto"/>
              <w:rPr>
                <w:rFonts w:ascii="Calibri" w:eastAsia="Times New Roman" w:hAnsi="Calibri" w:cs="Calibri"/>
                <w:b/>
                <w:spacing w:val="0"/>
                <w:sz w:val="22"/>
                <w:szCs w:val="22"/>
                <w:lang w:eastAsia="en-GB"/>
              </w:rPr>
            </w:pPr>
            <w:r w:rsidRPr="00487E63">
              <w:rPr>
                <w:rFonts w:ascii="Calibri" w:eastAsia="Times New Roman" w:hAnsi="Calibri" w:cs="Calibri"/>
                <w:b/>
                <w:spacing w:val="0"/>
                <w:sz w:val="22"/>
                <w:szCs w:val="22"/>
                <w:lang w:eastAsia="en-GB"/>
              </w:rPr>
              <w:t>Subject</w:t>
            </w:r>
          </w:p>
        </w:tc>
        <w:tc>
          <w:tcPr>
            <w:tcW w:w="1616"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B519156" w14:textId="77777777" w:rsidR="00487E63" w:rsidRPr="00487E63" w:rsidRDefault="00487E63" w:rsidP="00487E63">
            <w:pPr>
              <w:spacing w:after="0" w:line="240" w:lineRule="auto"/>
              <w:rPr>
                <w:rFonts w:ascii="Calibri" w:eastAsia="Times New Roman" w:hAnsi="Calibri" w:cs="Calibri"/>
                <w:b/>
                <w:spacing w:val="0"/>
                <w:sz w:val="22"/>
                <w:szCs w:val="22"/>
                <w:lang w:eastAsia="en-GB"/>
              </w:rPr>
            </w:pPr>
            <w:r w:rsidRPr="00487E63">
              <w:rPr>
                <w:rFonts w:ascii="Calibri" w:eastAsia="Times New Roman" w:hAnsi="Calibri" w:cs="Calibri"/>
                <w:b/>
                <w:spacing w:val="0"/>
                <w:sz w:val="22"/>
                <w:szCs w:val="22"/>
                <w:lang w:eastAsia="en-GB"/>
              </w:rPr>
              <w:t>Essential/</w:t>
            </w:r>
          </w:p>
          <w:p w14:paraId="234163CA" w14:textId="77777777" w:rsidR="00487E63" w:rsidRPr="00487E63" w:rsidRDefault="00487E63" w:rsidP="00487E63">
            <w:pPr>
              <w:spacing w:after="0" w:line="240" w:lineRule="auto"/>
              <w:rPr>
                <w:rFonts w:ascii="Calibri" w:eastAsia="Times New Roman" w:hAnsi="Calibri" w:cs="Calibri"/>
                <w:b/>
                <w:spacing w:val="0"/>
                <w:sz w:val="22"/>
                <w:szCs w:val="22"/>
                <w:lang w:eastAsia="en-GB"/>
              </w:rPr>
            </w:pPr>
            <w:r w:rsidRPr="00487E63">
              <w:rPr>
                <w:rFonts w:ascii="Calibri" w:eastAsia="Times New Roman" w:hAnsi="Calibri" w:cs="Calibri"/>
                <w:b/>
                <w:spacing w:val="0"/>
                <w:sz w:val="22"/>
                <w:szCs w:val="22"/>
                <w:lang w:eastAsia="en-GB"/>
              </w:rPr>
              <w:t>Desirable</w:t>
            </w:r>
          </w:p>
        </w:tc>
      </w:tr>
      <w:tr w:rsidR="00487E63" w:rsidRPr="00487E63" w14:paraId="388AA261" w14:textId="77777777" w:rsidTr="00487E63">
        <w:trPr>
          <w:trHeight w:val="427"/>
          <w:jc w:val="center"/>
        </w:trPr>
        <w:tc>
          <w:tcPr>
            <w:tcW w:w="4106" w:type="dxa"/>
            <w:tcBorders>
              <w:top w:val="single" w:sz="4" w:space="0" w:color="auto"/>
              <w:left w:val="single" w:sz="6" w:space="0" w:color="auto"/>
              <w:bottom w:val="single" w:sz="6" w:space="0" w:color="auto"/>
            </w:tcBorders>
            <w:vAlign w:val="center"/>
          </w:tcPr>
          <w:p w14:paraId="2F12998C" w14:textId="4B029DFF" w:rsidR="00487E63" w:rsidRPr="001C3617" w:rsidRDefault="00F62879"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Diploma</w:t>
            </w:r>
          </w:p>
        </w:tc>
        <w:tc>
          <w:tcPr>
            <w:tcW w:w="4500" w:type="dxa"/>
            <w:tcBorders>
              <w:top w:val="single" w:sz="4" w:space="0" w:color="auto"/>
              <w:left w:val="single" w:sz="6" w:space="0" w:color="auto"/>
              <w:bottom w:val="single" w:sz="6" w:space="0" w:color="auto"/>
              <w:right w:val="single" w:sz="6" w:space="0" w:color="auto"/>
            </w:tcBorders>
          </w:tcPr>
          <w:p w14:paraId="779964FA" w14:textId="5C6588E4" w:rsidR="00487E63" w:rsidRPr="001C3617" w:rsidRDefault="00ED11C5"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Consumer Affairs, Trading Standards or equivalent qualification or experience</w:t>
            </w:r>
          </w:p>
        </w:tc>
        <w:tc>
          <w:tcPr>
            <w:tcW w:w="1616" w:type="dxa"/>
            <w:tcBorders>
              <w:top w:val="single" w:sz="4" w:space="0" w:color="auto"/>
              <w:left w:val="single" w:sz="6" w:space="0" w:color="auto"/>
              <w:bottom w:val="single" w:sz="6" w:space="0" w:color="auto"/>
              <w:right w:val="single" w:sz="6" w:space="0" w:color="auto"/>
            </w:tcBorders>
          </w:tcPr>
          <w:p w14:paraId="52C3B1D9" w14:textId="18E4F623" w:rsidR="00487E63" w:rsidRPr="001C3617" w:rsidRDefault="00242663"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Essential</w:t>
            </w:r>
          </w:p>
        </w:tc>
      </w:tr>
      <w:tr w:rsidR="00487E63" w:rsidRPr="00487E63" w14:paraId="4A34585D" w14:textId="77777777" w:rsidTr="00487E63">
        <w:trPr>
          <w:jc w:val="center"/>
        </w:trPr>
        <w:tc>
          <w:tcPr>
            <w:tcW w:w="4106" w:type="dxa"/>
            <w:tcBorders>
              <w:top w:val="single" w:sz="6" w:space="0" w:color="auto"/>
              <w:left w:val="single" w:sz="6" w:space="0" w:color="auto"/>
              <w:bottom w:val="single" w:sz="6" w:space="0" w:color="auto"/>
            </w:tcBorders>
            <w:vAlign w:val="center"/>
          </w:tcPr>
          <w:p w14:paraId="39844731" w14:textId="3C5A07CF" w:rsidR="00487E63" w:rsidRPr="001C3617" w:rsidRDefault="0011555F" w:rsidP="001C3617">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GCSE’s or equivalent</w:t>
            </w:r>
          </w:p>
        </w:tc>
        <w:tc>
          <w:tcPr>
            <w:tcW w:w="4500" w:type="dxa"/>
            <w:tcBorders>
              <w:top w:val="single" w:sz="6" w:space="0" w:color="auto"/>
              <w:left w:val="single" w:sz="6" w:space="0" w:color="auto"/>
              <w:bottom w:val="single" w:sz="6" w:space="0" w:color="auto"/>
              <w:right w:val="single" w:sz="6" w:space="0" w:color="auto"/>
            </w:tcBorders>
          </w:tcPr>
          <w:p w14:paraId="22AC087B" w14:textId="53E09898" w:rsidR="00487E63" w:rsidRPr="001C3617" w:rsidRDefault="00802C10"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Including English and Maths</w:t>
            </w:r>
          </w:p>
        </w:tc>
        <w:tc>
          <w:tcPr>
            <w:tcW w:w="1616" w:type="dxa"/>
            <w:tcBorders>
              <w:top w:val="single" w:sz="6" w:space="0" w:color="auto"/>
              <w:left w:val="single" w:sz="6" w:space="0" w:color="auto"/>
              <w:bottom w:val="single" w:sz="6" w:space="0" w:color="auto"/>
              <w:right w:val="single" w:sz="6" w:space="0" w:color="auto"/>
            </w:tcBorders>
          </w:tcPr>
          <w:p w14:paraId="3CCE1CD1" w14:textId="042C52E4" w:rsidR="00487E63" w:rsidRPr="001C3617" w:rsidRDefault="00E532CF"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Essential</w:t>
            </w:r>
          </w:p>
        </w:tc>
      </w:tr>
      <w:tr w:rsidR="00487E63" w:rsidRPr="00487E63" w14:paraId="33E68CAB" w14:textId="77777777" w:rsidTr="00487E63">
        <w:trPr>
          <w:jc w:val="center"/>
        </w:trPr>
        <w:tc>
          <w:tcPr>
            <w:tcW w:w="4106" w:type="dxa"/>
            <w:tcBorders>
              <w:top w:val="single" w:sz="6" w:space="0" w:color="auto"/>
              <w:left w:val="single" w:sz="6" w:space="0" w:color="auto"/>
              <w:bottom w:val="single" w:sz="6" w:space="0" w:color="auto"/>
            </w:tcBorders>
            <w:vAlign w:val="center"/>
          </w:tcPr>
          <w:p w14:paraId="552ECAD7" w14:textId="44502478" w:rsidR="00487E63" w:rsidRPr="001C3617" w:rsidRDefault="00305997"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Certificate or Diploma</w:t>
            </w:r>
          </w:p>
        </w:tc>
        <w:tc>
          <w:tcPr>
            <w:tcW w:w="4500" w:type="dxa"/>
            <w:tcBorders>
              <w:top w:val="single" w:sz="6" w:space="0" w:color="auto"/>
              <w:left w:val="single" w:sz="6" w:space="0" w:color="auto"/>
              <w:bottom w:val="single" w:sz="6" w:space="0" w:color="auto"/>
              <w:right w:val="single" w:sz="6" w:space="0" w:color="auto"/>
            </w:tcBorders>
          </w:tcPr>
          <w:p w14:paraId="7F2878E3" w14:textId="3F80D5C0" w:rsidR="00487E63" w:rsidRPr="001C3617" w:rsidRDefault="00CE657B"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Management</w:t>
            </w:r>
          </w:p>
        </w:tc>
        <w:tc>
          <w:tcPr>
            <w:tcW w:w="1616" w:type="dxa"/>
            <w:tcBorders>
              <w:top w:val="single" w:sz="6" w:space="0" w:color="auto"/>
              <w:left w:val="single" w:sz="6" w:space="0" w:color="auto"/>
              <w:bottom w:val="single" w:sz="6" w:space="0" w:color="auto"/>
              <w:right w:val="single" w:sz="6" w:space="0" w:color="auto"/>
            </w:tcBorders>
          </w:tcPr>
          <w:p w14:paraId="4EB2940D" w14:textId="5D4858CA" w:rsidR="00487E63" w:rsidRPr="001C3617" w:rsidRDefault="001C3617" w:rsidP="00487E63">
            <w:pPr>
              <w:spacing w:before="120" w:after="0" w:line="240" w:lineRule="auto"/>
              <w:rPr>
                <w:rFonts w:asciiTheme="minorHAnsi" w:eastAsia="Times New Roman" w:hAnsiTheme="minorHAnsi" w:cstheme="minorHAnsi"/>
                <w:bCs/>
                <w:spacing w:val="0"/>
                <w:sz w:val="22"/>
                <w:szCs w:val="22"/>
                <w:lang w:eastAsia="en-GB"/>
              </w:rPr>
            </w:pPr>
            <w:r w:rsidRPr="001C3617">
              <w:rPr>
                <w:rFonts w:asciiTheme="minorHAnsi" w:eastAsia="Times New Roman" w:hAnsiTheme="minorHAnsi" w:cstheme="minorHAnsi"/>
                <w:bCs/>
                <w:spacing w:val="0"/>
                <w:sz w:val="22"/>
                <w:szCs w:val="22"/>
                <w:lang w:eastAsia="en-GB"/>
              </w:rPr>
              <w:t>Desirable</w:t>
            </w:r>
          </w:p>
        </w:tc>
      </w:tr>
    </w:tbl>
    <w:p w14:paraId="5883AB69" w14:textId="77777777" w:rsidR="00F01820" w:rsidRDefault="00F01820" w:rsidP="00487E63">
      <w:pPr>
        <w:spacing w:before="120" w:after="120" w:line="240" w:lineRule="auto"/>
        <w:ind w:left="-426"/>
        <w:rPr>
          <w:rFonts w:ascii="Calibri" w:eastAsia="Times New Roman" w:hAnsi="Calibri" w:cs="Calibri"/>
          <w:spacing w:val="0"/>
          <w:sz w:val="22"/>
          <w:szCs w:val="22"/>
          <w:lang w:eastAsia="en-GB"/>
        </w:rPr>
      </w:pPr>
    </w:p>
    <w:p w14:paraId="2EAF3CB6" w14:textId="08B31044" w:rsidR="00487E63" w:rsidRPr="00487E63" w:rsidRDefault="00487E63" w:rsidP="00487E63">
      <w:pPr>
        <w:spacing w:before="120" w:after="120" w:line="240" w:lineRule="auto"/>
        <w:ind w:left="-426"/>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Minimum levels of knowledge, skills and experience required for this job</w:t>
      </w:r>
    </w:p>
    <w:tbl>
      <w:tblPr>
        <w:tblpPr w:leftFromText="180" w:rightFromText="180" w:vertAnchor="text" w:horzAnchor="margin" w:tblpXSpec="center" w:tblpY="2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2"/>
        <w:gridCol w:w="4247"/>
        <w:gridCol w:w="1842"/>
      </w:tblGrid>
      <w:tr w:rsidR="00487E63" w:rsidRPr="00487E63" w14:paraId="6D651E46" w14:textId="77777777" w:rsidTr="00487E63">
        <w:trPr>
          <w:cantSplit/>
          <w:trHeight w:val="368"/>
        </w:trPr>
        <w:tc>
          <w:tcPr>
            <w:tcW w:w="4112" w:type="dxa"/>
            <w:tcBorders>
              <w:right w:val="single" w:sz="4" w:space="0" w:color="auto"/>
            </w:tcBorders>
          </w:tcPr>
          <w:p w14:paraId="13B8DBA0" w14:textId="77777777" w:rsidR="00487E63" w:rsidRPr="00487E63" w:rsidRDefault="00487E63" w:rsidP="00487E63">
            <w:pPr>
              <w:keepNext/>
              <w:tabs>
                <w:tab w:val="right" w:leader="dot" w:pos="8080"/>
              </w:tabs>
              <w:spacing w:before="240" w:after="6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 xml:space="preserve">Identify </w:t>
            </w:r>
          </w:p>
        </w:tc>
        <w:tc>
          <w:tcPr>
            <w:tcW w:w="4247" w:type="dxa"/>
            <w:tcBorders>
              <w:left w:val="single" w:sz="4" w:space="0" w:color="auto"/>
            </w:tcBorders>
          </w:tcPr>
          <w:p w14:paraId="35CE43DF" w14:textId="77777777" w:rsidR="00487E63" w:rsidRPr="00487E63" w:rsidRDefault="00487E63" w:rsidP="00487E63">
            <w:pPr>
              <w:keepNext/>
              <w:tabs>
                <w:tab w:val="right" w:leader="dot" w:pos="8080"/>
              </w:tabs>
              <w:spacing w:before="240" w:after="6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Describe</w:t>
            </w:r>
          </w:p>
        </w:tc>
        <w:tc>
          <w:tcPr>
            <w:tcW w:w="1842" w:type="dxa"/>
            <w:tcBorders>
              <w:left w:val="nil"/>
            </w:tcBorders>
          </w:tcPr>
          <w:p w14:paraId="450E8513" w14:textId="77777777" w:rsidR="00487E63" w:rsidRPr="00487E63" w:rsidRDefault="00487E63" w:rsidP="00487E63">
            <w:pPr>
              <w:keepNext/>
              <w:tabs>
                <w:tab w:val="right" w:leader="dot" w:pos="8080"/>
              </w:tabs>
              <w:spacing w:after="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Essential/</w:t>
            </w:r>
          </w:p>
          <w:p w14:paraId="5913F32E" w14:textId="77777777" w:rsidR="00487E63" w:rsidRPr="00487E63" w:rsidRDefault="00487E63" w:rsidP="00487E63">
            <w:pPr>
              <w:keepNext/>
              <w:tabs>
                <w:tab w:val="right" w:leader="dot" w:pos="8080"/>
              </w:tabs>
              <w:spacing w:after="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Desirable</w:t>
            </w:r>
          </w:p>
        </w:tc>
      </w:tr>
      <w:tr w:rsidR="00487E63" w:rsidRPr="00487E63" w14:paraId="507F3194" w14:textId="77777777" w:rsidTr="00487E63">
        <w:tc>
          <w:tcPr>
            <w:tcW w:w="4112" w:type="dxa"/>
          </w:tcPr>
          <w:p w14:paraId="5B475937"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b/>
                <w:spacing w:val="0"/>
                <w:sz w:val="22"/>
                <w:szCs w:val="22"/>
                <w:lang w:eastAsia="en-GB"/>
              </w:rPr>
              <w:t>Knowledge</w:t>
            </w:r>
          </w:p>
        </w:tc>
        <w:tc>
          <w:tcPr>
            <w:tcW w:w="4247" w:type="dxa"/>
          </w:tcPr>
          <w:p w14:paraId="5B368180"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c>
          <w:tcPr>
            <w:tcW w:w="1842" w:type="dxa"/>
          </w:tcPr>
          <w:p w14:paraId="5512E244"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r>
      <w:tr w:rsidR="00487E63" w:rsidRPr="00487E63" w14:paraId="60077362" w14:textId="77777777" w:rsidTr="00487E63">
        <w:tc>
          <w:tcPr>
            <w:tcW w:w="4112" w:type="dxa"/>
          </w:tcPr>
          <w:p w14:paraId="3A9DE3AA" w14:textId="28B53C93" w:rsidR="00487E63" w:rsidRPr="00487E63" w:rsidRDefault="006836A3"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36A3">
              <w:rPr>
                <w:rFonts w:ascii="Calibri" w:eastAsia="Times New Roman" w:hAnsi="Calibri" w:cs="Calibri"/>
                <w:spacing w:val="0"/>
                <w:sz w:val="22"/>
                <w:szCs w:val="22"/>
                <w:lang w:eastAsia="en-GB"/>
              </w:rPr>
              <w:t>Product Safety Legislative knowledge</w:t>
            </w:r>
          </w:p>
        </w:tc>
        <w:tc>
          <w:tcPr>
            <w:tcW w:w="4247" w:type="dxa"/>
          </w:tcPr>
          <w:p w14:paraId="5633D5FC" w14:textId="10E8CCC6" w:rsidR="00487E63" w:rsidRPr="00487E63" w:rsidRDefault="00596BC5" w:rsidP="00487E63">
            <w:pPr>
              <w:tabs>
                <w:tab w:val="right" w:leader="dot" w:pos="8080"/>
              </w:tabs>
              <w:spacing w:before="120" w:after="0" w:line="240" w:lineRule="auto"/>
              <w:rPr>
                <w:rFonts w:ascii="Calibri" w:eastAsia="Times New Roman" w:hAnsi="Calibri" w:cs="Calibri"/>
                <w:spacing w:val="0"/>
                <w:sz w:val="22"/>
                <w:szCs w:val="22"/>
                <w:lang w:eastAsia="en-GB"/>
              </w:rPr>
            </w:pPr>
            <w:r w:rsidRPr="00596BC5">
              <w:rPr>
                <w:rFonts w:ascii="Calibri" w:eastAsia="Times New Roman" w:hAnsi="Calibri" w:cs="Calibri"/>
                <w:spacing w:val="0"/>
                <w:sz w:val="22"/>
                <w:szCs w:val="22"/>
                <w:lang w:eastAsia="en-GB"/>
              </w:rPr>
              <w:t>In-depth knowledge of product safety legislation, including Directives, Acts, Regulations, and Orders. Recognised technical expert.</w:t>
            </w:r>
          </w:p>
        </w:tc>
        <w:tc>
          <w:tcPr>
            <w:tcW w:w="1842" w:type="dxa"/>
          </w:tcPr>
          <w:p w14:paraId="1DA50D99" w14:textId="75983747" w:rsidR="00487E63"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t>Essential</w:t>
            </w:r>
          </w:p>
        </w:tc>
      </w:tr>
      <w:tr w:rsidR="000563E8" w:rsidRPr="00487E63" w14:paraId="18C9599C" w14:textId="77777777" w:rsidTr="00487E63">
        <w:tc>
          <w:tcPr>
            <w:tcW w:w="4112" w:type="dxa"/>
          </w:tcPr>
          <w:p w14:paraId="6F701257" w14:textId="1FA3CD13" w:rsidR="000563E8" w:rsidRPr="00487E63" w:rsidRDefault="00874568" w:rsidP="00487E63">
            <w:pPr>
              <w:tabs>
                <w:tab w:val="right" w:leader="dot" w:pos="8080"/>
              </w:tabs>
              <w:spacing w:before="120" w:after="0" w:line="240" w:lineRule="auto"/>
              <w:rPr>
                <w:rFonts w:ascii="Calibri" w:eastAsia="Times New Roman" w:hAnsi="Calibri" w:cs="Calibri"/>
                <w:spacing w:val="0"/>
                <w:sz w:val="22"/>
                <w:szCs w:val="22"/>
                <w:lang w:eastAsia="en-GB"/>
              </w:rPr>
            </w:pPr>
            <w:r w:rsidRPr="00874568">
              <w:rPr>
                <w:rFonts w:ascii="Calibri" w:eastAsia="Times New Roman" w:hAnsi="Calibri" w:cs="Calibri"/>
                <w:spacing w:val="0"/>
                <w:sz w:val="22"/>
                <w:szCs w:val="22"/>
                <w:lang w:eastAsia="en-GB"/>
              </w:rPr>
              <w:t>Other Trading Standards legislative functions</w:t>
            </w:r>
          </w:p>
        </w:tc>
        <w:tc>
          <w:tcPr>
            <w:tcW w:w="4247" w:type="dxa"/>
          </w:tcPr>
          <w:p w14:paraId="397C97C8" w14:textId="4F07877C" w:rsidR="000563E8" w:rsidRPr="00487E63" w:rsidRDefault="00124656" w:rsidP="00487E63">
            <w:pPr>
              <w:tabs>
                <w:tab w:val="right" w:leader="dot" w:pos="8080"/>
              </w:tabs>
              <w:spacing w:before="120" w:after="0" w:line="240" w:lineRule="auto"/>
              <w:rPr>
                <w:rFonts w:ascii="Calibri" w:eastAsia="Times New Roman" w:hAnsi="Calibri" w:cs="Calibri"/>
                <w:spacing w:val="0"/>
                <w:sz w:val="22"/>
                <w:szCs w:val="22"/>
                <w:lang w:eastAsia="en-GB"/>
              </w:rPr>
            </w:pPr>
            <w:r w:rsidRPr="00124656">
              <w:rPr>
                <w:rFonts w:ascii="Calibri" w:eastAsia="Times New Roman" w:hAnsi="Calibri" w:cs="Calibri"/>
                <w:spacing w:val="0"/>
                <w:sz w:val="22"/>
                <w:szCs w:val="22"/>
                <w:lang w:eastAsia="en-GB"/>
              </w:rPr>
              <w:t>Strong working knowledge of Trading Standards legislation, procedures, and enforcement practices across the full remit, with the ability to support and guide activity beyond own specialism.</w:t>
            </w:r>
          </w:p>
        </w:tc>
        <w:tc>
          <w:tcPr>
            <w:tcW w:w="1842" w:type="dxa"/>
          </w:tcPr>
          <w:p w14:paraId="7BD79703" w14:textId="63F8EBE1" w:rsidR="000563E8"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t>Essential</w:t>
            </w:r>
          </w:p>
        </w:tc>
      </w:tr>
      <w:tr w:rsidR="000563E8" w:rsidRPr="00487E63" w14:paraId="380DC2D2" w14:textId="77777777" w:rsidTr="00487E63">
        <w:tc>
          <w:tcPr>
            <w:tcW w:w="4112" w:type="dxa"/>
          </w:tcPr>
          <w:p w14:paraId="6ACC0B48" w14:textId="3D338355" w:rsidR="000563E8" w:rsidRPr="00487E63" w:rsidRDefault="004B4F9A" w:rsidP="00487E63">
            <w:pPr>
              <w:tabs>
                <w:tab w:val="right" w:leader="dot" w:pos="8080"/>
              </w:tabs>
              <w:spacing w:before="120" w:after="0" w:line="240" w:lineRule="auto"/>
              <w:rPr>
                <w:rFonts w:ascii="Calibri" w:eastAsia="Times New Roman" w:hAnsi="Calibri" w:cs="Calibri"/>
                <w:spacing w:val="0"/>
                <w:sz w:val="22"/>
                <w:szCs w:val="22"/>
                <w:lang w:eastAsia="en-GB"/>
              </w:rPr>
            </w:pPr>
            <w:r w:rsidRPr="004B4F9A">
              <w:rPr>
                <w:rFonts w:ascii="Calibri" w:eastAsia="Times New Roman" w:hAnsi="Calibri" w:cs="Calibri"/>
                <w:spacing w:val="0"/>
                <w:sz w:val="22"/>
                <w:szCs w:val="22"/>
                <w:lang w:eastAsia="en-GB"/>
              </w:rPr>
              <w:t>Investigatory Procedures</w:t>
            </w:r>
          </w:p>
        </w:tc>
        <w:tc>
          <w:tcPr>
            <w:tcW w:w="4247" w:type="dxa"/>
          </w:tcPr>
          <w:p w14:paraId="30D9ABEA" w14:textId="7AAB6B2E" w:rsidR="000563E8" w:rsidRPr="00487E63" w:rsidRDefault="00846A49" w:rsidP="00487E63">
            <w:pPr>
              <w:tabs>
                <w:tab w:val="right" w:leader="dot" w:pos="8080"/>
              </w:tabs>
              <w:spacing w:before="120" w:after="0" w:line="240" w:lineRule="auto"/>
              <w:rPr>
                <w:rFonts w:ascii="Calibri" w:eastAsia="Times New Roman" w:hAnsi="Calibri" w:cs="Calibri"/>
                <w:spacing w:val="0"/>
                <w:sz w:val="22"/>
                <w:szCs w:val="22"/>
                <w:lang w:eastAsia="en-GB"/>
              </w:rPr>
            </w:pPr>
            <w:r w:rsidRPr="00846A49">
              <w:rPr>
                <w:rFonts w:ascii="Calibri" w:eastAsia="Times New Roman" w:hAnsi="Calibri" w:cs="Calibri"/>
                <w:spacing w:val="0"/>
                <w:sz w:val="22"/>
                <w:szCs w:val="22"/>
                <w:lang w:eastAsia="en-GB"/>
              </w:rPr>
              <w:t>Thorough knowledge of criminal investigation procedures, evidential requirements, and rules governing admissibility of evidence, ensuring legally robust investigations.</w:t>
            </w:r>
          </w:p>
        </w:tc>
        <w:tc>
          <w:tcPr>
            <w:tcW w:w="1842" w:type="dxa"/>
          </w:tcPr>
          <w:p w14:paraId="29A4F312" w14:textId="0B6295A1" w:rsidR="000563E8"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t>Essential</w:t>
            </w:r>
          </w:p>
        </w:tc>
      </w:tr>
      <w:tr w:rsidR="000563E8" w:rsidRPr="00487E63" w14:paraId="46EF35BA" w14:textId="77777777" w:rsidTr="00487E63">
        <w:tc>
          <w:tcPr>
            <w:tcW w:w="4112" w:type="dxa"/>
          </w:tcPr>
          <w:p w14:paraId="31B48E7B" w14:textId="7CBFBEE2" w:rsidR="000563E8" w:rsidRPr="00487E63" w:rsidRDefault="00843D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843DD9">
              <w:rPr>
                <w:rFonts w:ascii="Calibri" w:eastAsia="Times New Roman" w:hAnsi="Calibri" w:cs="Calibri"/>
                <w:spacing w:val="0"/>
                <w:sz w:val="22"/>
                <w:szCs w:val="22"/>
                <w:lang w:eastAsia="en-GB"/>
              </w:rPr>
              <w:t>Enforcement Powers and Sanction</w:t>
            </w:r>
          </w:p>
        </w:tc>
        <w:tc>
          <w:tcPr>
            <w:tcW w:w="4247" w:type="dxa"/>
          </w:tcPr>
          <w:p w14:paraId="76CAC784" w14:textId="0E913F70" w:rsidR="000563E8" w:rsidRPr="00487E63" w:rsidRDefault="00447CB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47CB3">
              <w:rPr>
                <w:rFonts w:ascii="Calibri" w:eastAsia="Times New Roman" w:hAnsi="Calibri" w:cs="Calibri"/>
                <w:spacing w:val="0"/>
                <w:sz w:val="22"/>
                <w:szCs w:val="22"/>
                <w:lang w:eastAsia="en-GB"/>
              </w:rPr>
              <w:t xml:space="preserve">Excellent understanding of enforcement powers and sanctions, including how and </w:t>
            </w:r>
            <w:r w:rsidRPr="00447CB3">
              <w:rPr>
                <w:rFonts w:ascii="Calibri" w:eastAsia="Times New Roman" w:hAnsi="Calibri" w:cs="Calibri"/>
                <w:spacing w:val="0"/>
                <w:sz w:val="22"/>
                <w:szCs w:val="22"/>
                <w:lang w:eastAsia="en-GB"/>
              </w:rPr>
              <w:lastRenderedPageBreak/>
              <w:t>when to apply them proportionately, lawfully and in accordance with regulatory best practice.</w:t>
            </w:r>
          </w:p>
        </w:tc>
        <w:tc>
          <w:tcPr>
            <w:tcW w:w="1842" w:type="dxa"/>
          </w:tcPr>
          <w:p w14:paraId="5C55140E" w14:textId="699DDD1F" w:rsidR="000563E8"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lastRenderedPageBreak/>
              <w:t>Essential</w:t>
            </w:r>
          </w:p>
        </w:tc>
      </w:tr>
      <w:tr w:rsidR="000563E8" w:rsidRPr="00487E63" w14:paraId="1BC6920D" w14:textId="77777777" w:rsidTr="00487E63">
        <w:tc>
          <w:tcPr>
            <w:tcW w:w="4112" w:type="dxa"/>
          </w:tcPr>
          <w:p w14:paraId="16626978" w14:textId="2EA205B0" w:rsidR="000563E8" w:rsidRPr="00487E63" w:rsidRDefault="00C8637E" w:rsidP="00487E63">
            <w:pPr>
              <w:tabs>
                <w:tab w:val="right" w:leader="dot" w:pos="8080"/>
              </w:tabs>
              <w:spacing w:before="120" w:after="0" w:line="240" w:lineRule="auto"/>
              <w:rPr>
                <w:rFonts w:ascii="Calibri" w:eastAsia="Times New Roman" w:hAnsi="Calibri" w:cs="Calibri"/>
                <w:spacing w:val="0"/>
                <w:sz w:val="22"/>
                <w:szCs w:val="22"/>
                <w:lang w:eastAsia="en-GB"/>
              </w:rPr>
            </w:pPr>
            <w:r w:rsidRPr="00C8637E">
              <w:rPr>
                <w:rFonts w:ascii="Calibri" w:eastAsia="Times New Roman" w:hAnsi="Calibri" w:cs="Calibri"/>
                <w:spacing w:val="0"/>
                <w:sz w:val="22"/>
                <w:szCs w:val="22"/>
                <w:lang w:eastAsia="en-GB"/>
              </w:rPr>
              <w:t>Legal Process</w:t>
            </w:r>
          </w:p>
        </w:tc>
        <w:tc>
          <w:tcPr>
            <w:tcW w:w="4247" w:type="dxa"/>
          </w:tcPr>
          <w:p w14:paraId="5874CC80" w14:textId="346A733A" w:rsidR="000563E8" w:rsidRPr="00487E63" w:rsidRDefault="009A7151" w:rsidP="00487E63">
            <w:pPr>
              <w:tabs>
                <w:tab w:val="right" w:leader="dot" w:pos="8080"/>
              </w:tabs>
              <w:spacing w:before="120" w:after="0" w:line="240" w:lineRule="auto"/>
              <w:rPr>
                <w:rFonts w:ascii="Calibri" w:eastAsia="Times New Roman" w:hAnsi="Calibri" w:cs="Calibri"/>
                <w:spacing w:val="0"/>
                <w:sz w:val="22"/>
                <w:szCs w:val="22"/>
                <w:lang w:eastAsia="en-GB"/>
              </w:rPr>
            </w:pPr>
            <w:r w:rsidRPr="009A7151">
              <w:rPr>
                <w:rFonts w:ascii="Calibri" w:eastAsia="Times New Roman" w:hAnsi="Calibri" w:cs="Calibri"/>
                <w:spacing w:val="0"/>
                <w:sz w:val="22"/>
                <w:szCs w:val="22"/>
                <w:lang w:eastAsia="en-GB"/>
              </w:rPr>
              <w:t>Sound understanding of legal processes and court systems, including case preparation, disclosure requirements, and presentation of evidence in court.</w:t>
            </w:r>
          </w:p>
        </w:tc>
        <w:tc>
          <w:tcPr>
            <w:tcW w:w="1842" w:type="dxa"/>
          </w:tcPr>
          <w:p w14:paraId="13D63547" w14:textId="11DF6D67" w:rsidR="000563E8"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t>Essential</w:t>
            </w:r>
          </w:p>
        </w:tc>
      </w:tr>
      <w:tr w:rsidR="000563E8" w:rsidRPr="00487E63" w14:paraId="7B718B32" w14:textId="77777777" w:rsidTr="00487E63">
        <w:tc>
          <w:tcPr>
            <w:tcW w:w="4112" w:type="dxa"/>
          </w:tcPr>
          <w:p w14:paraId="08EC86BD" w14:textId="7FC578EB" w:rsidR="000563E8" w:rsidRPr="00487E63" w:rsidRDefault="00924EF8" w:rsidP="00487E63">
            <w:pPr>
              <w:tabs>
                <w:tab w:val="right" w:leader="dot" w:pos="8080"/>
              </w:tabs>
              <w:spacing w:before="120" w:after="0" w:line="240" w:lineRule="auto"/>
              <w:rPr>
                <w:rFonts w:ascii="Calibri" w:eastAsia="Times New Roman" w:hAnsi="Calibri" w:cs="Calibri"/>
                <w:spacing w:val="0"/>
                <w:sz w:val="22"/>
                <w:szCs w:val="22"/>
                <w:lang w:eastAsia="en-GB"/>
              </w:rPr>
            </w:pPr>
            <w:r w:rsidRPr="00924EF8">
              <w:rPr>
                <w:rFonts w:ascii="Calibri" w:eastAsia="Times New Roman" w:hAnsi="Calibri" w:cs="Calibri"/>
                <w:spacing w:val="0"/>
                <w:sz w:val="22"/>
                <w:szCs w:val="22"/>
                <w:lang w:eastAsia="en-GB"/>
              </w:rPr>
              <w:t>Service Delivery Prioritisation</w:t>
            </w:r>
          </w:p>
        </w:tc>
        <w:tc>
          <w:tcPr>
            <w:tcW w:w="4247" w:type="dxa"/>
          </w:tcPr>
          <w:p w14:paraId="74F9B6FB" w14:textId="5B6EB4A5" w:rsidR="000563E8" w:rsidRPr="00487E63" w:rsidRDefault="00AB17DC" w:rsidP="00487E63">
            <w:pPr>
              <w:tabs>
                <w:tab w:val="right" w:leader="dot" w:pos="8080"/>
              </w:tabs>
              <w:spacing w:before="120" w:after="0" w:line="240" w:lineRule="auto"/>
              <w:rPr>
                <w:rFonts w:ascii="Calibri" w:eastAsia="Times New Roman" w:hAnsi="Calibri" w:cs="Calibri"/>
                <w:spacing w:val="0"/>
                <w:sz w:val="22"/>
                <w:szCs w:val="22"/>
                <w:lang w:eastAsia="en-GB"/>
              </w:rPr>
            </w:pPr>
            <w:r w:rsidRPr="00AB17DC">
              <w:rPr>
                <w:rFonts w:ascii="Calibri" w:eastAsia="Times New Roman" w:hAnsi="Calibri" w:cs="Calibri"/>
                <w:spacing w:val="0"/>
                <w:sz w:val="22"/>
                <w:szCs w:val="22"/>
                <w:lang w:eastAsia="en-GB"/>
              </w:rPr>
              <w:t>Good Knowledge of risk-based regulatory frameworks, including intelligence-led enforcement, sampling programmes, and audit methodologies, and how these inform service priorities.</w:t>
            </w:r>
          </w:p>
        </w:tc>
        <w:tc>
          <w:tcPr>
            <w:tcW w:w="1842" w:type="dxa"/>
          </w:tcPr>
          <w:p w14:paraId="2AEDAF79" w14:textId="03CEB5DB" w:rsidR="000563E8"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t>Essential</w:t>
            </w:r>
          </w:p>
        </w:tc>
      </w:tr>
      <w:tr w:rsidR="00487E63" w:rsidRPr="00487E63" w14:paraId="6D4D38A9" w14:textId="77777777" w:rsidTr="00487E63">
        <w:tc>
          <w:tcPr>
            <w:tcW w:w="4112" w:type="dxa"/>
          </w:tcPr>
          <w:p w14:paraId="18E25769" w14:textId="680027AD" w:rsidR="00487E63" w:rsidRPr="00487E63" w:rsidRDefault="00FC7452" w:rsidP="00487E63">
            <w:pPr>
              <w:tabs>
                <w:tab w:val="right" w:leader="dot" w:pos="8080"/>
              </w:tabs>
              <w:spacing w:before="120" w:after="0" w:line="240" w:lineRule="auto"/>
              <w:rPr>
                <w:rFonts w:ascii="Calibri" w:eastAsia="Times New Roman" w:hAnsi="Calibri" w:cs="Calibri"/>
                <w:spacing w:val="0"/>
                <w:sz w:val="22"/>
                <w:szCs w:val="22"/>
                <w:lang w:eastAsia="en-GB"/>
              </w:rPr>
            </w:pPr>
            <w:r w:rsidRPr="00FC7452">
              <w:rPr>
                <w:rFonts w:ascii="Calibri" w:eastAsia="Times New Roman" w:hAnsi="Calibri" w:cs="Calibri"/>
                <w:spacing w:val="0"/>
                <w:sz w:val="22"/>
                <w:szCs w:val="22"/>
                <w:lang w:eastAsia="en-GB"/>
              </w:rPr>
              <w:t>Regulatory Landscape</w:t>
            </w:r>
          </w:p>
        </w:tc>
        <w:tc>
          <w:tcPr>
            <w:tcW w:w="4247" w:type="dxa"/>
          </w:tcPr>
          <w:p w14:paraId="3E4024B2" w14:textId="35EC3E4D" w:rsidR="00487E63" w:rsidRPr="00487E63" w:rsidRDefault="00CF495E" w:rsidP="00487E63">
            <w:pPr>
              <w:tabs>
                <w:tab w:val="right" w:leader="dot" w:pos="8080"/>
              </w:tabs>
              <w:spacing w:before="120" w:after="0" w:line="240" w:lineRule="auto"/>
              <w:rPr>
                <w:rFonts w:ascii="Calibri" w:eastAsia="Times New Roman" w:hAnsi="Calibri" w:cs="Calibri"/>
                <w:spacing w:val="0"/>
                <w:sz w:val="22"/>
                <w:szCs w:val="22"/>
                <w:lang w:eastAsia="en-GB"/>
              </w:rPr>
            </w:pPr>
            <w:r w:rsidRPr="00CF495E">
              <w:rPr>
                <w:rFonts w:ascii="Calibri" w:eastAsia="Times New Roman" w:hAnsi="Calibri" w:cs="Calibri"/>
                <w:spacing w:val="0"/>
                <w:sz w:val="22"/>
                <w:szCs w:val="22"/>
                <w:lang w:eastAsia="en-GB"/>
              </w:rPr>
              <w:t>Excellent awareness of the wider regulatory landscape, including e-commerce, emerging product risks, and legislative change, with ability to lead on interpretation of new requirements and advise senior management on implications.</w:t>
            </w:r>
          </w:p>
        </w:tc>
        <w:tc>
          <w:tcPr>
            <w:tcW w:w="1842" w:type="dxa"/>
          </w:tcPr>
          <w:p w14:paraId="3DCC9A6E" w14:textId="6108C1F9" w:rsidR="00487E63"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t>Essential</w:t>
            </w:r>
          </w:p>
        </w:tc>
      </w:tr>
      <w:tr w:rsidR="00487E63" w:rsidRPr="00487E63" w14:paraId="51857786" w14:textId="77777777" w:rsidTr="00487E63">
        <w:tc>
          <w:tcPr>
            <w:tcW w:w="4112" w:type="dxa"/>
          </w:tcPr>
          <w:p w14:paraId="4683AF45" w14:textId="23803F5E" w:rsidR="00487E63" w:rsidRPr="00487E63" w:rsidRDefault="00794A8F" w:rsidP="00487E63">
            <w:pPr>
              <w:tabs>
                <w:tab w:val="right" w:leader="dot" w:pos="8080"/>
              </w:tabs>
              <w:spacing w:before="120" w:after="0" w:line="240" w:lineRule="auto"/>
              <w:rPr>
                <w:rFonts w:ascii="Calibri" w:eastAsia="Times New Roman" w:hAnsi="Calibri" w:cs="Calibri"/>
                <w:spacing w:val="0"/>
                <w:sz w:val="22"/>
                <w:szCs w:val="22"/>
                <w:lang w:eastAsia="en-GB"/>
              </w:rPr>
            </w:pPr>
            <w:r w:rsidRPr="00794A8F">
              <w:rPr>
                <w:rFonts w:ascii="Calibri" w:eastAsia="Times New Roman" w:hAnsi="Calibri" w:cs="Calibri"/>
                <w:spacing w:val="0"/>
                <w:sz w:val="22"/>
                <w:szCs w:val="22"/>
                <w:lang w:eastAsia="en-GB"/>
              </w:rPr>
              <w:t>Corporate Perspective</w:t>
            </w:r>
          </w:p>
        </w:tc>
        <w:tc>
          <w:tcPr>
            <w:tcW w:w="4247" w:type="dxa"/>
          </w:tcPr>
          <w:p w14:paraId="44E7B7EB" w14:textId="18BAD7FB" w:rsidR="00487E63" w:rsidRPr="00487E63" w:rsidRDefault="00DE0D6C" w:rsidP="00487E63">
            <w:pPr>
              <w:tabs>
                <w:tab w:val="right" w:leader="dot" w:pos="8080"/>
              </w:tabs>
              <w:spacing w:before="120" w:after="0" w:line="240" w:lineRule="auto"/>
              <w:rPr>
                <w:rFonts w:ascii="Calibri" w:eastAsia="Times New Roman" w:hAnsi="Calibri" w:cs="Calibri"/>
                <w:spacing w:val="0"/>
                <w:sz w:val="22"/>
                <w:szCs w:val="22"/>
                <w:lang w:eastAsia="en-GB"/>
              </w:rPr>
            </w:pPr>
            <w:r w:rsidRPr="00DE0D6C">
              <w:rPr>
                <w:rFonts w:ascii="Calibri" w:eastAsia="Times New Roman" w:hAnsi="Calibri" w:cs="Calibri"/>
                <w:spacing w:val="0"/>
                <w:sz w:val="22"/>
                <w:szCs w:val="22"/>
                <w:lang w:eastAsia="en-GB"/>
              </w:rPr>
              <w:t>Good understanding of how regulatory activity contributes to wider corporate priorities, including public protection, economic growth, and community safety</w:t>
            </w:r>
          </w:p>
        </w:tc>
        <w:tc>
          <w:tcPr>
            <w:tcW w:w="1842" w:type="dxa"/>
          </w:tcPr>
          <w:p w14:paraId="088781A6" w14:textId="787D15BC" w:rsidR="00487E63" w:rsidRPr="00487E63" w:rsidRDefault="006819CB" w:rsidP="00487E63">
            <w:pPr>
              <w:tabs>
                <w:tab w:val="right" w:leader="dot" w:pos="8080"/>
              </w:tabs>
              <w:spacing w:before="120" w:after="0" w:line="240" w:lineRule="auto"/>
              <w:rPr>
                <w:rFonts w:ascii="Calibri" w:eastAsia="Times New Roman" w:hAnsi="Calibri" w:cs="Calibri"/>
                <w:spacing w:val="0"/>
                <w:sz w:val="22"/>
                <w:szCs w:val="22"/>
                <w:lang w:eastAsia="en-GB"/>
              </w:rPr>
            </w:pPr>
            <w:r w:rsidRPr="006819CB">
              <w:rPr>
                <w:rFonts w:ascii="Calibri" w:eastAsia="Times New Roman" w:hAnsi="Calibri" w:cs="Calibri"/>
                <w:spacing w:val="0"/>
                <w:sz w:val="22"/>
                <w:szCs w:val="22"/>
                <w:lang w:eastAsia="en-GB"/>
              </w:rPr>
              <w:t>Essential</w:t>
            </w:r>
          </w:p>
        </w:tc>
      </w:tr>
      <w:tr w:rsidR="00487E63" w:rsidRPr="00487E63" w14:paraId="70319130" w14:textId="77777777" w:rsidTr="00487E63">
        <w:tc>
          <w:tcPr>
            <w:tcW w:w="4112" w:type="dxa"/>
          </w:tcPr>
          <w:p w14:paraId="08472EB1"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b/>
                <w:spacing w:val="0"/>
                <w:sz w:val="22"/>
                <w:szCs w:val="22"/>
                <w:lang w:eastAsia="en-GB"/>
              </w:rPr>
              <w:t>Skills</w:t>
            </w:r>
          </w:p>
        </w:tc>
        <w:tc>
          <w:tcPr>
            <w:tcW w:w="4247" w:type="dxa"/>
          </w:tcPr>
          <w:p w14:paraId="2DD6FC11"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c>
          <w:tcPr>
            <w:tcW w:w="1842" w:type="dxa"/>
          </w:tcPr>
          <w:p w14:paraId="2B90E1C2"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r>
      <w:tr w:rsidR="00487E63" w:rsidRPr="00487E63" w14:paraId="48503C03" w14:textId="77777777" w:rsidTr="00487E63">
        <w:tc>
          <w:tcPr>
            <w:tcW w:w="4112" w:type="dxa"/>
          </w:tcPr>
          <w:p w14:paraId="389BC3BE" w14:textId="0294998B" w:rsidR="00487E63" w:rsidRPr="00487E63" w:rsidRDefault="008641CF" w:rsidP="00487E63">
            <w:pPr>
              <w:tabs>
                <w:tab w:val="right" w:leader="dot" w:pos="8080"/>
              </w:tabs>
              <w:spacing w:before="120" w:after="0" w:line="240" w:lineRule="auto"/>
              <w:rPr>
                <w:rFonts w:ascii="Calibri" w:eastAsia="Times New Roman" w:hAnsi="Calibri" w:cs="Calibri"/>
                <w:spacing w:val="0"/>
                <w:sz w:val="22"/>
                <w:szCs w:val="22"/>
                <w:lang w:eastAsia="en-GB"/>
              </w:rPr>
            </w:pPr>
            <w:r w:rsidRPr="008641CF">
              <w:rPr>
                <w:rFonts w:ascii="Calibri" w:eastAsia="Times New Roman" w:hAnsi="Calibri" w:cs="Calibri"/>
                <w:spacing w:val="0"/>
                <w:sz w:val="22"/>
                <w:szCs w:val="22"/>
                <w:lang w:eastAsia="en-GB"/>
              </w:rPr>
              <w:t>Communication Skills</w:t>
            </w:r>
          </w:p>
        </w:tc>
        <w:tc>
          <w:tcPr>
            <w:tcW w:w="4247" w:type="dxa"/>
          </w:tcPr>
          <w:p w14:paraId="4AB119AD" w14:textId="4DF8E634" w:rsidR="00487E63" w:rsidRPr="00487E63" w:rsidRDefault="00131B23" w:rsidP="00131B23">
            <w:pPr>
              <w:rPr>
                <w:rFonts w:ascii="Calibri" w:eastAsia="Times New Roman" w:hAnsi="Calibri" w:cs="Calibri"/>
                <w:spacing w:val="0"/>
                <w:sz w:val="22"/>
                <w:szCs w:val="22"/>
                <w:lang w:eastAsia="en-GB"/>
              </w:rPr>
            </w:pPr>
            <w:r w:rsidRPr="00131B23">
              <w:rPr>
                <w:rFonts w:ascii="Calibri" w:eastAsia="Times New Roman" w:hAnsi="Calibri" w:cs="Calibri"/>
                <w:spacing w:val="0"/>
                <w:sz w:val="22"/>
                <w:szCs w:val="22"/>
                <w:lang w:eastAsia="en-GB"/>
              </w:rPr>
              <w:t>Excellent written and verbal communication skills, with the ability to explain complex legal and technical requirements clearly to a wide range of audiences including businesses, consumers, elected members, and senior officers.  Highly Competent in producing clear and effective guidance, information, and publicity material</w:t>
            </w:r>
          </w:p>
        </w:tc>
        <w:tc>
          <w:tcPr>
            <w:tcW w:w="1842" w:type="dxa"/>
          </w:tcPr>
          <w:p w14:paraId="0732F0E5" w14:textId="0E7CFF95" w:rsidR="00487E63"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487E63" w:rsidRPr="00487E63" w14:paraId="6B728D76" w14:textId="77777777" w:rsidTr="00487E63">
        <w:tc>
          <w:tcPr>
            <w:tcW w:w="4112" w:type="dxa"/>
          </w:tcPr>
          <w:p w14:paraId="491B091E" w14:textId="731C5062" w:rsidR="00487E63" w:rsidRPr="00487E63" w:rsidRDefault="00A15EC7" w:rsidP="00487E63">
            <w:pPr>
              <w:tabs>
                <w:tab w:val="right" w:leader="dot" w:pos="8080"/>
              </w:tabs>
              <w:spacing w:before="120" w:after="0" w:line="240" w:lineRule="auto"/>
              <w:rPr>
                <w:rFonts w:ascii="Calibri" w:eastAsia="Times New Roman" w:hAnsi="Calibri" w:cs="Calibri"/>
                <w:spacing w:val="0"/>
                <w:sz w:val="22"/>
                <w:szCs w:val="22"/>
                <w:lang w:eastAsia="en-GB"/>
              </w:rPr>
            </w:pPr>
            <w:r w:rsidRPr="00A15EC7">
              <w:rPr>
                <w:rFonts w:ascii="Calibri" w:eastAsia="Times New Roman" w:hAnsi="Calibri" w:cs="Calibri"/>
                <w:spacing w:val="0"/>
                <w:sz w:val="22"/>
                <w:szCs w:val="22"/>
                <w:lang w:eastAsia="en-GB"/>
              </w:rPr>
              <w:t>Interpersonal Skills</w:t>
            </w:r>
          </w:p>
        </w:tc>
        <w:tc>
          <w:tcPr>
            <w:tcW w:w="4247" w:type="dxa"/>
          </w:tcPr>
          <w:p w14:paraId="2D39AF6C" w14:textId="1DC736CA" w:rsidR="00487E63" w:rsidRPr="00487E63" w:rsidRDefault="00E9110B" w:rsidP="00487E63">
            <w:pPr>
              <w:tabs>
                <w:tab w:val="right" w:leader="dot" w:pos="8080"/>
              </w:tabs>
              <w:spacing w:before="120" w:after="0" w:line="240" w:lineRule="auto"/>
              <w:rPr>
                <w:rFonts w:ascii="Calibri" w:eastAsia="Times New Roman" w:hAnsi="Calibri" w:cs="Calibri"/>
                <w:spacing w:val="0"/>
                <w:sz w:val="22"/>
                <w:szCs w:val="22"/>
                <w:lang w:eastAsia="en-GB"/>
              </w:rPr>
            </w:pPr>
            <w:r w:rsidRPr="00E9110B">
              <w:rPr>
                <w:rFonts w:ascii="Calibri" w:eastAsia="Times New Roman" w:hAnsi="Calibri" w:cs="Calibri"/>
                <w:spacing w:val="0"/>
                <w:sz w:val="22"/>
                <w:szCs w:val="22"/>
                <w:lang w:eastAsia="en-GB"/>
              </w:rPr>
              <w:t>Highly developed interpersonal, negotiation and influencing skills, enabling the achievement of compliance through advice, persuasion and, where necessary, formal enforcement.</w:t>
            </w:r>
          </w:p>
        </w:tc>
        <w:tc>
          <w:tcPr>
            <w:tcW w:w="1842" w:type="dxa"/>
          </w:tcPr>
          <w:p w14:paraId="190B8ED0" w14:textId="7EACEE9B" w:rsidR="00487E63"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835F9E" w:rsidRPr="00487E63" w14:paraId="7E4AB864" w14:textId="77777777" w:rsidTr="00487E63">
        <w:tc>
          <w:tcPr>
            <w:tcW w:w="4112" w:type="dxa"/>
          </w:tcPr>
          <w:p w14:paraId="1F24DB9B" w14:textId="4606C503" w:rsidR="00835F9E" w:rsidRPr="00487E63" w:rsidRDefault="00801CAA" w:rsidP="00487E63">
            <w:pPr>
              <w:tabs>
                <w:tab w:val="right" w:leader="dot" w:pos="8080"/>
              </w:tabs>
              <w:spacing w:before="120" w:after="0" w:line="240" w:lineRule="auto"/>
              <w:rPr>
                <w:rFonts w:ascii="Calibri" w:eastAsia="Times New Roman" w:hAnsi="Calibri" w:cs="Calibri"/>
                <w:spacing w:val="0"/>
                <w:sz w:val="22"/>
                <w:szCs w:val="22"/>
                <w:lang w:eastAsia="en-GB"/>
              </w:rPr>
            </w:pPr>
            <w:r w:rsidRPr="00801CAA">
              <w:rPr>
                <w:rFonts w:ascii="Calibri" w:eastAsia="Times New Roman" w:hAnsi="Calibri" w:cs="Calibri"/>
                <w:spacing w:val="0"/>
                <w:sz w:val="22"/>
                <w:szCs w:val="22"/>
                <w:lang w:eastAsia="en-GB"/>
              </w:rPr>
              <w:t>Building Relationships</w:t>
            </w:r>
          </w:p>
        </w:tc>
        <w:tc>
          <w:tcPr>
            <w:tcW w:w="4247" w:type="dxa"/>
          </w:tcPr>
          <w:p w14:paraId="64099A74" w14:textId="10BE5DDC" w:rsidR="00835F9E" w:rsidRPr="00487E63" w:rsidRDefault="007E63AB" w:rsidP="00487E63">
            <w:pPr>
              <w:tabs>
                <w:tab w:val="right" w:leader="dot" w:pos="8080"/>
              </w:tabs>
              <w:spacing w:before="120" w:after="0" w:line="240" w:lineRule="auto"/>
              <w:rPr>
                <w:rFonts w:ascii="Calibri" w:eastAsia="Times New Roman" w:hAnsi="Calibri" w:cs="Calibri"/>
                <w:spacing w:val="0"/>
                <w:sz w:val="22"/>
                <w:szCs w:val="22"/>
                <w:lang w:eastAsia="en-GB"/>
              </w:rPr>
            </w:pPr>
            <w:r w:rsidRPr="007E63AB">
              <w:rPr>
                <w:rFonts w:ascii="Calibri" w:eastAsia="Times New Roman" w:hAnsi="Calibri" w:cs="Calibri"/>
                <w:spacing w:val="0"/>
                <w:sz w:val="22"/>
                <w:szCs w:val="22"/>
                <w:lang w:eastAsia="en-GB"/>
              </w:rPr>
              <w:t>Ability to build and maintain effective working relationships with businesses, consumers, enforcement partners, and key stakeholders to support regulatory outcomes.</w:t>
            </w:r>
          </w:p>
        </w:tc>
        <w:tc>
          <w:tcPr>
            <w:tcW w:w="1842" w:type="dxa"/>
          </w:tcPr>
          <w:p w14:paraId="5F77497A" w14:textId="1C29C5AB" w:rsidR="00835F9E"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835F9E" w:rsidRPr="00487E63" w14:paraId="71BFD5A9" w14:textId="77777777" w:rsidTr="00487E63">
        <w:tc>
          <w:tcPr>
            <w:tcW w:w="4112" w:type="dxa"/>
          </w:tcPr>
          <w:p w14:paraId="7935090E" w14:textId="423D066F" w:rsidR="00835F9E" w:rsidRPr="00487E63" w:rsidRDefault="0093400E" w:rsidP="00487E63">
            <w:pPr>
              <w:tabs>
                <w:tab w:val="right" w:leader="dot" w:pos="8080"/>
              </w:tabs>
              <w:spacing w:before="120" w:after="0" w:line="240" w:lineRule="auto"/>
              <w:rPr>
                <w:rFonts w:ascii="Calibri" w:eastAsia="Times New Roman" w:hAnsi="Calibri" w:cs="Calibri"/>
                <w:spacing w:val="0"/>
                <w:sz w:val="22"/>
                <w:szCs w:val="22"/>
                <w:lang w:eastAsia="en-GB"/>
              </w:rPr>
            </w:pPr>
            <w:r w:rsidRPr="0093400E">
              <w:rPr>
                <w:rFonts w:ascii="Calibri" w:eastAsia="Times New Roman" w:hAnsi="Calibri" w:cs="Calibri"/>
                <w:spacing w:val="0"/>
                <w:sz w:val="22"/>
                <w:szCs w:val="22"/>
                <w:lang w:eastAsia="en-GB"/>
              </w:rPr>
              <w:t>Information Technology</w:t>
            </w:r>
          </w:p>
        </w:tc>
        <w:tc>
          <w:tcPr>
            <w:tcW w:w="4247" w:type="dxa"/>
          </w:tcPr>
          <w:p w14:paraId="02A96496" w14:textId="428F1377" w:rsidR="00835F9E" w:rsidRPr="00487E63" w:rsidRDefault="009A4643" w:rsidP="00487E63">
            <w:pPr>
              <w:tabs>
                <w:tab w:val="right" w:leader="dot" w:pos="8080"/>
              </w:tabs>
              <w:spacing w:before="120" w:after="0" w:line="240" w:lineRule="auto"/>
              <w:rPr>
                <w:rFonts w:ascii="Calibri" w:eastAsia="Times New Roman" w:hAnsi="Calibri" w:cs="Calibri"/>
                <w:spacing w:val="0"/>
                <w:sz w:val="22"/>
                <w:szCs w:val="22"/>
                <w:lang w:eastAsia="en-GB"/>
              </w:rPr>
            </w:pPr>
            <w:r w:rsidRPr="009A4643">
              <w:rPr>
                <w:rFonts w:ascii="Calibri" w:eastAsia="Times New Roman" w:hAnsi="Calibri" w:cs="Calibri"/>
                <w:spacing w:val="0"/>
                <w:sz w:val="22"/>
                <w:szCs w:val="22"/>
                <w:lang w:eastAsia="en-GB"/>
              </w:rPr>
              <w:t>Proficiency in IT systems and digital tools, including case management, intelligence systems and evidence handling platforms.</w:t>
            </w:r>
          </w:p>
        </w:tc>
        <w:tc>
          <w:tcPr>
            <w:tcW w:w="1842" w:type="dxa"/>
          </w:tcPr>
          <w:p w14:paraId="378483C4" w14:textId="0F905730" w:rsidR="00835F9E"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835F9E" w:rsidRPr="00487E63" w14:paraId="2C1705C4" w14:textId="77777777" w:rsidTr="00487E63">
        <w:tc>
          <w:tcPr>
            <w:tcW w:w="4112" w:type="dxa"/>
          </w:tcPr>
          <w:p w14:paraId="6E414F1C" w14:textId="38A6FDDC" w:rsidR="00835F9E" w:rsidRPr="00487E63" w:rsidRDefault="00572BAD"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2BAD">
              <w:rPr>
                <w:rFonts w:ascii="Calibri" w:eastAsia="Times New Roman" w:hAnsi="Calibri" w:cs="Calibri"/>
                <w:spacing w:val="0"/>
                <w:sz w:val="22"/>
                <w:szCs w:val="22"/>
                <w:lang w:eastAsia="en-GB"/>
              </w:rPr>
              <w:t>Decision Making</w:t>
            </w:r>
          </w:p>
        </w:tc>
        <w:tc>
          <w:tcPr>
            <w:tcW w:w="4247" w:type="dxa"/>
          </w:tcPr>
          <w:p w14:paraId="5A84D1BE" w14:textId="427D78EA" w:rsidR="00835F9E" w:rsidRPr="00487E63" w:rsidRDefault="0059437F" w:rsidP="00487E63">
            <w:pPr>
              <w:tabs>
                <w:tab w:val="right" w:leader="dot" w:pos="8080"/>
              </w:tabs>
              <w:spacing w:before="120" w:after="0" w:line="240" w:lineRule="auto"/>
              <w:rPr>
                <w:rFonts w:ascii="Calibri" w:eastAsia="Times New Roman" w:hAnsi="Calibri" w:cs="Calibri"/>
                <w:spacing w:val="0"/>
                <w:sz w:val="22"/>
                <w:szCs w:val="22"/>
                <w:lang w:eastAsia="en-GB"/>
              </w:rPr>
            </w:pPr>
            <w:r w:rsidRPr="0059437F">
              <w:rPr>
                <w:rFonts w:ascii="Calibri" w:eastAsia="Times New Roman" w:hAnsi="Calibri" w:cs="Calibri"/>
                <w:spacing w:val="0"/>
                <w:sz w:val="22"/>
                <w:szCs w:val="22"/>
                <w:lang w:eastAsia="en-GB"/>
              </w:rPr>
              <w:t xml:space="preserve">Highly developed reasoning, analytical and judgement skills, with the ability to evaluate </w:t>
            </w:r>
            <w:r w:rsidRPr="0059437F">
              <w:rPr>
                <w:rFonts w:ascii="Calibri" w:eastAsia="Times New Roman" w:hAnsi="Calibri" w:cs="Calibri"/>
                <w:spacing w:val="0"/>
                <w:sz w:val="22"/>
                <w:szCs w:val="22"/>
                <w:lang w:eastAsia="en-GB"/>
              </w:rPr>
              <w:lastRenderedPageBreak/>
              <w:t>complex situations, risk and determine appropriate courses of action.</w:t>
            </w:r>
          </w:p>
        </w:tc>
        <w:tc>
          <w:tcPr>
            <w:tcW w:w="1842" w:type="dxa"/>
          </w:tcPr>
          <w:p w14:paraId="346F4782" w14:textId="2390150C" w:rsidR="00835F9E"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lastRenderedPageBreak/>
              <w:t>Essential</w:t>
            </w:r>
          </w:p>
        </w:tc>
      </w:tr>
      <w:tr w:rsidR="00835F9E" w:rsidRPr="00487E63" w14:paraId="30159E94" w14:textId="77777777" w:rsidTr="00487E63">
        <w:tc>
          <w:tcPr>
            <w:tcW w:w="4112" w:type="dxa"/>
          </w:tcPr>
          <w:p w14:paraId="6FD38972" w14:textId="2540DAF6" w:rsidR="00835F9E" w:rsidRPr="00487E63" w:rsidRDefault="00D127C6" w:rsidP="00487E63">
            <w:pPr>
              <w:tabs>
                <w:tab w:val="right" w:leader="dot" w:pos="8080"/>
              </w:tabs>
              <w:spacing w:before="120" w:after="0" w:line="240" w:lineRule="auto"/>
              <w:rPr>
                <w:rFonts w:ascii="Calibri" w:eastAsia="Times New Roman" w:hAnsi="Calibri" w:cs="Calibri"/>
                <w:spacing w:val="0"/>
                <w:sz w:val="22"/>
                <w:szCs w:val="22"/>
                <w:lang w:eastAsia="en-GB"/>
              </w:rPr>
            </w:pPr>
            <w:r w:rsidRPr="00D127C6">
              <w:rPr>
                <w:rFonts w:ascii="Calibri" w:eastAsia="Times New Roman" w:hAnsi="Calibri" w:cs="Calibri"/>
                <w:spacing w:val="0"/>
                <w:sz w:val="22"/>
                <w:szCs w:val="22"/>
                <w:lang w:eastAsia="en-GB"/>
              </w:rPr>
              <w:t>Autonomy and Teamwork</w:t>
            </w:r>
          </w:p>
        </w:tc>
        <w:tc>
          <w:tcPr>
            <w:tcW w:w="4247" w:type="dxa"/>
          </w:tcPr>
          <w:p w14:paraId="214CBF45" w14:textId="570677F4" w:rsidR="00835F9E" w:rsidRPr="00487E63" w:rsidRDefault="00EE0639" w:rsidP="00487E63">
            <w:pPr>
              <w:tabs>
                <w:tab w:val="right" w:leader="dot" w:pos="8080"/>
              </w:tabs>
              <w:spacing w:before="120" w:after="0" w:line="240" w:lineRule="auto"/>
              <w:rPr>
                <w:rFonts w:ascii="Calibri" w:eastAsia="Times New Roman" w:hAnsi="Calibri" w:cs="Calibri"/>
                <w:spacing w:val="0"/>
                <w:sz w:val="22"/>
                <w:szCs w:val="22"/>
                <w:lang w:eastAsia="en-GB"/>
              </w:rPr>
            </w:pPr>
            <w:r w:rsidRPr="00EE0639">
              <w:rPr>
                <w:rFonts w:ascii="Calibri" w:eastAsia="Times New Roman" w:hAnsi="Calibri" w:cs="Calibri"/>
                <w:spacing w:val="0"/>
                <w:sz w:val="22"/>
                <w:szCs w:val="22"/>
                <w:lang w:eastAsia="en-GB"/>
              </w:rPr>
              <w:t>Highly effective when working independently with a high degree of professional autonomy, prioritising workload and managing competing demands effectively. A strong team ethic helping to galvanise colleagues when working as a team.</w:t>
            </w:r>
          </w:p>
        </w:tc>
        <w:tc>
          <w:tcPr>
            <w:tcW w:w="1842" w:type="dxa"/>
          </w:tcPr>
          <w:p w14:paraId="1852806D" w14:textId="0EAEC239" w:rsidR="00835F9E"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835F9E" w:rsidRPr="00487E63" w14:paraId="22F99270" w14:textId="77777777" w:rsidTr="00487E63">
        <w:tc>
          <w:tcPr>
            <w:tcW w:w="4112" w:type="dxa"/>
          </w:tcPr>
          <w:p w14:paraId="5FE9BAD9" w14:textId="319F92B6" w:rsidR="00835F9E" w:rsidRPr="00487E63" w:rsidRDefault="009C2153" w:rsidP="009C2153">
            <w:pPr>
              <w:tabs>
                <w:tab w:val="right" w:leader="dot" w:pos="8080"/>
              </w:tabs>
              <w:spacing w:before="120" w:after="0" w:line="240" w:lineRule="auto"/>
              <w:rPr>
                <w:rFonts w:ascii="Calibri" w:eastAsia="Times New Roman" w:hAnsi="Calibri" w:cs="Calibri"/>
                <w:spacing w:val="0"/>
                <w:sz w:val="22"/>
                <w:szCs w:val="22"/>
                <w:lang w:eastAsia="en-GB"/>
              </w:rPr>
            </w:pPr>
            <w:r w:rsidRPr="009C2153">
              <w:rPr>
                <w:rFonts w:ascii="Calibri" w:eastAsia="Times New Roman" w:hAnsi="Calibri" w:cs="Calibri"/>
                <w:spacing w:val="0"/>
                <w:sz w:val="22"/>
                <w:szCs w:val="22"/>
                <w:lang w:eastAsia="en-GB"/>
              </w:rPr>
              <w:t>Investigatory Skills</w:t>
            </w:r>
          </w:p>
        </w:tc>
        <w:tc>
          <w:tcPr>
            <w:tcW w:w="4247" w:type="dxa"/>
          </w:tcPr>
          <w:p w14:paraId="24B20FD8" w14:textId="5E13B6C7" w:rsidR="00835F9E" w:rsidRPr="00487E63" w:rsidRDefault="002868B5" w:rsidP="00487E63">
            <w:pPr>
              <w:tabs>
                <w:tab w:val="right" w:leader="dot" w:pos="8080"/>
              </w:tabs>
              <w:spacing w:before="120" w:after="0" w:line="240" w:lineRule="auto"/>
              <w:rPr>
                <w:rFonts w:ascii="Calibri" w:eastAsia="Times New Roman" w:hAnsi="Calibri" w:cs="Calibri"/>
                <w:spacing w:val="0"/>
                <w:sz w:val="22"/>
                <w:szCs w:val="22"/>
                <w:lang w:eastAsia="en-GB"/>
              </w:rPr>
            </w:pPr>
            <w:r w:rsidRPr="002868B5">
              <w:rPr>
                <w:rFonts w:ascii="Calibri" w:eastAsia="Times New Roman" w:hAnsi="Calibri" w:cs="Calibri"/>
                <w:spacing w:val="0"/>
                <w:sz w:val="22"/>
                <w:szCs w:val="22"/>
                <w:lang w:eastAsia="en-GB"/>
              </w:rPr>
              <w:t>Highly competent in investigation and evidence gathering, ensuring legal compliance, procedural integrity, and evidential robustness.</w:t>
            </w:r>
          </w:p>
        </w:tc>
        <w:tc>
          <w:tcPr>
            <w:tcW w:w="1842" w:type="dxa"/>
          </w:tcPr>
          <w:p w14:paraId="5E16925B" w14:textId="33A142D2" w:rsidR="00835F9E"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835F9E" w:rsidRPr="00487E63" w14:paraId="16F41E15" w14:textId="77777777" w:rsidTr="00487E63">
        <w:tc>
          <w:tcPr>
            <w:tcW w:w="4112" w:type="dxa"/>
          </w:tcPr>
          <w:p w14:paraId="4BA1CFC0" w14:textId="6D43D6B2" w:rsidR="00835F9E" w:rsidRPr="00487E63" w:rsidRDefault="00403092" w:rsidP="00487E63">
            <w:pPr>
              <w:tabs>
                <w:tab w:val="right" w:leader="dot" w:pos="8080"/>
              </w:tabs>
              <w:spacing w:before="120" w:after="0" w:line="240" w:lineRule="auto"/>
              <w:rPr>
                <w:rFonts w:ascii="Calibri" w:eastAsia="Times New Roman" w:hAnsi="Calibri" w:cs="Calibri"/>
                <w:spacing w:val="0"/>
                <w:sz w:val="22"/>
                <w:szCs w:val="22"/>
                <w:lang w:eastAsia="en-GB"/>
              </w:rPr>
            </w:pPr>
            <w:r w:rsidRPr="00403092">
              <w:rPr>
                <w:rFonts w:ascii="Calibri" w:eastAsia="Times New Roman" w:hAnsi="Calibri" w:cs="Calibri"/>
                <w:spacing w:val="0"/>
                <w:sz w:val="22"/>
                <w:szCs w:val="22"/>
                <w:lang w:eastAsia="en-GB"/>
              </w:rPr>
              <w:t>Handling complex matters</w:t>
            </w:r>
          </w:p>
        </w:tc>
        <w:tc>
          <w:tcPr>
            <w:tcW w:w="4247" w:type="dxa"/>
          </w:tcPr>
          <w:p w14:paraId="19ABDB0F" w14:textId="077CC117" w:rsidR="00835F9E" w:rsidRPr="00487E63" w:rsidRDefault="0075070D" w:rsidP="00487E63">
            <w:pPr>
              <w:tabs>
                <w:tab w:val="right" w:leader="dot" w:pos="8080"/>
              </w:tabs>
              <w:spacing w:before="120" w:after="0" w:line="240" w:lineRule="auto"/>
              <w:rPr>
                <w:rFonts w:ascii="Calibri" w:eastAsia="Times New Roman" w:hAnsi="Calibri" w:cs="Calibri"/>
                <w:spacing w:val="0"/>
                <w:sz w:val="22"/>
                <w:szCs w:val="22"/>
                <w:lang w:eastAsia="en-GB"/>
              </w:rPr>
            </w:pPr>
            <w:r w:rsidRPr="0075070D">
              <w:rPr>
                <w:rFonts w:ascii="Calibri" w:eastAsia="Times New Roman" w:hAnsi="Calibri" w:cs="Calibri"/>
                <w:spacing w:val="0"/>
                <w:sz w:val="22"/>
                <w:szCs w:val="22"/>
                <w:lang w:eastAsia="en-GB"/>
              </w:rPr>
              <w:t>Ability to manage complex enquiries and complaints, exercising sound judgement, prioritisation, and effective resolution planning.</w:t>
            </w:r>
          </w:p>
        </w:tc>
        <w:tc>
          <w:tcPr>
            <w:tcW w:w="1842" w:type="dxa"/>
          </w:tcPr>
          <w:p w14:paraId="70FF8DE9" w14:textId="7DCFF1B6" w:rsidR="00835F9E"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835F9E" w:rsidRPr="00487E63" w14:paraId="2D68BEBF" w14:textId="77777777" w:rsidTr="00487E63">
        <w:tc>
          <w:tcPr>
            <w:tcW w:w="4112" w:type="dxa"/>
          </w:tcPr>
          <w:p w14:paraId="5D1DE4F0" w14:textId="3764F537" w:rsidR="00835F9E" w:rsidRPr="00487E63" w:rsidRDefault="00EF2DDA" w:rsidP="00487E63">
            <w:pPr>
              <w:tabs>
                <w:tab w:val="right" w:leader="dot" w:pos="8080"/>
              </w:tabs>
              <w:spacing w:before="120" w:after="0" w:line="240" w:lineRule="auto"/>
              <w:rPr>
                <w:rFonts w:ascii="Calibri" w:eastAsia="Times New Roman" w:hAnsi="Calibri" w:cs="Calibri"/>
                <w:spacing w:val="0"/>
                <w:sz w:val="22"/>
                <w:szCs w:val="22"/>
                <w:lang w:eastAsia="en-GB"/>
              </w:rPr>
            </w:pPr>
            <w:r w:rsidRPr="00EF2DDA">
              <w:rPr>
                <w:rFonts w:ascii="Calibri" w:eastAsia="Times New Roman" w:hAnsi="Calibri" w:cs="Calibri"/>
                <w:spacing w:val="0"/>
                <w:sz w:val="22"/>
                <w:szCs w:val="22"/>
                <w:lang w:eastAsia="en-GB"/>
              </w:rPr>
              <w:t>Organisational skills</w:t>
            </w:r>
          </w:p>
        </w:tc>
        <w:tc>
          <w:tcPr>
            <w:tcW w:w="4247" w:type="dxa"/>
          </w:tcPr>
          <w:p w14:paraId="5EE4A207" w14:textId="2FA58434" w:rsidR="00835F9E" w:rsidRPr="00487E63" w:rsidRDefault="00C0592A" w:rsidP="00487E63">
            <w:pPr>
              <w:tabs>
                <w:tab w:val="right" w:leader="dot" w:pos="8080"/>
              </w:tabs>
              <w:spacing w:before="120" w:after="0" w:line="240" w:lineRule="auto"/>
              <w:rPr>
                <w:rFonts w:ascii="Calibri" w:eastAsia="Times New Roman" w:hAnsi="Calibri" w:cs="Calibri"/>
                <w:spacing w:val="0"/>
                <w:sz w:val="22"/>
                <w:szCs w:val="22"/>
                <w:lang w:eastAsia="en-GB"/>
              </w:rPr>
            </w:pPr>
            <w:r w:rsidRPr="00C0592A">
              <w:rPr>
                <w:rFonts w:ascii="Calibri" w:eastAsia="Times New Roman" w:hAnsi="Calibri" w:cs="Calibri"/>
                <w:spacing w:val="0"/>
                <w:sz w:val="22"/>
                <w:szCs w:val="22"/>
                <w:lang w:eastAsia="en-GB"/>
              </w:rPr>
              <w:t>Strong organisational skills, with the ability to manage a varied and often complex caseload and deliver to deadlines</w:t>
            </w:r>
          </w:p>
        </w:tc>
        <w:tc>
          <w:tcPr>
            <w:tcW w:w="1842" w:type="dxa"/>
          </w:tcPr>
          <w:p w14:paraId="0428D464" w14:textId="0EE308A9" w:rsidR="00835F9E"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487E63" w:rsidRPr="00487E63" w14:paraId="6CEF2427" w14:textId="77777777" w:rsidTr="00487E63">
        <w:tc>
          <w:tcPr>
            <w:tcW w:w="4112" w:type="dxa"/>
          </w:tcPr>
          <w:p w14:paraId="24A9E825" w14:textId="7BAC19ED" w:rsidR="00487E63" w:rsidRPr="00487E63" w:rsidRDefault="007F5BC7" w:rsidP="00487E63">
            <w:pPr>
              <w:tabs>
                <w:tab w:val="right" w:leader="dot" w:pos="8080"/>
              </w:tabs>
              <w:spacing w:before="120" w:after="0" w:line="240" w:lineRule="auto"/>
              <w:rPr>
                <w:rFonts w:ascii="Calibri" w:eastAsia="Times New Roman" w:hAnsi="Calibri" w:cs="Calibri"/>
                <w:spacing w:val="0"/>
                <w:sz w:val="22"/>
                <w:szCs w:val="22"/>
                <w:lang w:eastAsia="en-GB"/>
              </w:rPr>
            </w:pPr>
            <w:r w:rsidRPr="007F5BC7">
              <w:rPr>
                <w:rFonts w:ascii="Calibri" w:eastAsia="Times New Roman" w:hAnsi="Calibri" w:cs="Calibri"/>
                <w:spacing w:val="0"/>
                <w:sz w:val="22"/>
                <w:szCs w:val="22"/>
                <w:lang w:eastAsia="en-GB"/>
              </w:rPr>
              <w:t>Partnership Working</w:t>
            </w:r>
          </w:p>
        </w:tc>
        <w:tc>
          <w:tcPr>
            <w:tcW w:w="4247" w:type="dxa"/>
          </w:tcPr>
          <w:p w14:paraId="253BAC15" w14:textId="79E831E5" w:rsidR="00487E63" w:rsidRPr="00487E63" w:rsidRDefault="00F87B9E" w:rsidP="00487E63">
            <w:pPr>
              <w:tabs>
                <w:tab w:val="right" w:leader="dot" w:pos="8080"/>
              </w:tabs>
              <w:spacing w:before="120" w:after="0" w:line="240" w:lineRule="auto"/>
              <w:rPr>
                <w:rFonts w:ascii="Calibri" w:eastAsia="Times New Roman" w:hAnsi="Calibri" w:cs="Calibri"/>
                <w:spacing w:val="0"/>
                <w:sz w:val="22"/>
                <w:szCs w:val="22"/>
                <w:lang w:eastAsia="en-GB"/>
              </w:rPr>
            </w:pPr>
            <w:r w:rsidRPr="00F87B9E">
              <w:rPr>
                <w:rFonts w:ascii="Calibri" w:eastAsia="Times New Roman" w:hAnsi="Calibri" w:cs="Calibri"/>
                <w:spacing w:val="0"/>
                <w:sz w:val="22"/>
                <w:szCs w:val="22"/>
                <w:lang w:eastAsia="en-GB"/>
              </w:rPr>
              <w:t>Ability to represent the service with local elected members, senior officers, and other key stakeholders. Demonstrable record of collaborative working.</w:t>
            </w:r>
          </w:p>
        </w:tc>
        <w:tc>
          <w:tcPr>
            <w:tcW w:w="1842" w:type="dxa"/>
          </w:tcPr>
          <w:p w14:paraId="7D4576E5" w14:textId="7B68077A" w:rsidR="00487E63"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487E63" w:rsidRPr="00487E63" w14:paraId="72202BE5" w14:textId="77777777" w:rsidTr="00487E63">
        <w:tc>
          <w:tcPr>
            <w:tcW w:w="4112" w:type="dxa"/>
          </w:tcPr>
          <w:p w14:paraId="2D4ADAD7" w14:textId="4291AD10" w:rsidR="00487E63" w:rsidRPr="00487E63" w:rsidRDefault="00595E58" w:rsidP="00487E63">
            <w:pPr>
              <w:tabs>
                <w:tab w:val="right" w:leader="dot" w:pos="8080"/>
              </w:tabs>
              <w:spacing w:before="120" w:after="0" w:line="240" w:lineRule="auto"/>
              <w:rPr>
                <w:rFonts w:ascii="Calibri" w:eastAsia="Times New Roman" w:hAnsi="Calibri" w:cs="Calibri"/>
                <w:spacing w:val="0"/>
                <w:sz w:val="22"/>
                <w:szCs w:val="22"/>
                <w:lang w:eastAsia="en-GB"/>
              </w:rPr>
            </w:pPr>
            <w:r w:rsidRPr="00595E58">
              <w:rPr>
                <w:rFonts w:ascii="Calibri" w:eastAsia="Times New Roman" w:hAnsi="Calibri" w:cs="Calibri"/>
                <w:spacing w:val="0"/>
                <w:sz w:val="22"/>
                <w:szCs w:val="22"/>
                <w:lang w:eastAsia="en-GB"/>
              </w:rPr>
              <w:t>Leading projects and workstreams</w:t>
            </w:r>
          </w:p>
        </w:tc>
        <w:tc>
          <w:tcPr>
            <w:tcW w:w="4247" w:type="dxa"/>
          </w:tcPr>
          <w:p w14:paraId="2BBA2886" w14:textId="3453405E" w:rsidR="00487E63" w:rsidRPr="00487E63" w:rsidRDefault="00615B0A" w:rsidP="00487E63">
            <w:pPr>
              <w:tabs>
                <w:tab w:val="right" w:leader="dot" w:pos="8080"/>
              </w:tabs>
              <w:spacing w:before="120" w:after="0" w:line="240" w:lineRule="auto"/>
              <w:rPr>
                <w:rFonts w:ascii="Calibri" w:eastAsia="Times New Roman" w:hAnsi="Calibri" w:cs="Calibri"/>
                <w:spacing w:val="0"/>
                <w:sz w:val="22"/>
                <w:szCs w:val="22"/>
                <w:lang w:eastAsia="en-GB"/>
              </w:rPr>
            </w:pPr>
            <w:r w:rsidRPr="00615B0A">
              <w:rPr>
                <w:rFonts w:ascii="Calibri" w:eastAsia="Times New Roman" w:hAnsi="Calibri" w:cs="Calibri"/>
                <w:spacing w:val="0"/>
                <w:sz w:val="22"/>
                <w:szCs w:val="22"/>
                <w:lang w:eastAsia="en-GB"/>
              </w:rPr>
              <w:t>Ability to lead projects and workstreams, delivering measurable regulatory outcomes aligned to service and corporate priorities.</w:t>
            </w:r>
          </w:p>
        </w:tc>
        <w:tc>
          <w:tcPr>
            <w:tcW w:w="1842" w:type="dxa"/>
          </w:tcPr>
          <w:p w14:paraId="1FB15BEC" w14:textId="7781870F" w:rsidR="00487E63" w:rsidRPr="00487E63" w:rsidRDefault="005763D9"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63D9">
              <w:rPr>
                <w:rFonts w:ascii="Calibri" w:eastAsia="Times New Roman" w:hAnsi="Calibri" w:cs="Calibri"/>
                <w:spacing w:val="0"/>
                <w:sz w:val="22"/>
                <w:szCs w:val="22"/>
                <w:lang w:eastAsia="en-GB"/>
              </w:rPr>
              <w:t>Essential</w:t>
            </w:r>
          </w:p>
        </w:tc>
      </w:tr>
      <w:tr w:rsidR="00487E63" w:rsidRPr="00487E63" w14:paraId="51D46647" w14:textId="77777777" w:rsidTr="00487E63">
        <w:tc>
          <w:tcPr>
            <w:tcW w:w="4112" w:type="dxa"/>
          </w:tcPr>
          <w:p w14:paraId="5740F51D"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b/>
                <w:spacing w:val="0"/>
                <w:sz w:val="22"/>
                <w:szCs w:val="22"/>
                <w:lang w:eastAsia="en-GB"/>
              </w:rPr>
              <w:t>Experience</w:t>
            </w:r>
          </w:p>
        </w:tc>
        <w:tc>
          <w:tcPr>
            <w:tcW w:w="4247" w:type="dxa"/>
          </w:tcPr>
          <w:p w14:paraId="72083C5D" w14:textId="2CA9C9E5"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c>
          <w:tcPr>
            <w:tcW w:w="1842" w:type="dxa"/>
          </w:tcPr>
          <w:p w14:paraId="4100AC07"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r>
      <w:tr w:rsidR="00487E63" w:rsidRPr="00487E63" w14:paraId="6839CDE4" w14:textId="77777777" w:rsidTr="00487E63">
        <w:tc>
          <w:tcPr>
            <w:tcW w:w="4112" w:type="dxa"/>
          </w:tcPr>
          <w:p w14:paraId="5C64948C" w14:textId="7184F03C" w:rsidR="00487E63" w:rsidRPr="00487E63" w:rsidRDefault="0014086C" w:rsidP="00487E63">
            <w:pPr>
              <w:tabs>
                <w:tab w:val="right" w:leader="dot" w:pos="8080"/>
              </w:tabs>
              <w:spacing w:before="120" w:after="0" w:line="240" w:lineRule="auto"/>
              <w:rPr>
                <w:rFonts w:ascii="Calibri" w:eastAsia="Times New Roman" w:hAnsi="Calibri" w:cs="Calibri"/>
                <w:spacing w:val="0"/>
                <w:sz w:val="22"/>
                <w:szCs w:val="22"/>
                <w:lang w:eastAsia="en-GB"/>
              </w:rPr>
            </w:pPr>
            <w:r w:rsidRPr="0014086C">
              <w:rPr>
                <w:rFonts w:ascii="Calibri" w:eastAsia="Times New Roman" w:hAnsi="Calibri" w:cs="Calibri"/>
                <w:spacing w:val="0"/>
                <w:sz w:val="22"/>
                <w:szCs w:val="22"/>
                <w:lang w:eastAsia="en-GB"/>
              </w:rPr>
              <w:t>Regulatory Experience</w:t>
            </w:r>
          </w:p>
        </w:tc>
        <w:tc>
          <w:tcPr>
            <w:tcW w:w="4247" w:type="dxa"/>
          </w:tcPr>
          <w:p w14:paraId="19A3A823" w14:textId="5746BA73" w:rsidR="00487E63" w:rsidRPr="00487E63" w:rsidRDefault="00301440" w:rsidP="00487E63">
            <w:pPr>
              <w:tabs>
                <w:tab w:val="right" w:leader="dot" w:pos="8080"/>
              </w:tabs>
              <w:spacing w:before="120" w:after="0" w:line="240" w:lineRule="auto"/>
              <w:rPr>
                <w:rFonts w:ascii="Calibri" w:eastAsia="Times New Roman" w:hAnsi="Calibri" w:cs="Calibri"/>
                <w:spacing w:val="0"/>
                <w:sz w:val="22"/>
                <w:szCs w:val="22"/>
                <w:lang w:eastAsia="en-GB"/>
              </w:rPr>
            </w:pPr>
            <w:r w:rsidRPr="00301440">
              <w:rPr>
                <w:rFonts w:ascii="Calibri" w:eastAsia="Times New Roman" w:hAnsi="Calibri" w:cs="Calibri"/>
                <w:spacing w:val="0"/>
                <w:sz w:val="22"/>
                <w:szCs w:val="22"/>
                <w:lang w:eastAsia="en-GB"/>
              </w:rPr>
              <w:t>Significant experience working within Trading Standards or broader Regulatory Services at a senior level, demonstrating progression in responsibility and complexity of work</w:t>
            </w:r>
          </w:p>
        </w:tc>
        <w:tc>
          <w:tcPr>
            <w:tcW w:w="1842" w:type="dxa"/>
          </w:tcPr>
          <w:p w14:paraId="3676020F" w14:textId="119C01C9" w:rsidR="00487E63" w:rsidRPr="00487E63" w:rsidRDefault="00900EE3" w:rsidP="00487E63">
            <w:pPr>
              <w:tabs>
                <w:tab w:val="right" w:leader="dot" w:pos="8080"/>
              </w:tabs>
              <w:spacing w:before="120" w:after="0" w:line="240" w:lineRule="auto"/>
              <w:rPr>
                <w:rFonts w:ascii="Calibri" w:eastAsia="Times New Roman" w:hAnsi="Calibri" w:cs="Calibri"/>
                <w:spacing w:val="0"/>
                <w:sz w:val="22"/>
                <w:szCs w:val="22"/>
                <w:lang w:eastAsia="en-GB"/>
              </w:rPr>
            </w:pPr>
            <w:r w:rsidRPr="00900EE3">
              <w:rPr>
                <w:rFonts w:ascii="Calibri" w:eastAsia="Times New Roman" w:hAnsi="Calibri" w:cs="Calibri"/>
                <w:spacing w:val="0"/>
                <w:sz w:val="22"/>
                <w:szCs w:val="22"/>
                <w:lang w:eastAsia="en-GB"/>
              </w:rPr>
              <w:t>Essential</w:t>
            </w:r>
          </w:p>
        </w:tc>
      </w:tr>
      <w:tr w:rsidR="00487E63" w:rsidRPr="00487E63" w14:paraId="1C90018C" w14:textId="77777777" w:rsidTr="00487E63">
        <w:tc>
          <w:tcPr>
            <w:tcW w:w="4112" w:type="dxa"/>
          </w:tcPr>
          <w:p w14:paraId="0C9C98DF" w14:textId="7316B47C" w:rsidR="00487E63" w:rsidRPr="00487E63" w:rsidRDefault="00F45B57" w:rsidP="00487E63">
            <w:pPr>
              <w:tabs>
                <w:tab w:val="right" w:leader="dot" w:pos="8080"/>
              </w:tabs>
              <w:spacing w:before="120" w:after="0" w:line="240" w:lineRule="auto"/>
              <w:rPr>
                <w:rFonts w:ascii="Calibri" w:eastAsia="Times New Roman" w:hAnsi="Calibri" w:cs="Calibri"/>
                <w:spacing w:val="0"/>
                <w:sz w:val="22"/>
                <w:szCs w:val="22"/>
                <w:lang w:eastAsia="en-GB"/>
              </w:rPr>
            </w:pPr>
            <w:r w:rsidRPr="00F45B57">
              <w:rPr>
                <w:rFonts w:ascii="Calibri" w:eastAsia="Times New Roman" w:hAnsi="Calibri" w:cs="Calibri"/>
                <w:spacing w:val="0"/>
                <w:sz w:val="22"/>
                <w:szCs w:val="22"/>
                <w:lang w:eastAsia="en-GB"/>
              </w:rPr>
              <w:t>Providing technical leadership</w:t>
            </w:r>
          </w:p>
        </w:tc>
        <w:tc>
          <w:tcPr>
            <w:tcW w:w="4247" w:type="dxa"/>
          </w:tcPr>
          <w:p w14:paraId="6EA14BD8" w14:textId="72D8CFFA" w:rsidR="00487E63" w:rsidRPr="00487E63" w:rsidRDefault="008B647B" w:rsidP="00487E63">
            <w:pPr>
              <w:tabs>
                <w:tab w:val="right" w:leader="dot" w:pos="8080"/>
              </w:tabs>
              <w:spacing w:before="120" w:after="0" w:line="240" w:lineRule="auto"/>
              <w:rPr>
                <w:rFonts w:ascii="Calibri" w:eastAsia="Times New Roman" w:hAnsi="Calibri" w:cs="Calibri"/>
                <w:spacing w:val="0"/>
                <w:sz w:val="22"/>
                <w:szCs w:val="22"/>
                <w:lang w:eastAsia="en-GB"/>
              </w:rPr>
            </w:pPr>
            <w:r w:rsidRPr="008B647B">
              <w:rPr>
                <w:rFonts w:ascii="Calibri" w:eastAsia="Times New Roman" w:hAnsi="Calibri" w:cs="Calibri"/>
                <w:spacing w:val="0"/>
                <w:sz w:val="22"/>
                <w:szCs w:val="22"/>
                <w:lang w:eastAsia="en-GB"/>
              </w:rPr>
              <w:t>Recognised experience as a technical lead or specialist, providing expert advice and guidance within a defined area of legislation or regulatory activity to businesses and colleagues</w:t>
            </w:r>
          </w:p>
        </w:tc>
        <w:tc>
          <w:tcPr>
            <w:tcW w:w="1842" w:type="dxa"/>
          </w:tcPr>
          <w:p w14:paraId="3CE79D72" w14:textId="1A0801A5" w:rsidR="00487E63" w:rsidRPr="00487E63" w:rsidRDefault="00900EE3" w:rsidP="00487E63">
            <w:pPr>
              <w:tabs>
                <w:tab w:val="right" w:leader="dot" w:pos="8080"/>
              </w:tabs>
              <w:spacing w:before="120" w:after="0" w:line="240" w:lineRule="auto"/>
              <w:rPr>
                <w:rFonts w:ascii="Calibri" w:eastAsia="Times New Roman" w:hAnsi="Calibri" w:cs="Calibri"/>
                <w:spacing w:val="0"/>
                <w:sz w:val="22"/>
                <w:szCs w:val="22"/>
                <w:lang w:eastAsia="en-GB"/>
              </w:rPr>
            </w:pPr>
            <w:r w:rsidRPr="00900EE3">
              <w:rPr>
                <w:rFonts w:ascii="Calibri" w:eastAsia="Times New Roman" w:hAnsi="Calibri" w:cs="Calibri"/>
                <w:spacing w:val="0"/>
                <w:sz w:val="22"/>
                <w:szCs w:val="22"/>
                <w:lang w:eastAsia="en-GB"/>
              </w:rPr>
              <w:t>Essential</w:t>
            </w:r>
          </w:p>
        </w:tc>
      </w:tr>
      <w:tr w:rsidR="004A3A01" w:rsidRPr="00487E63" w14:paraId="16EB8B36" w14:textId="77777777" w:rsidTr="00487E63">
        <w:tc>
          <w:tcPr>
            <w:tcW w:w="4112" w:type="dxa"/>
          </w:tcPr>
          <w:p w14:paraId="79CB2A44" w14:textId="1AF3C0C1" w:rsidR="004A3A01" w:rsidRPr="000222F5" w:rsidRDefault="002C5B20" w:rsidP="00487E63">
            <w:pPr>
              <w:tabs>
                <w:tab w:val="right" w:leader="dot" w:pos="8080"/>
              </w:tabs>
              <w:spacing w:before="120" w:after="0" w:line="240" w:lineRule="auto"/>
              <w:rPr>
                <w:rFonts w:ascii="Calibri" w:eastAsia="Times New Roman" w:hAnsi="Calibri" w:cs="Times New Roman"/>
                <w:spacing w:val="0"/>
                <w:sz w:val="22"/>
                <w:szCs w:val="22"/>
                <w:lang w:eastAsia="en-GB"/>
              </w:rPr>
            </w:pPr>
            <w:r w:rsidRPr="000222F5">
              <w:rPr>
                <w:rFonts w:ascii="Calibri" w:eastAsia="Times New Roman" w:hAnsi="Calibri" w:cs="Times New Roman"/>
                <w:spacing w:val="0"/>
                <w:sz w:val="22"/>
                <w:szCs w:val="22"/>
                <w:lang w:eastAsia="en-GB"/>
              </w:rPr>
              <w:t>Compliance activity</w:t>
            </w:r>
          </w:p>
        </w:tc>
        <w:tc>
          <w:tcPr>
            <w:tcW w:w="4247" w:type="dxa"/>
          </w:tcPr>
          <w:p w14:paraId="022163A0" w14:textId="6FD1FFC1" w:rsidR="004A3A01" w:rsidRPr="000222F5" w:rsidRDefault="000A4DB0" w:rsidP="00487E63">
            <w:pPr>
              <w:tabs>
                <w:tab w:val="right" w:leader="dot" w:pos="8080"/>
              </w:tabs>
              <w:spacing w:before="120" w:after="0" w:line="240" w:lineRule="auto"/>
              <w:rPr>
                <w:rFonts w:ascii="Calibri" w:eastAsia="Calibri" w:hAnsi="Calibri" w:cs="Times New Roman"/>
                <w:color w:val="000000"/>
                <w:spacing w:val="0"/>
                <w:sz w:val="22"/>
                <w:szCs w:val="22"/>
              </w:rPr>
            </w:pPr>
            <w:r w:rsidRPr="000222F5">
              <w:rPr>
                <w:rFonts w:ascii="Calibri" w:eastAsia="Calibri" w:hAnsi="Calibri" w:cs="Times New Roman"/>
                <w:color w:val="000000"/>
                <w:spacing w:val="0"/>
                <w:sz w:val="22"/>
                <w:szCs w:val="22"/>
              </w:rPr>
              <w:t>Experience of delivering a full range of regulatory interventions proportionately and effectively including the inspection of high-risk premises and complex investigations.</w:t>
            </w:r>
          </w:p>
        </w:tc>
        <w:tc>
          <w:tcPr>
            <w:tcW w:w="1842" w:type="dxa"/>
          </w:tcPr>
          <w:p w14:paraId="55F79A69" w14:textId="3E05CD29" w:rsidR="004A3A01" w:rsidRPr="000222F5" w:rsidRDefault="00900EE3" w:rsidP="00487E63">
            <w:pPr>
              <w:tabs>
                <w:tab w:val="right" w:leader="dot" w:pos="8080"/>
              </w:tabs>
              <w:spacing w:before="120" w:after="0" w:line="240" w:lineRule="auto"/>
              <w:rPr>
                <w:rFonts w:ascii="Calibri" w:eastAsia="Calibri" w:hAnsi="Calibri" w:cs="Times New Roman"/>
                <w:color w:val="000000"/>
                <w:spacing w:val="0"/>
                <w:sz w:val="22"/>
                <w:szCs w:val="22"/>
              </w:rPr>
            </w:pPr>
            <w:r w:rsidRPr="00900EE3">
              <w:rPr>
                <w:rFonts w:ascii="Calibri" w:eastAsia="Calibri" w:hAnsi="Calibri" w:cs="Times New Roman"/>
                <w:color w:val="000000"/>
                <w:spacing w:val="0"/>
                <w:sz w:val="22"/>
                <w:szCs w:val="22"/>
              </w:rPr>
              <w:t>Essential</w:t>
            </w:r>
          </w:p>
        </w:tc>
      </w:tr>
      <w:tr w:rsidR="004A3A01" w:rsidRPr="00487E63" w14:paraId="7CD79304" w14:textId="77777777" w:rsidTr="00487E63">
        <w:tc>
          <w:tcPr>
            <w:tcW w:w="4112" w:type="dxa"/>
          </w:tcPr>
          <w:p w14:paraId="64511BB7" w14:textId="2505D1B5" w:rsidR="004A3A01" w:rsidRPr="000222F5" w:rsidRDefault="00495088" w:rsidP="00487E63">
            <w:pPr>
              <w:tabs>
                <w:tab w:val="right" w:leader="dot" w:pos="8080"/>
              </w:tabs>
              <w:spacing w:before="120" w:after="0" w:line="240" w:lineRule="auto"/>
              <w:rPr>
                <w:rFonts w:ascii="Calibri" w:eastAsia="Times New Roman" w:hAnsi="Calibri" w:cs="Times New Roman"/>
                <w:spacing w:val="0"/>
                <w:sz w:val="22"/>
                <w:szCs w:val="22"/>
                <w:lang w:eastAsia="en-GB"/>
              </w:rPr>
            </w:pPr>
            <w:r w:rsidRPr="000222F5">
              <w:rPr>
                <w:rFonts w:ascii="Calibri" w:eastAsia="Times New Roman" w:hAnsi="Calibri" w:cs="Times New Roman"/>
                <w:spacing w:val="0"/>
                <w:sz w:val="22"/>
                <w:szCs w:val="22"/>
                <w:lang w:eastAsia="en-GB"/>
              </w:rPr>
              <w:t>Legislative experience</w:t>
            </w:r>
          </w:p>
        </w:tc>
        <w:tc>
          <w:tcPr>
            <w:tcW w:w="4247" w:type="dxa"/>
          </w:tcPr>
          <w:p w14:paraId="16A12C1A" w14:textId="457AFBE1" w:rsidR="004A3A01" w:rsidRPr="000222F5" w:rsidRDefault="00586C75" w:rsidP="00487E63">
            <w:pPr>
              <w:tabs>
                <w:tab w:val="right" w:leader="dot" w:pos="8080"/>
              </w:tabs>
              <w:spacing w:before="120" w:after="0" w:line="240" w:lineRule="auto"/>
              <w:rPr>
                <w:rFonts w:ascii="Calibri" w:eastAsia="Calibri" w:hAnsi="Calibri" w:cs="Times New Roman"/>
                <w:color w:val="000000"/>
                <w:spacing w:val="0"/>
                <w:sz w:val="22"/>
                <w:szCs w:val="22"/>
              </w:rPr>
            </w:pPr>
            <w:r w:rsidRPr="000222F5">
              <w:rPr>
                <w:rFonts w:ascii="Calibri" w:eastAsia="Calibri" w:hAnsi="Calibri" w:cs="Times New Roman"/>
                <w:color w:val="000000"/>
                <w:spacing w:val="0"/>
                <w:sz w:val="22"/>
                <w:szCs w:val="22"/>
              </w:rPr>
              <w:t>Demonstrable experience of interpreting and applying complex legislation, particularly in relation to product safety, and advising businesses to achieve compliance.</w:t>
            </w:r>
          </w:p>
        </w:tc>
        <w:tc>
          <w:tcPr>
            <w:tcW w:w="1842" w:type="dxa"/>
          </w:tcPr>
          <w:p w14:paraId="40259525" w14:textId="2915BA70" w:rsidR="004A3A01" w:rsidRPr="000222F5" w:rsidRDefault="00900EE3" w:rsidP="00487E63">
            <w:pPr>
              <w:tabs>
                <w:tab w:val="right" w:leader="dot" w:pos="8080"/>
              </w:tabs>
              <w:spacing w:before="120" w:after="0" w:line="240" w:lineRule="auto"/>
              <w:rPr>
                <w:rFonts w:ascii="Calibri" w:eastAsia="Calibri" w:hAnsi="Calibri" w:cs="Times New Roman"/>
                <w:color w:val="000000"/>
                <w:spacing w:val="0"/>
                <w:sz w:val="22"/>
                <w:szCs w:val="22"/>
              </w:rPr>
            </w:pPr>
            <w:r w:rsidRPr="00900EE3">
              <w:rPr>
                <w:rFonts w:ascii="Calibri" w:eastAsia="Calibri" w:hAnsi="Calibri" w:cs="Times New Roman"/>
                <w:color w:val="000000"/>
                <w:spacing w:val="0"/>
                <w:sz w:val="22"/>
                <w:szCs w:val="22"/>
              </w:rPr>
              <w:t>Essential</w:t>
            </w:r>
          </w:p>
        </w:tc>
      </w:tr>
      <w:tr w:rsidR="004A3A01" w:rsidRPr="00487E63" w14:paraId="2CC52CCF" w14:textId="77777777" w:rsidTr="00487E63">
        <w:tc>
          <w:tcPr>
            <w:tcW w:w="4112" w:type="dxa"/>
          </w:tcPr>
          <w:p w14:paraId="169B889E" w14:textId="7323EC5A" w:rsidR="004A3A01" w:rsidRPr="000222F5" w:rsidRDefault="00E87A95" w:rsidP="00487E63">
            <w:pPr>
              <w:tabs>
                <w:tab w:val="right" w:leader="dot" w:pos="8080"/>
              </w:tabs>
              <w:spacing w:before="120" w:after="0" w:line="240" w:lineRule="auto"/>
              <w:rPr>
                <w:rFonts w:ascii="Calibri" w:eastAsia="Times New Roman" w:hAnsi="Calibri" w:cs="Times New Roman"/>
                <w:spacing w:val="0"/>
                <w:sz w:val="22"/>
                <w:szCs w:val="22"/>
                <w:lang w:eastAsia="en-GB"/>
              </w:rPr>
            </w:pPr>
            <w:r w:rsidRPr="000222F5">
              <w:rPr>
                <w:rFonts w:ascii="Calibri" w:eastAsia="Times New Roman" w:hAnsi="Calibri" w:cs="Times New Roman"/>
                <w:spacing w:val="0"/>
                <w:sz w:val="22"/>
                <w:szCs w:val="22"/>
                <w:lang w:eastAsia="en-GB"/>
              </w:rPr>
              <w:lastRenderedPageBreak/>
              <w:t>Achieving successful enforcement outcomes</w:t>
            </w:r>
          </w:p>
        </w:tc>
        <w:tc>
          <w:tcPr>
            <w:tcW w:w="4247" w:type="dxa"/>
          </w:tcPr>
          <w:p w14:paraId="67D4E2DF" w14:textId="73A2D6C6" w:rsidR="004A3A01" w:rsidRPr="000222F5" w:rsidRDefault="00E208E0" w:rsidP="00487E63">
            <w:pPr>
              <w:tabs>
                <w:tab w:val="right" w:leader="dot" w:pos="8080"/>
              </w:tabs>
              <w:spacing w:before="120" w:after="0" w:line="240" w:lineRule="auto"/>
              <w:rPr>
                <w:rFonts w:ascii="Calibri" w:eastAsia="Calibri" w:hAnsi="Calibri" w:cs="Times New Roman"/>
                <w:color w:val="000000"/>
                <w:spacing w:val="0"/>
                <w:sz w:val="22"/>
                <w:szCs w:val="22"/>
              </w:rPr>
            </w:pPr>
            <w:r w:rsidRPr="000222F5">
              <w:rPr>
                <w:rFonts w:ascii="Calibri" w:eastAsia="Calibri" w:hAnsi="Calibri" w:cs="Times New Roman"/>
                <w:color w:val="000000"/>
                <w:spacing w:val="0"/>
                <w:sz w:val="22"/>
                <w:szCs w:val="22"/>
              </w:rPr>
              <w:t>Proven track record of delivering successful enforcement outcomes in complex or contested cases, including those with legal or reputational risk.</w:t>
            </w:r>
          </w:p>
        </w:tc>
        <w:tc>
          <w:tcPr>
            <w:tcW w:w="1842" w:type="dxa"/>
          </w:tcPr>
          <w:p w14:paraId="6D107E2B" w14:textId="5426A9F3" w:rsidR="004A3A01" w:rsidRPr="000222F5" w:rsidRDefault="00900EE3" w:rsidP="00487E63">
            <w:pPr>
              <w:tabs>
                <w:tab w:val="right" w:leader="dot" w:pos="8080"/>
              </w:tabs>
              <w:spacing w:before="120" w:after="0" w:line="240" w:lineRule="auto"/>
              <w:rPr>
                <w:rFonts w:ascii="Calibri" w:eastAsia="Calibri" w:hAnsi="Calibri" w:cs="Times New Roman"/>
                <w:color w:val="000000"/>
                <w:spacing w:val="0"/>
                <w:sz w:val="22"/>
                <w:szCs w:val="22"/>
              </w:rPr>
            </w:pPr>
            <w:r w:rsidRPr="00900EE3">
              <w:rPr>
                <w:rFonts w:ascii="Calibri" w:eastAsia="Calibri" w:hAnsi="Calibri" w:cs="Times New Roman"/>
                <w:color w:val="000000"/>
                <w:spacing w:val="0"/>
                <w:sz w:val="22"/>
                <w:szCs w:val="22"/>
              </w:rPr>
              <w:t>Essential</w:t>
            </w:r>
          </w:p>
        </w:tc>
      </w:tr>
      <w:tr w:rsidR="004A3A01" w:rsidRPr="00487E63" w14:paraId="3FC09227" w14:textId="77777777" w:rsidTr="00487E63">
        <w:tc>
          <w:tcPr>
            <w:tcW w:w="4112" w:type="dxa"/>
          </w:tcPr>
          <w:p w14:paraId="1E383467" w14:textId="7A789CEC" w:rsidR="004A3A01" w:rsidRPr="000222F5" w:rsidRDefault="00052FDE" w:rsidP="00487E63">
            <w:pPr>
              <w:tabs>
                <w:tab w:val="right" w:leader="dot" w:pos="8080"/>
              </w:tabs>
              <w:spacing w:before="120" w:after="0" w:line="240" w:lineRule="auto"/>
              <w:rPr>
                <w:rFonts w:ascii="Calibri" w:eastAsia="Times New Roman" w:hAnsi="Calibri" w:cs="Times New Roman"/>
                <w:spacing w:val="0"/>
                <w:sz w:val="22"/>
                <w:szCs w:val="22"/>
                <w:lang w:eastAsia="en-GB"/>
              </w:rPr>
            </w:pPr>
            <w:r w:rsidRPr="000222F5">
              <w:rPr>
                <w:rFonts w:ascii="Calibri" w:eastAsia="Times New Roman" w:hAnsi="Calibri" w:cs="Times New Roman"/>
                <w:spacing w:val="0"/>
                <w:sz w:val="22"/>
                <w:szCs w:val="22"/>
                <w:lang w:eastAsia="en-GB"/>
              </w:rPr>
              <w:t>Business advice provision</w:t>
            </w:r>
          </w:p>
        </w:tc>
        <w:tc>
          <w:tcPr>
            <w:tcW w:w="4247" w:type="dxa"/>
          </w:tcPr>
          <w:p w14:paraId="6D3F1C8C" w14:textId="1BA2DA7F" w:rsidR="004A3A01" w:rsidRPr="000222F5" w:rsidRDefault="001367EC" w:rsidP="00487E63">
            <w:pPr>
              <w:tabs>
                <w:tab w:val="right" w:leader="dot" w:pos="8080"/>
              </w:tabs>
              <w:spacing w:before="120" w:after="0" w:line="240" w:lineRule="auto"/>
              <w:rPr>
                <w:rFonts w:ascii="Calibri" w:eastAsia="Calibri" w:hAnsi="Calibri" w:cs="Times New Roman"/>
                <w:color w:val="000000"/>
                <w:spacing w:val="0"/>
                <w:sz w:val="22"/>
                <w:szCs w:val="22"/>
              </w:rPr>
            </w:pPr>
            <w:r w:rsidRPr="000222F5">
              <w:rPr>
                <w:rFonts w:ascii="Calibri" w:eastAsia="Calibri" w:hAnsi="Calibri" w:cs="Times New Roman"/>
                <w:color w:val="000000"/>
                <w:spacing w:val="0"/>
                <w:sz w:val="22"/>
                <w:szCs w:val="22"/>
              </w:rPr>
              <w:t>Experience of providing high-quality, practical advice to businesses, leading to improved compliance and prevention of harm.</w:t>
            </w:r>
          </w:p>
        </w:tc>
        <w:tc>
          <w:tcPr>
            <w:tcW w:w="1842" w:type="dxa"/>
          </w:tcPr>
          <w:p w14:paraId="29370B7D" w14:textId="45F5874E" w:rsidR="004A3A01" w:rsidRPr="000222F5" w:rsidRDefault="00900EE3" w:rsidP="00487E63">
            <w:pPr>
              <w:tabs>
                <w:tab w:val="right" w:leader="dot" w:pos="8080"/>
              </w:tabs>
              <w:spacing w:before="120" w:after="0" w:line="240" w:lineRule="auto"/>
              <w:rPr>
                <w:rFonts w:ascii="Calibri" w:eastAsia="Calibri" w:hAnsi="Calibri" w:cs="Times New Roman"/>
                <w:color w:val="000000"/>
                <w:spacing w:val="0"/>
                <w:sz w:val="22"/>
                <w:szCs w:val="22"/>
              </w:rPr>
            </w:pPr>
            <w:r w:rsidRPr="00900EE3">
              <w:rPr>
                <w:rFonts w:ascii="Calibri" w:eastAsia="Calibri" w:hAnsi="Calibri" w:cs="Times New Roman"/>
                <w:color w:val="000000"/>
                <w:spacing w:val="0"/>
                <w:sz w:val="22"/>
                <w:szCs w:val="22"/>
              </w:rPr>
              <w:t>Essential</w:t>
            </w:r>
          </w:p>
        </w:tc>
      </w:tr>
      <w:tr w:rsidR="004A3A01" w:rsidRPr="00487E63" w14:paraId="6803FE14" w14:textId="77777777" w:rsidTr="00487E63">
        <w:tc>
          <w:tcPr>
            <w:tcW w:w="4112" w:type="dxa"/>
          </w:tcPr>
          <w:p w14:paraId="495D128C" w14:textId="7B416521" w:rsidR="004A3A01" w:rsidRPr="000222F5" w:rsidRDefault="007B23E1" w:rsidP="00487E63">
            <w:pPr>
              <w:tabs>
                <w:tab w:val="right" w:leader="dot" w:pos="8080"/>
              </w:tabs>
              <w:spacing w:before="120" w:after="0" w:line="240" w:lineRule="auto"/>
              <w:rPr>
                <w:rFonts w:ascii="Calibri" w:eastAsia="Times New Roman" w:hAnsi="Calibri" w:cs="Times New Roman"/>
                <w:spacing w:val="0"/>
                <w:sz w:val="22"/>
                <w:szCs w:val="22"/>
                <w:lang w:eastAsia="en-GB"/>
              </w:rPr>
            </w:pPr>
            <w:r w:rsidRPr="000222F5">
              <w:rPr>
                <w:rFonts w:ascii="Calibri" w:eastAsia="Times New Roman" w:hAnsi="Calibri" w:cs="Times New Roman"/>
                <w:spacing w:val="0"/>
                <w:sz w:val="22"/>
                <w:szCs w:val="22"/>
                <w:lang w:eastAsia="en-GB"/>
              </w:rPr>
              <w:t>Resolving Conflict</w:t>
            </w:r>
          </w:p>
        </w:tc>
        <w:tc>
          <w:tcPr>
            <w:tcW w:w="4247" w:type="dxa"/>
          </w:tcPr>
          <w:p w14:paraId="129D6CA3" w14:textId="663CD53C" w:rsidR="004A3A01" w:rsidRPr="000222F5" w:rsidRDefault="009D132E" w:rsidP="00487E63">
            <w:pPr>
              <w:tabs>
                <w:tab w:val="right" w:leader="dot" w:pos="8080"/>
              </w:tabs>
              <w:spacing w:before="120" w:after="0" w:line="240" w:lineRule="auto"/>
              <w:rPr>
                <w:rFonts w:ascii="Calibri" w:eastAsia="Calibri" w:hAnsi="Calibri" w:cs="Times New Roman"/>
                <w:color w:val="000000"/>
                <w:spacing w:val="0"/>
                <w:sz w:val="22"/>
                <w:szCs w:val="22"/>
              </w:rPr>
            </w:pPr>
            <w:r w:rsidRPr="000222F5">
              <w:rPr>
                <w:rFonts w:ascii="Calibri" w:eastAsia="Calibri" w:hAnsi="Calibri" w:cs="Times New Roman"/>
                <w:color w:val="000000"/>
                <w:spacing w:val="0"/>
                <w:sz w:val="22"/>
                <w:szCs w:val="22"/>
              </w:rPr>
              <w:t>Demonstrated ability to manage conflict and resolve challenging or high-risk situations with professionalism, diplomacy, and sound judgement</w:t>
            </w:r>
          </w:p>
        </w:tc>
        <w:tc>
          <w:tcPr>
            <w:tcW w:w="1842" w:type="dxa"/>
          </w:tcPr>
          <w:p w14:paraId="3C5D72A5" w14:textId="38458E25" w:rsidR="004A3A01" w:rsidRPr="000222F5" w:rsidRDefault="00900EE3" w:rsidP="00487E63">
            <w:pPr>
              <w:tabs>
                <w:tab w:val="right" w:leader="dot" w:pos="8080"/>
              </w:tabs>
              <w:spacing w:before="120" w:after="0" w:line="240" w:lineRule="auto"/>
              <w:rPr>
                <w:rFonts w:ascii="Calibri" w:eastAsia="Calibri" w:hAnsi="Calibri" w:cs="Times New Roman"/>
                <w:color w:val="000000"/>
                <w:spacing w:val="0"/>
                <w:sz w:val="22"/>
                <w:szCs w:val="22"/>
              </w:rPr>
            </w:pPr>
            <w:r w:rsidRPr="00900EE3">
              <w:rPr>
                <w:rFonts w:ascii="Calibri" w:eastAsia="Calibri" w:hAnsi="Calibri" w:cs="Times New Roman"/>
                <w:color w:val="000000"/>
                <w:spacing w:val="0"/>
                <w:sz w:val="22"/>
                <w:szCs w:val="22"/>
              </w:rPr>
              <w:t>Essential</w:t>
            </w:r>
          </w:p>
        </w:tc>
      </w:tr>
      <w:tr w:rsidR="00487E63" w:rsidRPr="00487E63" w14:paraId="55487485" w14:textId="77777777" w:rsidTr="00487E63">
        <w:tc>
          <w:tcPr>
            <w:tcW w:w="4112" w:type="dxa"/>
          </w:tcPr>
          <w:p w14:paraId="5B98173F" w14:textId="4D5C2F5F" w:rsidR="00487E63" w:rsidRPr="000222F5" w:rsidRDefault="00DF31EB" w:rsidP="00487E63">
            <w:pPr>
              <w:tabs>
                <w:tab w:val="right" w:leader="dot" w:pos="8080"/>
              </w:tabs>
              <w:spacing w:before="120" w:after="0" w:line="240" w:lineRule="auto"/>
              <w:rPr>
                <w:rFonts w:ascii="Calibri" w:eastAsia="Times New Roman" w:hAnsi="Calibri" w:cs="Times New Roman"/>
                <w:spacing w:val="0"/>
                <w:sz w:val="22"/>
                <w:szCs w:val="22"/>
                <w:lang w:eastAsia="en-GB"/>
              </w:rPr>
            </w:pPr>
            <w:r w:rsidRPr="000222F5">
              <w:rPr>
                <w:rFonts w:ascii="Calibri" w:eastAsia="Times New Roman" w:hAnsi="Calibri" w:cs="Times New Roman"/>
                <w:spacing w:val="0"/>
                <w:sz w:val="22"/>
                <w:szCs w:val="22"/>
                <w:lang w:eastAsia="en-GB"/>
              </w:rPr>
              <w:t>Partnership Working</w:t>
            </w:r>
          </w:p>
        </w:tc>
        <w:tc>
          <w:tcPr>
            <w:tcW w:w="4247" w:type="dxa"/>
          </w:tcPr>
          <w:p w14:paraId="74C0BF59" w14:textId="0D792344" w:rsidR="00487E63" w:rsidRPr="000222F5" w:rsidRDefault="000222F5" w:rsidP="00487E63">
            <w:pPr>
              <w:tabs>
                <w:tab w:val="right" w:leader="dot" w:pos="8080"/>
              </w:tabs>
              <w:spacing w:before="120" w:after="0" w:line="240" w:lineRule="auto"/>
              <w:rPr>
                <w:rFonts w:ascii="Calibri" w:eastAsia="Calibri" w:hAnsi="Calibri" w:cs="Times New Roman"/>
                <w:color w:val="000000"/>
                <w:spacing w:val="0"/>
                <w:sz w:val="22"/>
                <w:szCs w:val="22"/>
              </w:rPr>
            </w:pPr>
            <w:r w:rsidRPr="000222F5">
              <w:rPr>
                <w:rFonts w:ascii="Calibri" w:eastAsia="Calibri" w:hAnsi="Calibri" w:cs="Times New Roman"/>
                <w:color w:val="000000"/>
                <w:spacing w:val="0"/>
                <w:sz w:val="22"/>
                <w:szCs w:val="22"/>
              </w:rPr>
              <w:t>Experience of multi-agency working and stakeholder engagement to address complex regulatory issues.</w:t>
            </w:r>
          </w:p>
        </w:tc>
        <w:tc>
          <w:tcPr>
            <w:tcW w:w="1842" w:type="dxa"/>
          </w:tcPr>
          <w:p w14:paraId="2179B604" w14:textId="42F4C4EF" w:rsidR="00487E63" w:rsidRPr="000222F5" w:rsidRDefault="00900EE3" w:rsidP="00487E63">
            <w:pPr>
              <w:tabs>
                <w:tab w:val="right" w:leader="dot" w:pos="8080"/>
              </w:tabs>
              <w:spacing w:before="120" w:after="0" w:line="240" w:lineRule="auto"/>
              <w:rPr>
                <w:rFonts w:ascii="Calibri" w:eastAsia="Calibri" w:hAnsi="Calibri" w:cs="Times New Roman"/>
                <w:color w:val="000000"/>
                <w:spacing w:val="0"/>
                <w:sz w:val="22"/>
                <w:szCs w:val="22"/>
              </w:rPr>
            </w:pPr>
            <w:r w:rsidRPr="00900EE3">
              <w:rPr>
                <w:rFonts w:ascii="Calibri" w:eastAsia="Calibri" w:hAnsi="Calibri" w:cs="Times New Roman"/>
                <w:color w:val="000000"/>
                <w:spacing w:val="0"/>
                <w:sz w:val="22"/>
                <w:szCs w:val="22"/>
              </w:rPr>
              <w:t>Essential</w:t>
            </w:r>
          </w:p>
        </w:tc>
      </w:tr>
      <w:tr w:rsidR="00487E63" w:rsidRPr="00487E63" w14:paraId="58A50C3C" w14:textId="77777777" w:rsidTr="00487E63">
        <w:tc>
          <w:tcPr>
            <w:tcW w:w="4112" w:type="dxa"/>
          </w:tcPr>
          <w:p w14:paraId="57AAED94" w14:textId="0B46C1DB"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spacing w:val="0"/>
                <w:sz w:val="22"/>
                <w:szCs w:val="22"/>
                <w:lang w:eastAsia="en-GB"/>
              </w:rPr>
              <w:t xml:space="preserve">Equality, Diversity and Inclusion </w:t>
            </w:r>
          </w:p>
        </w:tc>
        <w:tc>
          <w:tcPr>
            <w:tcW w:w="4247" w:type="dxa"/>
          </w:tcPr>
          <w:p w14:paraId="536929BF" w14:textId="77777777"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color w:val="000000"/>
                <w:spacing w:val="0"/>
                <w:sz w:val="22"/>
                <w:szCs w:val="22"/>
                <w:lang w:eastAsia="en-GB"/>
              </w:rPr>
              <w:t>Ability to demonstrate awareness and understanding of equality, diversity and inclusion and how this applies to this role.   </w:t>
            </w:r>
          </w:p>
        </w:tc>
        <w:tc>
          <w:tcPr>
            <w:tcW w:w="1842" w:type="dxa"/>
          </w:tcPr>
          <w:p w14:paraId="04735C35" w14:textId="77777777"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color w:val="000000"/>
                <w:spacing w:val="0"/>
                <w:sz w:val="22"/>
                <w:szCs w:val="22"/>
                <w:lang w:eastAsia="en-GB"/>
              </w:rPr>
              <w:t>Essential </w:t>
            </w:r>
          </w:p>
        </w:tc>
      </w:tr>
      <w:tr w:rsidR="00487E63" w:rsidRPr="00487E63" w14:paraId="57FFBA3A" w14:textId="77777777" w:rsidTr="00487E63">
        <w:tc>
          <w:tcPr>
            <w:tcW w:w="4112" w:type="dxa"/>
          </w:tcPr>
          <w:p w14:paraId="4ED32F5D" w14:textId="3487A0E9"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spacing w:val="0"/>
                <w:sz w:val="22"/>
                <w:szCs w:val="22"/>
                <w:lang w:eastAsia="en-GB"/>
              </w:rPr>
              <w:t xml:space="preserve">Net Zero </w:t>
            </w:r>
          </w:p>
        </w:tc>
        <w:tc>
          <w:tcPr>
            <w:tcW w:w="4247" w:type="dxa"/>
          </w:tcPr>
          <w:p w14:paraId="16CCED43" w14:textId="77777777"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color w:val="000000"/>
                <w:spacing w:val="0"/>
                <w:sz w:val="22"/>
                <w:szCs w:val="22"/>
                <w:lang w:eastAsia="en-GB"/>
              </w:rPr>
              <w:t>Ability to contribute towards our commitment of becoming a net zero organisation.   </w:t>
            </w:r>
          </w:p>
        </w:tc>
        <w:tc>
          <w:tcPr>
            <w:tcW w:w="1842" w:type="dxa"/>
          </w:tcPr>
          <w:p w14:paraId="4EB6DB16" w14:textId="77777777"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color w:val="000000"/>
                <w:spacing w:val="0"/>
                <w:sz w:val="22"/>
                <w:szCs w:val="22"/>
                <w:lang w:eastAsia="en-GB"/>
              </w:rPr>
              <w:t>Essential </w:t>
            </w:r>
          </w:p>
        </w:tc>
      </w:tr>
      <w:tr w:rsidR="00487E63" w:rsidRPr="00487E63" w14:paraId="34353629" w14:textId="77777777" w:rsidTr="00487E63">
        <w:tc>
          <w:tcPr>
            <w:tcW w:w="4112" w:type="dxa"/>
          </w:tcPr>
          <w:p w14:paraId="089817BE" w14:textId="31BF199F"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spacing w:val="0"/>
                <w:sz w:val="22"/>
                <w:szCs w:val="22"/>
                <w:lang w:eastAsia="en-GB"/>
              </w:rPr>
              <w:t xml:space="preserve">Safeguarding </w:t>
            </w:r>
          </w:p>
        </w:tc>
        <w:tc>
          <w:tcPr>
            <w:tcW w:w="4247" w:type="dxa"/>
          </w:tcPr>
          <w:p w14:paraId="4DD3913D" w14:textId="77777777"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spacing w:val="0"/>
                <w:sz w:val="22"/>
                <w:szCs w:val="22"/>
                <w:lang w:eastAsia="en-GB"/>
              </w:rPr>
              <w:t>Demonstrate an understanding of the safe working practices that apply to this role.  Ability to work in a way that promotes the safety and well-being of children and young people/vulnerable adults.   </w:t>
            </w:r>
          </w:p>
        </w:tc>
        <w:tc>
          <w:tcPr>
            <w:tcW w:w="1842" w:type="dxa"/>
          </w:tcPr>
          <w:p w14:paraId="4877BA5C" w14:textId="77777777" w:rsidR="00487E63" w:rsidRPr="000222F5"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0222F5">
              <w:rPr>
                <w:rFonts w:ascii="Calibri" w:eastAsia="Times New Roman" w:hAnsi="Calibri" w:cs="Calibri"/>
                <w:color w:val="000000"/>
                <w:spacing w:val="0"/>
                <w:sz w:val="22"/>
                <w:szCs w:val="22"/>
                <w:lang w:eastAsia="en-GB"/>
              </w:rPr>
              <w:t>Essential  </w:t>
            </w:r>
          </w:p>
        </w:tc>
      </w:tr>
    </w:tbl>
    <w:p w14:paraId="786B9B75" w14:textId="77777777" w:rsidR="00487E63" w:rsidRPr="00487E63" w:rsidRDefault="00487E63" w:rsidP="00487E63">
      <w:pPr>
        <w:tabs>
          <w:tab w:val="left" w:pos="-720"/>
        </w:tabs>
        <w:suppressAutoHyphens/>
        <w:spacing w:before="120" w:after="120" w:line="240" w:lineRule="auto"/>
        <w:ind w:left="-425"/>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Disclosure level</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6095"/>
      </w:tblGrid>
      <w:tr w:rsidR="007E5ECF" w:rsidRPr="00487E63" w14:paraId="4F5704CD" w14:textId="77777777" w:rsidTr="0070430D">
        <w:trPr>
          <w:trHeight w:val="667"/>
          <w:jc w:val="center"/>
        </w:trPr>
        <w:tc>
          <w:tcPr>
            <w:tcW w:w="4140" w:type="dxa"/>
          </w:tcPr>
          <w:p w14:paraId="5337CC2B" w14:textId="77777777" w:rsidR="007E5ECF" w:rsidRPr="00487E63" w:rsidRDefault="007E5ECF"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What disclosure level is required for this post?</w:t>
            </w:r>
          </w:p>
        </w:tc>
        <w:tc>
          <w:tcPr>
            <w:tcW w:w="6095" w:type="dxa"/>
          </w:tcPr>
          <w:p w14:paraId="099FB7B3" w14:textId="3D4BF371" w:rsidR="007E5ECF" w:rsidRPr="00487E63" w:rsidRDefault="007E5ECF" w:rsidP="00487E63">
            <w:pPr>
              <w:spacing w:after="12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None</w:t>
            </w:r>
          </w:p>
        </w:tc>
      </w:tr>
    </w:tbl>
    <w:p w14:paraId="3485E424" w14:textId="77777777" w:rsidR="00097702" w:rsidRDefault="00097702" w:rsidP="00487E63">
      <w:pPr>
        <w:tabs>
          <w:tab w:val="left" w:pos="-720"/>
        </w:tabs>
        <w:suppressAutoHyphens/>
        <w:spacing w:before="120" w:after="120" w:line="240" w:lineRule="auto"/>
        <w:ind w:left="-425"/>
        <w:rPr>
          <w:rFonts w:ascii="Calibri" w:eastAsia="Times New Roman" w:hAnsi="Calibri" w:cs="Calibri"/>
          <w:b/>
          <w:color w:val="003399"/>
          <w:szCs w:val="24"/>
          <w:lang w:eastAsia="en-GB"/>
        </w:rPr>
      </w:pPr>
    </w:p>
    <w:p w14:paraId="6E449550" w14:textId="57CACEE9" w:rsidR="00487E63" w:rsidRPr="00487E63" w:rsidRDefault="00487E63" w:rsidP="00487E63">
      <w:pPr>
        <w:tabs>
          <w:tab w:val="left" w:pos="-720"/>
        </w:tabs>
        <w:suppressAutoHyphens/>
        <w:spacing w:before="120" w:after="120" w:line="240" w:lineRule="auto"/>
        <w:ind w:left="-425"/>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Work type</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487E63" w:rsidRPr="00487E63" w14:paraId="73A7CAF7" w14:textId="77777777" w:rsidTr="00487E63">
        <w:trPr>
          <w:jc w:val="center"/>
        </w:trPr>
        <w:tc>
          <w:tcPr>
            <w:tcW w:w="4792" w:type="dxa"/>
          </w:tcPr>
          <w:p w14:paraId="582104A3"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What work type does this role fit into? (tick one box that reflects the main work type, the default work type is hybrid)</w:t>
            </w:r>
          </w:p>
        </w:tc>
        <w:tc>
          <w:tcPr>
            <w:tcW w:w="1088" w:type="dxa"/>
          </w:tcPr>
          <w:p w14:paraId="05BBD4AF"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Fixed</w:t>
            </w:r>
            <w:r w:rsidRPr="00487E63">
              <w:rPr>
                <w:rFonts w:ascii="Calibri" w:eastAsia="Times New Roman" w:hAnsi="Calibri" w:cs="Calibri"/>
                <w:spacing w:val="0"/>
                <w:sz w:val="22"/>
                <w:szCs w:val="22"/>
                <w:lang w:eastAsia="en-GB"/>
              </w:rPr>
              <w:tab/>
            </w:r>
          </w:p>
        </w:tc>
        <w:tc>
          <w:tcPr>
            <w:tcW w:w="1089" w:type="dxa"/>
          </w:tcPr>
          <w:p w14:paraId="11DAED88" w14:textId="77777777" w:rsidR="00487E63" w:rsidRPr="007E5ECF" w:rsidRDefault="00487E63" w:rsidP="00487E63">
            <w:pPr>
              <w:spacing w:after="0" w:line="240" w:lineRule="auto"/>
              <w:rPr>
                <w:rFonts w:ascii="Calibri" w:eastAsia="Times New Roman" w:hAnsi="Calibri" w:cs="Calibri"/>
                <w:b/>
                <w:bCs/>
                <w:spacing w:val="0"/>
                <w:sz w:val="22"/>
                <w:szCs w:val="22"/>
                <w:lang w:eastAsia="en-GB"/>
              </w:rPr>
            </w:pPr>
            <w:r w:rsidRPr="007E5ECF">
              <w:rPr>
                <w:rFonts w:ascii="Calibri" w:eastAsia="Times New Roman" w:hAnsi="Calibri" w:cs="Calibri"/>
                <w:b/>
                <w:bCs/>
                <w:spacing w:val="0"/>
                <w:sz w:val="22"/>
                <w:szCs w:val="22"/>
                <w:shd w:val="clear" w:color="auto" w:fill="DBE5F1" w:themeFill="accent1" w:themeFillTint="33"/>
                <w:lang w:eastAsia="en-GB"/>
              </w:rPr>
              <w:t>Hybrid</w:t>
            </w:r>
            <w:r w:rsidRPr="007E5ECF">
              <w:rPr>
                <w:rFonts w:ascii="Calibri" w:eastAsia="Times New Roman" w:hAnsi="Calibri" w:cs="Calibri"/>
                <w:b/>
                <w:bCs/>
                <w:spacing w:val="0"/>
                <w:sz w:val="22"/>
                <w:szCs w:val="22"/>
                <w:lang w:eastAsia="en-GB"/>
              </w:rPr>
              <w:tab/>
            </w:r>
          </w:p>
        </w:tc>
        <w:tc>
          <w:tcPr>
            <w:tcW w:w="1088" w:type="dxa"/>
          </w:tcPr>
          <w:p w14:paraId="16D7377A"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Field</w:t>
            </w:r>
          </w:p>
        </w:tc>
        <w:tc>
          <w:tcPr>
            <w:tcW w:w="1089" w:type="dxa"/>
          </w:tcPr>
          <w:p w14:paraId="5977F838"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Remote</w:t>
            </w:r>
          </w:p>
        </w:tc>
        <w:tc>
          <w:tcPr>
            <w:tcW w:w="1089" w:type="dxa"/>
          </w:tcPr>
          <w:p w14:paraId="6A7A5F52"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Mobile</w:t>
            </w:r>
          </w:p>
        </w:tc>
      </w:tr>
    </w:tbl>
    <w:p w14:paraId="2DFD9A61" w14:textId="77777777" w:rsidR="00487E63" w:rsidRPr="00B74DE2" w:rsidRDefault="00487E63" w:rsidP="2E4C181F">
      <w:pPr>
        <w:rPr>
          <w:rFonts w:eastAsia="Arial"/>
          <w:szCs w:val="24"/>
        </w:rPr>
      </w:pPr>
    </w:p>
    <w:p w14:paraId="239B34A8" w14:textId="77777777" w:rsidR="00B74DE2" w:rsidRPr="00B74DE2" w:rsidRDefault="00B74DE2" w:rsidP="2E4C181F">
      <w:pPr>
        <w:widowControl w:val="0"/>
        <w:tabs>
          <w:tab w:val="left" w:pos="1134"/>
        </w:tabs>
        <w:rPr>
          <w:rFonts w:eastAsia="Arial"/>
          <w:szCs w:val="24"/>
        </w:rPr>
      </w:pPr>
    </w:p>
    <w:p w14:paraId="143FCEDA" w14:textId="77777777" w:rsidR="00B74DE2" w:rsidRPr="00B74DE2" w:rsidRDefault="00B74DE2" w:rsidP="2E4C181F">
      <w:pPr>
        <w:widowControl w:val="0"/>
        <w:tabs>
          <w:tab w:val="left" w:pos="1134"/>
        </w:tabs>
        <w:rPr>
          <w:rFonts w:eastAsia="Arial"/>
          <w:szCs w:val="24"/>
        </w:rPr>
      </w:pPr>
    </w:p>
    <w:p w14:paraId="7E9CE38E" w14:textId="4E0B3174" w:rsidR="002D795F" w:rsidRPr="00807E62" w:rsidRDefault="002D795F" w:rsidP="2E4C181F">
      <w:pPr>
        <w:widowControl w:val="0"/>
        <w:tabs>
          <w:tab w:val="left" w:pos="1134"/>
        </w:tabs>
        <w:rPr>
          <w:rFonts w:eastAsia="Arial"/>
          <w:szCs w:val="24"/>
        </w:rPr>
      </w:pPr>
    </w:p>
    <w:sectPr w:rsidR="002D795F" w:rsidRPr="00807E62" w:rsidSect="008057AB">
      <w:headerReference w:type="default" r:id="rId11"/>
      <w:footerReference w:type="default" r:id="rId12"/>
      <w:headerReference w:type="first" r:id="rId13"/>
      <w:footerReference w:type="first" r:id="rId14"/>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9CD31" w14:textId="77777777" w:rsidR="00E00F0A" w:rsidRDefault="00E00F0A" w:rsidP="00EF7C1F">
      <w:pPr>
        <w:spacing w:after="0" w:line="240" w:lineRule="auto"/>
      </w:pPr>
      <w:r>
        <w:separator/>
      </w:r>
    </w:p>
  </w:endnote>
  <w:endnote w:type="continuationSeparator" w:id="0">
    <w:p w14:paraId="7AD454E2" w14:textId="77777777" w:rsidR="00E00F0A" w:rsidRDefault="00E00F0A" w:rsidP="00EF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66C0" w14:textId="131F395E" w:rsidR="00514088" w:rsidRDefault="008057AB">
    <w:pPr>
      <w:pStyle w:val="Footer"/>
    </w:pPr>
    <w:r>
      <w:rPr>
        <w:noProof/>
      </w:rPr>
      <w:drawing>
        <wp:anchor distT="0" distB="0" distL="114300" distR="114300" simplePos="0" relativeHeight="251669504" behindDoc="1" locked="0" layoutInCell="1" allowOverlap="1" wp14:anchorId="61F6E42C" wp14:editId="2FE88153">
          <wp:simplePos x="0" y="0"/>
          <wp:positionH relativeFrom="column">
            <wp:posOffset>4591050</wp:posOffset>
          </wp:positionH>
          <wp:positionV relativeFrom="paragraph">
            <wp:posOffset>66775</wp:posOffset>
          </wp:positionV>
          <wp:extent cx="2246400" cy="356400"/>
          <wp:effectExtent l="0" t="0" r="1905" b="0"/>
          <wp:wrapNone/>
          <wp:docPr id="176072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246" name="Picture 176072246"/>
                  <pic:cNvPicPr/>
                </pic:nvPicPr>
                <pic:blipFill>
                  <a:blip r:embed="rId1">
                    <a:extLst>
                      <a:ext uri="{28A0092B-C50C-407E-A947-70E740481C1C}">
                        <a14:useLocalDpi xmlns:a14="http://schemas.microsoft.com/office/drawing/2010/main" val="0"/>
                      </a:ext>
                    </a:extLst>
                  </a:blip>
                  <a:stretch>
                    <a:fillRect/>
                  </a:stretch>
                </pic:blipFill>
                <pic:spPr>
                  <a:xfrm>
                    <a:off x="0" y="0"/>
                    <a:ext cx="2246400" cy="35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B7FE" w14:textId="697F2F4D" w:rsidR="008057AB" w:rsidRDefault="00487E63">
    <w:pPr>
      <w:pStyle w:val="Footer"/>
    </w:pPr>
    <w:r>
      <w:rPr>
        <w:noProof/>
      </w:rPr>
      <mc:AlternateContent>
        <mc:Choice Requires="wps">
          <w:drawing>
            <wp:anchor distT="0" distB="0" distL="114300" distR="114300" simplePos="0" relativeHeight="251667456" behindDoc="0" locked="0" layoutInCell="1" allowOverlap="1" wp14:anchorId="4DC583DE" wp14:editId="139674AD">
              <wp:simplePos x="0" y="0"/>
              <wp:positionH relativeFrom="margin">
                <wp:align>left</wp:align>
              </wp:positionH>
              <wp:positionV relativeFrom="paragraph">
                <wp:posOffset>115570</wp:posOffset>
              </wp:positionV>
              <wp:extent cx="6932930" cy="337185"/>
              <wp:effectExtent l="0" t="0" r="0" b="5715"/>
              <wp:wrapNone/>
              <wp:docPr id="14256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3293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777F" w14:textId="7CE7919D" w:rsidR="008057AB" w:rsidRDefault="00487E63" w:rsidP="00487E63">
                          <w:pPr>
                            <w:jc w:val="center"/>
                            <w:rPr>
                              <w:b/>
                              <w:bCs/>
                              <w:color w:val="FFFFFF"/>
                            </w:rPr>
                          </w:pPr>
                          <w:r>
                            <w:rPr>
                              <w:b/>
                              <w:bCs/>
                              <w:color w:val="FFFFFF"/>
                            </w:rPr>
                            <w:t>We are Collaborative, Accountable, Respectful and focussed on Excellence.</w:t>
                          </w:r>
                        </w:p>
                        <w:p w14:paraId="1962A3FF" w14:textId="77777777" w:rsidR="00487E63" w:rsidRPr="009C2E51" w:rsidRDefault="00487E63" w:rsidP="00487E63">
                          <w:pPr>
                            <w:jc w:val="center"/>
                            <w:rPr>
                              <w:color w:va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4DC583DE">
              <v:stroke joinstyle="miter"/>
              <v:path gradientshapeok="t" o:connecttype="rect"/>
            </v:shapetype>
            <v:shape id="Text Box 2" style="position:absolute;margin-left:0;margin-top:9.1pt;width:545.9pt;height:26.5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">
              <v:path arrowok="t"/>
              <v:textbox>
                <w:txbxContent>
                  <w:p w:rsidR="008057AB" w:rsidP="00487E63" w:rsidRDefault="00487E63" w14:paraId="1B3D777F" w14:textId="7CE7919D">
                    <w:pPr>
                      <w:jc w:val="center"/>
                      <w:rPr>
                        <w:b/>
                        <w:bCs/>
                        <w:color w:val="FFFFFF"/>
                      </w:rPr>
                    </w:pPr>
                    <w:r>
                      <w:rPr>
                        <w:b/>
                        <w:bCs/>
                        <w:color w:val="FFFFFF"/>
                      </w:rPr>
                      <w:t>We are Collaborative, Accountable, Respectful and focussed on Excellence.</w:t>
                    </w:r>
                  </w:p>
                  <w:p w:rsidRPr="009C2E51" w:rsidR="00487E63" w:rsidP="00487E63" w:rsidRDefault="00487E63" w14:paraId="1962A3FF" w14:textId="77777777">
                    <w:pPr>
                      <w:jc w:val="center"/>
                      <w:rPr>
                        <w:color w:val="FFFFFF"/>
                      </w:rPr>
                    </w:pPr>
                  </w:p>
                </w:txbxContent>
              </v:textbox>
              <w10:wrap anchorx="margin"/>
            </v:shape>
          </w:pict>
        </mc:Fallback>
      </mc:AlternateContent>
    </w:r>
    <w:r w:rsidR="008057AB">
      <w:rPr>
        <w:noProof/>
      </w:rPr>
      <w:drawing>
        <wp:anchor distT="0" distB="0" distL="114300" distR="114300" simplePos="0" relativeHeight="251668480" behindDoc="1" locked="0" layoutInCell="1" allowOverlap="1" wp14:anchorId="390D1A1B" wp14:editId="547D904D">
          <wp:simplePos x="0" y="0"/>
          <wp:positionH relativeFrom="column">
            <wp:posOffset>-503555</wp:posOffset>
          </wp:positionH>
          <wp:positionV relativeFrom="paragraph">
            <wp:posOffset>69215</wp:posOffset>
          </wp:positionV>
          <wp:extent cx="7336790" cy="359410"/>
          <wp:effectExtent l="0" t="0" r="3810" b="0"/>
          <wp:wrapNone/>
          <wp:docPr id="1766118235" name="Picture 176611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2B279" w14:textId="77777777" w:rsidR="00E00F0A" w:rsidRDefault="00E00F0A" w:rsidP="00EF7C1F">
      <w:pPr>
        <w:spacing w:after="0" w:line="240" w:lineRule="auto"/>
      </w:pPr>
      <w:r>
        <w:separator/>
      </w:r>
    </w:p>
  </w:footnote>
  <w:footnote w:type="continuationSeparator" w:id="0">
    <w:p w14:paraId="5B9F3075" w14:textId="77777777" w:rsidR="00E00F0A" w:rsidRDefault="00E00F0A" w:rsidP="00EF7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ED6A" w14:textId="14CFC909" w:rsidR="00EF7C1F" w:rsidRDefault="0007525F">
    <w:pPr>
      <w:pStyle w:val="Header"/>
    </w:pPr>
    <w:r w:rsidRPr="006A0474">
      <w:rPr>
        <w:noProof/>
      </w:rPr>
      <w:drawing>
        <wp:anchor distT="0" distB="0" distL="114300" distR="114300" simplePos="0" relativeHeight="251675648" behindDoc="0" locked="0" layoutInCell="1" allowOverlap="1" wp14:anchorId="02601D97" wp14:editId="0DEAF6FE">
          <wp:simplePos x="0" y="0"/>
          <wp:positionH relativeFrom="margin">
            <wp:posOffset>-418165</wp:posOffset>
          </wp:positionH>
          <wp:positionV relativeFrom="paragraph">
            <wp:posOffset>-260434</wp:posOffset>
          </wp:positionV>
          <wp:extent cx="667021" cy="681487"/>
          <wp:effectExtent l="0" t="0" r="0" b="4445"/>
          <wp:wrapNone/>
          <wp:docPr id="1647300694"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058" cy="68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7C1F">
      <w:tab/>
    </w:r>
    <w:r w:rsidR="00EF7C1F">
      <w:tab/>
    </w:r>
    <w:r w:rsidR="00EF7C1F">
      <w:tab/>
    </w:r>
    <w:r w:rsidR="00EF7C1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DFB3" w14:textId="1C5568C2" w:rsidR="008057AB" w:rsidRDefault="00E06F92">
    <w:pPr>
      <w:pStyle w:val="Header"/>
    </w:pPr>
    <w:r w:rsidRPr="006A0474">
      <w:rPr>
        <w:noProof/>
      </w:rPr>
      <w:drawing>
        <wp:anchor distT="0" distB="0" distL="114300" distR="114300" simplePos="0" relativeHeight="251673600" behindDoc="0" locked="0" layoutInCell="1" allowOverlap="1" wp14:anchorId="5B72FF6B" wp14:editId="08590ACA">
          <wp:simplePos x="0" y="0"/>
          <wp:positionH relativeFrom="margin">
            <wp:posOffset>-323850</wp:posOffset>
          </wp:positionH>
          <wp:positionV relativeFrom="paragraph">
            <wp:posOffset>-269240</wp:posOffset>
          </wp:positionV>
          <wp:extent cx="790575" cy="807720"/>
          <wp:effectExtent l="0" t="0" r="9525" b="0"/>
          <wp:wrapNone/>
          <wp:docPr id="2140707832"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07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14543422" wp14:editId="13A09BE4">
          <wp:simplePos x="0" y="0"/>
          <wp:positionH relativeFrom="column">
            <wp:posOffset>4499610</wp:posOffset>
          </wp:positionH>
          <wp:positionV relativeFrom="paragraph">
            <wp:posOffset>-95250</wp:posOffset>
          </wp:positionV>
          <wp:extent cx="1871345" cy="450850"/>
          <wp:effectExtent l="0" t="0" r="0" b="6350"/>
          <wp:wrapNone/>
          <wp:docPr id="105938697" name="Picture 10593869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8697" name="Picture 105938697" descr="A close-up of a logo&#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34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BF574"/>
    <w:multiLevelType w:val="hybridMultilevel"/>
    <w:tmpl w:val="AEE6366A"/>
    <w:lvl w:ilvl="0" w:tplc="D2128166">
      <w:start w:val="1"/>
      <w:numFmt w:val="bullet"/>
      <w:lvlText w:val=""/>
      <w:lvlJc w:val="left"/>
      <w:pPr>
        <w:ind w:left="720" w:hanging="360"/>
      </w:pPr>
      <w:rPr>
        <w:rFonts w:ascii="Symbol" w:hAnsi="Symbol" w:hint="default"/>
      </w:rPr>
    </w:lvl>
    <w:lvl w:ilvl="1" w:tplc="AFF850AE">
      <w:start w:val="1"/>
      <w:numFmt w:val="bullet"/>
      <w:lvlText w:val="o"/>
      <w:lvlJc w:val="left"/>
      <w:pPr>
        <w:ind w:left="1440" w:hanging="360"/>
      </w:pPr>
      <w:rPr>
        <w:rFonts w:ascii="Courier New" w:hAnsi="Courier New" w:hint="default"/>
      </w:rPr>
    </w:lvl>
    <w:lvl w:ilvl="2" w:tplc="9EE65012">
      <w:start w:val="1"/>
      <w:numFmt w:val="bullet"/>
      <w:lvlText w:val=""/>
      <w:lvlJc w:val="left"/>
      <w:pPr>
        <w:ind w:left="2160" w:hanging="360"/>
      </w:pPr>
      <w:rPr>
        <w:rFonts w:ascii="Wingdings" w:hAnsi="Wingdings" w:hint="default"/>
      </w:rPr>
    </w:lvl>
    <w:lvl w:ilvl="3" w:tplc="1A489768">
      <w:start w:val="1"/>
      <w:numFmt w:val="bullet"/>
      <w:lvlText w:val=""/>
      <w:lvlJc w:val="left"/>
      <w:pPr>
        <w:ind w:left="2880" w:hanging="360"/>
      </w:pPr>
      <w:rPr>
        <w:rFonts w:ascii="Symbol" w:hAnsi="Symbol" w:hint="default"/>
      </w:rPr>
    </w:lvl>
    <w:lvl w:ilvl="4" w:tplc="F4D89890">
      <w:start w:val="1"/>
      <w:numFmt w:val="bullet"/>
      <w:lvlText w:val="o"/>
      <w:lvlJc w:val="left"/>
      <w:pPr>
        <w:ind w:left="3600" w:hanging="360"/>
      </w:pPr>
      <w:rPr>
        <w:rFonts w:ascii="Courier New" w:hAnsi="Courier New" w:hint="default"/>
      </w:rPr>
    </w:lvl>
    <w:lvl w:ilvl="5" w:tplc="453EE294">
      <w:start w:val="1"/>
      <w:numFmt w:val="bullet"/>
      <w:lvlText w:val=""/>
      <w:lvlJc w:val="left"/>
      <w:pPr>
        <w:ind w:left="4320" w:hanging="360"/>
      </w:pPr>
      <w:rPr>
        <w:rFonts w:ascii="Wingdings" w:hAnsi="Wingdings" w:hint="default"/>
      </w:rPr>
    </w:lvl>
    <w:lvl w:ilvl="6" w:tplc="E78EF65C">
      <w:start w:val="1"/>
      <w:numFmt w:val="bullet"/>
      <w:lvlText w:val=""/>
      <w:lvlJc w:val="left"/>
      <w:pPr>
        <w:ind w:left="5040" w:hanging="360"/>
      </w:pPr>
      <w:rPr>
        <w:rFonts w:ascii="Symbol" w:hAnsi="Symbol" w:hint="default"/>
      </w:rPr>
    </w:lvl>
    <w:lvl w:ilvl="7" w:tplc="DCFA0F98">
      <w:start w:val="1"/>
      <w:numFmt w:val="bullet"/>
      <w:lvlText w:val="o"/>
      <w:lvlJc w:val="left"/>
      <w:pPr>
        <w:ind w:left="5760" w:hanging="360"/>
      </w:pPr>
      <w:rPr>
        <w:rFonts w:ascii="Courier New" w:hAnsi="Courier New" w:hint="default"/>
      </w:rPr>
    </w:lvl>
    <w:lvl w:ilvl="8" w:tplc="9AF88E66">
      <w:start w:val="1"/>
      <w:numFmt w:val="bullet"/>
      <w:lvlText w:val=""/>
      <w:lvlJc w:val="left"/>
      <w:pPr>
        <w:ind w:left="6480" w:hanging="360"/>
      </w:pPr>
      <w:rPr>
        <w:rFonts w:ascii="Wingdings" w:hAnsi="Wingdings" w:hint="default"/>
      </w:rPr>
    </w:lvl>
  </w:abstractNum>
  <w:abstractNum w:abstractNumId="1" w15:restartNumberingAfterBreak="0">
    <w:nsid w:val="1E303287"/>
    <w:multiLevelType w:val="hybridMultilevel"/>
    <w:tmpl w:val="114A9024"/>
    <w:lvl w:ilvl="0" w:tplc="24D8ED10">
      <w:start w:val="1"/>
      <w:numFmt w:val="bullet"/>
      <w:lvlText w:val=""/>
      <w:lvlJc w:val="left"/>
      <w:pPr>
        <w:ind w:left="720" w:hanging="360"/>
      </w:pPr>
      <w:rPr>
        <w:rFonts w:ascii="Symbol" w:hAnsi="Symbol" w:hint="default"/>
      </w:rPr>
    </w:lvl>
    <w:lvl w:ilvl="1" w:tplc="31A010E6">
      <w:start w:val="1"/>
      <w:numFmt w:val="bullet"/>
      <w:lvlText w:val="o"/>
      <w:lvlJc w:val="left"/>
      <w:pPr>
        <w:ind w:left="1440" w:hanging="360"/>
      </w:pPr>
      <w:rPr>
        <w:rFonts w:ascii="Courier New" w:hAnsi="Courier New" w:hint="default"/>
      </w:rPr>
    </w:lvl>
    <w:lvl w:ilvl="2" w:tplc="C8FE307E">
      <w:start w:val="1"/>
      <w:numFmt w:val="bullet"/>
      <w:lvlText w:val=""/>
      <w:lvlJc w:val="left"/>
      <w:pPr>
        <w:ind w:left="2160" w:hanging="360"/>
      </w:pPr>
      <w:rPr>
        <w:rFonts w:ascii="Wingdings" w:hAnsi="Wingdings" w:hint="default"/>
      </w:rPr>
    </w:lvl>
    <w:lvl w:ilvl="3" w:tplc="D2DE3DC4">
      <w:start w:val="1"/>
      <w:numFmt w:val="bullet"/>
      <w:lvlText w:val=""/>
      <w:lvlJc w:val="left"/>
      <w:pPr>
        <w:ind w:left="2880" w:hanging="360"/>
      </w:pPr>
      <w:rPr>
        <w:rFonts w:ascii="Symbol" w:hAnsi="Symbol" w:hint="default"/>
      </w:rPr>
    </w:lvl>
    <w:lvl w:ilvl="4" w:tplc="DFC8B394">
      <w:start w:val="1"/>
      <w:numFmt w:val="bullet"/>
      <w:lvlText w:val="o"/>
      <w:lvlJc w:val="left"/>
      <w:pPr>
        <w:ind w:left="3600" w:hanging="360"/>
      </w:pPr>
      <w:rPr>
        <w:rFonts w:ascii="Courier New" w:hAnsi="Courier New" w:hint="default"/>
      </w:rPr>
    </w:lvl>
    <w:lvl w:ilvl="5" w:tplc="B204E4D4">
      <w:start w:val="1"/>
      <w:numFmt w:val="bullet"/>
      <w:lvlText w:val=""/>
      <w:lvlJc w:val="left"/>
      <w:pPr>
        <w:ind w:left="4320" w:hanging="360"/>
      </w:pPr>
      <w:rPr>
        <w:rFonts w:ascii="Wingdings" w:hAnsi="Wingdings" w:hint="default"/>
      </w:rPr>
    </w:lvl>
    <w:lvl w:ilvl="6" w:tplc="33A25730">
      <w:start w:val="1"/>
      <w:numFmt w:val="bullet"/>
      <w:lvlText w:val=""/>
      <w:lvlJc w:val="left"/>
      <w:pPr>
        <w:ind w:left="5040" w:hanging="360"/>
      </w:pPr>
      <w:rPr>
        <w:rFonts w:ascii="Symbol" w:hAnsi="Symbol" w:hint="default"/>
      </w:rPr>
    </w:lvl>
    <w:lvl w:ilvl="7" w:tplc="2F6A6CC2">
      <w:start w:val="1"/>
      <w:numFmt w:val="bullet"/>
      <w:lvlText w:val="o"/>
      <w:lvlJc w:val="left"/>
      <w:pPr>
        <w:ind w:left="5760" w:hanging="360"/>
      </w:pPr>
      <w:rPr>
        <w:rFonts w:ascii="Courier New" w:hAnsi="Courier New" w:hint="default"/>
      </w:rPr>
    </w:lvl>
    <w:lvl w:ilvl="8" w:tplc="B6D6BE9E">
      <w:start w:val="1"/>
      <w:numFmt w:val="bullet"/>
      <w:lvlText w:val=""/>
      <w:lvlJc w:val="left"/>
      <w:pPr>
        <w:ind w:left="6480" w:hanging="360"/>
      </w:pPr>
      <w:rPr>
        <w:rFonts w:ascii="Wingdings" w:hAnsi="Wingdings" w:hint="default"/>
      </w:rPr>
    </w:lvl>
  </w:abstractNum>
  <w:abstractNum w:abstractNumId="2" w15:restartNumberingAfterBreak="0">
    <w:nsid w:val="2F0490C9"/>
    <w:multiLevelType w:val="hybridMultilevel"/>
    <w:tmpl w:val="16505724"/>
    <w:lvl w:ilvl="0" w:tplc="557C002E">
      <w:start w:val="1"/>
      <w:numFmt w:val="bullet"/>
      <w:lvlText w:val=""/>
      <w:lvlJc w:val="left"/>
      <w:pPr>
        <w:ind w:left="720" w:hanging="360"/>
      </w:pPr>
      <w:rPr>
        <w:rFonts w:ascii="Symbol" w:hAnsi="Symbol" w:hint="default"/>
      </w:rPr>
    </w:lvl>
    <w:lvl w:ilvl="1" w:tplc="43CC631E">
      <w:start w:val="1"/>
      <w:numFmt w:val="bullet"/>
      <w:lvlText w:val="o"/>
      <w:lvlJc w:val="left"/>
      <w:pPr>
        <w:ind w:left="1440" w:hanging="360"/>
      </w:pPr>
      <w:rPr>
        <w:rFonts w:ascii="Courier New" w:hAnsi="Courier New" w:hint="default"/>
      </w:rPr>
    </w:lvl>
    <w:lvl w:ilvl="2" w:tplc="035E6AE0">
      <w:start w:val="1"/>
      <w:numFmt w:val="bullet"/>
      <w:lvlText w:val=""/>
      <w:lvlJc w:val="left"/>
      <w:pPr>
        <w:ind w:left="2160" w:hanging="360"/>
      </w:pPr>
      <w:rPr>
        <w:rFonts w:ascii="Wingdings" w:hAnsi="Wingdings" w:hint="default"/>
      </w:rPr>
    </w:lvl>
    <w:lvl w:ilvl="3" w:tplc="AA2E58C8">
      <w:start w:val="1"/>
      <w:numFmt w:val="bullet"/>
      <w:lvlText w:val=""/>
      <w:lvlJc w:val="left"/>
      <w:pPr>
        <w:ind w:left="2880" w:hanging="360"/>
      </w:pPr>
      <w:rPr>
        <w:rFonts w:ascii="Symbol" w:hAnsi="Symbol" w:hint="default"/>
      </w:rPr>
    </w:lvl>
    <w:lvl w:ilvl="4" w:tplc="6D40B78A">
      <w:start w:val="1"/>
      <w:numFmt w:val="bullet"/>
      <w:lvlText w:val="o"/>
      <w:lvlJc w:val="left"/>
      <w:pPr>
        <w:ind w:left="3600" w:hanging="360"/>
      </w:pPr>
      <w:rPr>
        <w:rFonts w:ascii="Courier New" w:hAnsi="Courier New" w:hint="default"/>
      </w:rPr>
    </w:lvl>
    <w:lvl w:ilvl="5" w:tplc="C92664BA">
      <w:start w:val="1"/>
      <w:numFmt w:val="bullet"/>
      <w:lvlText w:val=""/>
      <w:lvlJc w:val="left"/>
      <w:pPr>
        <w:ind w:left="4320" w:hanging="360"/>
      </w:pPr>
      <w:rPr>
        <w:rFonts w:ascii="Wingdings" w:hAnsi="Wingdings" w:hint="default"/>
      </w:rPr>
    </w:lvl>
    <w:lvl w:ilvl="6" w:tplc="979EED9A">
      <w:start w:val="1"/>
      <w:numFmt w:val="bullet"/>
      <w:lvlText w:val=""/>
      <w:lvlJc w:val="left"/>
      <w:pPr>
        <w:ind w:left="5040" w:hanging="360"/>
      </w:pPr>
      <w:rPr>
        <w:rFonts w:ascii="Symbol" w:hAnsi="Symbol" w:hint="default"/>
      </w:rPr>
    </w:lvl>
    <w:lvl w:ilvl="7" w:tplc="E75C3622">
      <w:start w:val="1"/>
      <w:numFmt w:val="bullet"/>
      <w:lvlText w:val="o"/>
      <w:lvlJc w:val="left"/>
      <w:pPr>
        <w:ind w:left="5760" w:hanging="360"/>
      </w:pPr>
      <w:rPr>
        <w:rFonts w:ascii="Courier New" w:hAnsi="Courier New" w:hint="default"/>
      </w:rPr>
    </w:lvl>
    <w:lvl w:ilvl="8" w:tplc="35C2C584">
      <w:start w:val="1"/>
      <w:numFmt w:val="bullet"/>
      <w:lvlText w:val=""/>
      <w:lvlJc w:val="left"/>
      <w:pPr>
        <w:ind w:left="6480" w:hanging="360"/>
      </w:pPr>
      <w:rPr>
        <w:rFonts w:ascii="Wingdings" w:hAnsi="Wingdings" w:hint="default"/>
      </w:rPr>
    </w:lvl>
  </w:abstractNum>
  <w:abstractNum w:abstractNumId="3" w15:restartNumberingAfterBreak="0">
    <w:nsid w:val="3521893C"/>
    <w:multiLevelType w:val="hybridMultilevel"/>
    <w:tmpl w:val="696E067A"/>
    <w:lvl w:ilvl="0" w:tplc="D504A452">
      <w:start w:val="1"/>
      <w:numFmt w:val="bullet"/>
      <w:lvlText w:val=""/>
      <w:lvlJc w:val="left"/>
      <w:pPr>
        <w:ind w:left="720" w:hanging="360"/>
      </w:pPr>
      <w:rPr>
        <w:rFonts w:ascii="Symbol" w:hAnsi="Symbol" w:hint="default"/>
      </w:rPr>
    </w:lvl>
    <w:lvl w:ilvl="1" w:tplc="4C6C61CC">
      <w:start w:val="1"/>
      <w:numFmt w:val="bullet"/>
      <w:lvlText w:val="o"/>
      <w:lvlJc w:val="left"/>
      <w:pPr>
        <w:ind w:left="1440" w:hanging="360"/>
      </w:pPr>
      <w:rPr>
        <w:rFonts w:ascii="Symbol" w:hAnsi="Symbol" w:hint="default"/>
      </w:rPr>
    </w:lvl>
    <w:lvl w:ilvl="2" w:tplc="2CC84642">
      <w:start w:val="1"/>
      <w:numFmt w:val="bullet"/>
      <w:lvlText w:val=""/>
      <w:lvlJc w:val="left"/>
      <w:pPr>
        <w:ind w:left="2160" w:hanging="360"/>
      </w:pPr>
      <w:rPr>
        <w:rFonts w:ascii="Wingdings" w:hAnsi="Wingdings" w:hint="default"/>
      </w:rPr>
    </w:lvl>
    <w:lvl w:ilvl="3" w:tplc="D12C3EA6">
      <w:start w:val="1"/>
      <w:numFmt w:val="bullet"/>
      <w:lvlText w:val=""/>
      <w:lvlJc w:val="left"/>
      <w:pPr>
        <w:ind w:left="2880" w:hanging="360"/>
      </w:pPr>
      <w:rPr>
        <w:rFonts w:ascii="Symbol" w:hAnsi="Symbol" w:hint="default"/>
      </w:rPr>
    </w:lvl>
    <w:lvl w:ilvl="4" w:tplc="F2044D4C">
      <w:start w:val="1"/>
      <w:numFmt w:val="bullet"/>
      <w:lvlText w:val="o"/>
      <w:lvlJc w:val="left"/>
      <w:pPr>
        <w:ind w:left="3600" w:hanging="360"/>
      </w:pPr>
      <w:rPr>
        <w:rFonts w:ascii="Courier New" w:hAnsi="Courier New" w:hint="default"/>
      </w:rPr>
    </w:lvl>
    <w:lvl w:ilvl="5" w:tplc="B5D0848E">
      <w:start w:val="1"/>
      <w:numFmt w:val="bullet"/>
      <w:lvlText w:val=""/>
      <w:lvlJc w:val="left"/>
      <w:pPr>
        <w:ind w:left="4320" w:hanging="360"/>
      </w:pPr>
      <w:rPr>
        <w:rFonts w:ascii="Wingdings" w:hAnsi="Wingdings" w:hint="default"/>
      </w:rPr>
    </w:lvl>
    <w:lvl w:ilvl="6" w:tplc="AC469EA8">
      <w:start w:val="1"/>
      <w:numFmt w:val="bullet"/>
      <w:lvlText w:val=""/>
      <w:lvlJc w:val="left"/>
      <w:pPr>
        <w:ind w:left="5040" w:hanging="360"/>
      </w:pPr>
      <w:rPr>
        <w:rFonts w:ascii="Symbol" w:hAnsi="Symbol" w:hint="default"/>
      </w:rPr>
    </w:lvl>
    <w:lvl w:ilvl="7" w:tplc="0C321D74">
      <w:start w:val="1"/>
      <w:numFmt w:val="bullet"/>
      <w:lvlText w:val="o"/>
      <w:lvlJc w:val="left"/>
      <w:pPr>
        <w:ind w:left="5760" w:hanging="360"/>
      </w:pPr>
      <w:rPr>
        <w:rFonts w:ascii="Courier New" w:hAnsi="Courier New" w:hint="default"/>
      </w:rPr>
    </w:lvl>
    <w:lvl w:ilvl="8" w:tplc="2AA2D5B2">
      <w:start w:val="1"/>
      <w:numFmt w:val="bullet"/>
      <w:lvlText w:val=""/>
      <w:lvlJc w:val="left"/>
      <w:pPr>
        <w:ind w:left="6480" w:hanging="360"/>
      </w:pPr>
      <w:rPr>
        <w:rFonts w:ascii="Wingdings" w:hAnsi="Wingdings" w:hint="default"/>
      </w:rPr>
    </w:lvl>
  </w:abstractNum>
  <w:abstractNum w:abstractNumId="4" w15:restartNumberingAfterBreak="0">
    <w:nsid w:val="45A7A0B8"/>
    <w:multiLevelType w:val="hybridMultilevel"/>
    <w:tmpl w:val="A21A6FA4"/>
    <w:lvl w:ilvl="0" w:tplc="7C1496AC">
      <w:start w:val="1"/>
      <w:numFmt w:val="bullet"/>
      <w:lvlText w:val=""/>
      <w:lvlJc w:val="left"/>
      <w:pPr>
        <w:ind w:left="720" w:hanging="360"/>
      </w:pPr>
      <w:rPr>
        <w:rFonts w:ascii="Symbol" w:hAnsi="Symbol" w:hint="default"/>
      </w:rPr>
    </w:lvl>
    <w:lvl w:ilvl="1" w:tplc="AF840660">
      <w:start w:val="1"/>
      <w:numFmt w:val="bullet"/>
      <w:lvlText w:val="o"/>
      <w:lvlJc w:val="left"/>
      <w:pPr>
        <w:ind w:left="1440" w:hanging="360"/>
      </w:pPr>
      <w:rPr>
        <w:rFonts w:ascii="Courier New" w:hAnsi="Courier New" w:hint="default"/>
      </w:rPr>
    </w:lvl>
    <w:lvl w:ilvl="2" w:tplc="D8A6D6CA">
      <w:start w:val="1"/>
      <w:numFmt w:val="bullet"/>
      <w:lvlText w:val=""/>
      <w:lvlJc w:val="left"/>
      <w:pPr>
        <w:ind w:left="2160" w:hanging="360"/>
      </w:pPr>
      <w:rPr>
        <w:rFonts w:ascii="Wingdings" w:hAnsi="Wingdings" w:hint="default"/>
      </w:rPr>
    </w:lvl>
    <w:lvl w:ilvl="3" w:tplc="A582D630">
      <w:start w:val="1"/>
      <w:numFmt w:val="bullet"/>
      <w:lvlText w:val=""/>
      <w:lvlJc w:val="left"/>
      <w:pPr>
        <w:ind w:left="2880" w:hanging="360"/>
      </w:pPr>
      <w:rPr>
        <w:rFonts w:ascii="Symbol" w:hAnsi="Symbol" w:hint="default"/>
      </w:rPr>
    </w:lvl>
    <w:lvl w:ilvl="4" w:tplc="7AA21EDE">
      <w:start w:val="1"/>
      <w:numFmt w:val="bullet"/>
      <w:lvlText w:val="o"/>
      <w:lvlJc w:val="left"/>
      <w:pPr>
        <w:ind w:left="3600" w:hanging="360"/>
      </w:pPr>
      <w:rPr>
        <w:rFonts w:ascii="Courier New" w:hAnsi="Courier New" w:hint="default"/>
      </w:rPr>
    </w:lvl>
    <w:lvl w:ilvl="5" w:tplc="7F6A729C">
      <w:start w:val="1"/>
      <w:numFmt w:val="bullet"/>
      <w:lvlText w:val=""/>
      <w:lvlJc w:val="left"/>
      <w:pPr>
        <w:ind w:left="4320" w:hanging="360"/>
      </w:pPr>
      <w:rPr>
        <w:rFonts w:ascii="Wingdings" w:hAnsi="Wingdings" w:hint="default"/>
      </w:rPr>
    </w:lvl>
    <w:lvl w:ilvl="6" w:tplc="24C039C6">
      <w:start w:val="1"/>
      <w:numFmt w:val="bullet"/>
      <w:lvlText w:val=""/>
      <w:lvlJc w:val="left"/>
      <w:pPr>
        <w:ind w:left="5040" w:hanging="360"/>
      </w:pPr>
      <w:rPr>
        <w:rFonts w:ascii="Symbol" w:hAnsi="Symbol" w:hint="default"/>
      </w:rPr>
    </w:lvl>
    <w:lvl w:ilvl="7" w:tplc="D730CD9E">
      <w:start w:val="1"/>
      <w:numFmt w:val="bullet"/>
      <w:lvlText w:val="o"/>
      <w:lvlJc w:val="left"/>
      <w:pPr>
        <w:ind w:left="5760" w:hanging="360"/>
      </w:pPr>
      <w:rPr>
        <w:rFonts w:ascii="Courier New" w:hAnsi="Courier New" w:hint="default"/>
      </w:rPr>
    </w:lvl>
    <w:lvl w:ilvl="8" w:tplc="B6AA1C18">
      <w:start w:val="1"/>
      <w:numFmt w:val="bullet"/>
      <w:lvlText w:val=""/>
      <w:lvlJc w:val="left"/>
      <w:pPr>
        <w:ind w:left="6480" w:hanging="360"/>
      </w:pPr>
      <w:rPr>
        <w:rFonts w:ascii="Wingdings" w:hAnsi="Wingdings" w:hint="default"/>
      </w:rPr>
    </w:lvl>
  </w:abstractNum>
  <w:abstractNum w:abstractNumId="5" w15:restartNumberingAfterBreak="0">
    <w:nsid w:val="48E23DB1"/>
    <w:multiLevelType w:val="hybridMultilevel"/>
    <w:tmpl w:val="58063670"/>
    <w:lvl w:ilvl="0" w:tplc="BC7C91C2">
      <w:start w:val="1"/>
      <w:numFmt w:val="bullet"/>
      <w:lvlText w:val=""/>
      <w:lvlJc w:val="left"/>
      <w:pPr>
        <w:ind w:left="720" w:hanging="360"/>
      </w:pPr>
      <w:rPr>
        <w:rFonts w:ascii="Symbol" w:hAnsi="Symbol" w:hint="default"/>
      </w:rPr>
    </w:lvl>
    <w:lvl w:ilvl="1" w:tplc="381034DE">
      <w:start w:val="1"/>
      <w:numFmt w:val="bullet"/>
      <w:lvlText w:val="o"/>
      <w:lvlJc w:val="left"/>
      <w:pPr>
        <w:ind w:left="1440" w:hanging="360"/>
      </w:pPr>
      <w:rPr>
        <w:rFonts w:ascii="Courier New" w:hAnsi="Courier New" w:hint="default"/>
      </w:rPr>
    </w:lvl>
    <w:lvl w:ilvl="2" w:tplc="AFCCB0B6">
      <w:start w:val="1"/>
      <w:numFmt w:val="bullet"/>
      <w:lvlText w:val=""/>
      <w:lvlJc w:val="left"/>
      <w:pPr>
        <w:ind w:left="2160" w:hanging="360"/>
      </w:pPr>
      <w:rPr>
        <w:rFonts w:ascii="Wingdings" w:hAnsi="Wingdings" w:hint="default"/>
      </w:rPr>
    </w:lvl>
    <w:lvl w:ilvl="3" w:tplc="BFC21A1C">
      <w:start w:val="1"/>
      <w:numFmt w:val="bullet"/>
      <w:lvlText w:val=""/>
      <w:lvlJc w:val="left"/>
      <w:pPr>
        <w:ind w:left="2880" w:hanging="360"/>
      </w:pPr>
      <w:rPr>
        <w:rFonts w:ascii="Symbol" w:hAnsi="Symbol" w:hint="default"/>
      </w:rPr>
    </w:lvl>
    <w:lvl w:ilvl="4" w:tplc="0EB482FC">
      <w:start w:val="1"/>
      <w:numFmt w:val="bullet"/>
      <w:lvlText w:val="o"/>
      <w:lvlJc w:val="left"/>
      <w:pPr>
        <w:ind w:left="3600" w:hanging="360"/>
      </w:pPr>
      <w:rPr>
        <w:rFonts w:ascii="Courier New" w:hAnsi="Courier New" w:hint="default"/>
      </w:rPr>
    </w:lvl>
    <w:lvl w:ilvl="5" w:tplc="A2E00554">
      <w:start w:val="1"/>
      <w:numFmt w:val="bullet"/>
      <w:lvlText w:val=""/>
      <w:lvlJc w:val="left"/>
      <w:pPr>
        <w:ind w:left="4320" w:hanging="360"/>
      </w:pPr>
      <w:rPr>
        <w:rFonts w:ascii="Wingdings" w:hAnsi="Wingdings" w:hint="default"/>
      </w:rPr>
    </w:lvl>
    <w:lvl w:ilvl="6" w:tplc="C3B0BE60">
      <w:start w:val="1"/>
      <w:numFmt w:val="bullet"/>
      <w:lvlText w:val=""/>
      <w:lvlJc w:val="left"/>
      <w:pPr>
        <w:ind w:left="5040" w:hanging="360"/>
      </w:pPr>
      <w:rPr>
        <w:rFonts w:ascii="Symbol" w:hAnsi="Symbol" w:hint="default"/>
      </w:rPr>
    </w:lvl>
    <w:lvl w:ilvl="7" w:tplc="E2B4D6CA">
      <w:start w:val="1"/>
      <w:numFmt w:val="bullet"/>
      <w:lvlText w:val="o"/>
      <w:lvlJc w:val="left"/>
      <w:pPr>
        <w:ind w:left="5760" w:hanging="360"/>
      </w:pPr>
      <w:rPr>
        <w:rFonts w:ascii="Courier New" w:hAnsi="Courier New" w:hint="default"/>
      </w:rPr>
    </w:lvl>
    <w:lvl w:ilvl="8" w:tplc="88909A90">
      <w:start w:val="1"/>
      <w:numFmt w:val="bullet"/>
      <w:lvlText w:val=""/>
      <w:lvlJc w:val="left"/>
      <w:pPr>
        <w:ind w:left="6480" w:hanging="360"/>
      </w:pPr>
      <w:rPr>
        <w:rFonts w:ascii="Wingdings" w:hAnsi="Wingdings" w:hint="default"/>
      </w:rPr>
    </w:lvl>
  </w:abstractNum>
  <w:abstractNum w:abstractNumId="6" w15:restartNumberingAfterBreak="0">
    <w:nsid w:val="54697792"/>
    <w:multiLevelType w:val="hybridMultilevel"/>
    <w:tmpl w:val="C8CA7606"/>
    <w:lvl w:ilvl="0" w:tplc="35EC0538">
      <w:start w:val="1"/>
      <w:numFmt w:val="bullet"/>
      <w:lvlText w:val=""/>
      <w:lvlJc w:val="left"/>
      <w:pPr>
        <w:ind w:left="720" w:hanging="360"/>
      </w:pPr>
      <w:rPr>
        <w:rFonts w:ascii="Symbol" w:hAnsi="Symbol" w:hint="default"/>
      </w:rPr>
    </w:lvl>
    <w:lvl w:ilvl="1" w:tplc="8A380F6A">
      <w:start w:val="1"/>
      <w:numFmt w:val="bullet"/>
      <w:lvlText w:val="o"/>
      <w:lvlJc w:val="left"/>
      <w:pPr>
        <w:ind w:left="1440" w:hanging="360"/>
      </w:pPr>
      <w:rPr>
        <w:rFonts w:ascii="Courier New" w:hAnsi="Courier New" w:hint="default"/>
      </w:rPr>
    </w:lvl>
    <w:lvl w:ilvl="2" w:tplc="D2A21654">
      <w:start w:val="1"/>
      <w:numFmt w:val="bullet"/>
      <w:lvlText w:val=""/>
      <w:lvlJc w:val="left"/>
      <w:pPr>
        <w:ind w:left="2160" w:hanging="360"/>
      </w:pPr>
      <w:rPr>
        <w:rFonts w:ascii="Wingdings" w:hAnsi="Wingdings" w:hint="default"/>
      </w:rPr>
    </w:lvl>
    <w:lvl w:ilvl="3" w:tplc="1B76DEAE">
      <w:start w:val="1"/>
      <w:numFmt w:val="bullet"/>
      <w:lvlText w:val=""/>
      <w:lvlJc w:val="left"/>
      <w:pPr>
        <w:ind w:left="2880" w:hanging="360"/>
      </w:pPr>
      <w:rPr>
        <w:rFonts w:ascii="Symbol" w:hAnsi="Symbol" w:hint="default"/>
      </w:rPr>
    </w:lvl>
    <w:lvl w:ilvl="4" w:tplc="400EAE42">
      <w:start w:val="1"/>
      <w:numFmt w:val="bullet"/>
      <w:lvlText w:val="o"/>
      <w:lvlJc w:val="left"/>
      <w:pPr>
        <w:ind w:left="3600" w:hanging="360"/>
      </w:pPr>
      <w:rPr>
        <w:rFonts w:ascii="Courier New" w:hAnsi="Courier New" w:hint="default"/>
      </w:rPr>
    </w:lvl>
    <w:lvl w:ilvl="5" w:tplc="C35888BE">
      <w:start w:val="1"/>
      <w:numFmt w:val="bullet"/>
      <w:lvlText w:val=""/>
      <w:lvlJc w:val="left"/>
      <w:pPr>
        <w:ind w:left="4320" w:hanging="360"/>
      </w:pPr>
      <w:rPr>
        <w:rFonts w:ascii="Wingdings" w:hAnsi="Wingdings" w:hint="default"/>
      </w:rPr>
    </w:lvl>
    <w:lvl w:ilvl="6" w:tplc="8668CFB6">
      <w:start w:val="1"/>
      <w:numFmt w:val="bullet"/>
      <w:lvlText w:val=""/>
      <w:lvlJc w:val="left"/>
      <w:pPr>
        <w:ind w:left="5040" w:hanging="360"/>
      </w:pPr>
      <w:rPr>
        <w:rFonts w:ascii="Symbol" w:hAnsi="Symbol" w:hint="default"/>
      </w:rPr>
    </w:lvl>
    <w:lvl w:ilvl="7" w:tplc="0D90A664">
      <w:start w:val="1"/>
      <w:numFmt w:val="bullet"/>
      <w:lvlText w:val="o"/>
      <w:lvlJc w:val="left"/>
      <w:pPr>
        <w:ind w:left="5760" w:hanging="360"/>
      </w:pPr>
      <w:rPr>
        <w:rFonts w:ascii="Courier New" w:hAnsi="Courier New" w:hint="default"/>
      </w:rPr>
    </w:lvl>
    <w:lvl w:ilvl="8" w:tplc="D3667036">
      <w:start w:val="1"/>
      <w:numFmt w:val="bullet"/>
      <w:lvlText w:val=""/>
      <w:lvlJc w:val="left"/>
      <w:pPr>
        <w:ind w:left="6480" w:hanging="360"/>
      </w:pPr>
      <w:rPr>
        <w:rFonts w:ascii="Wingdings" w:hAnsi="Wingdings" w:hint="default"/>
      </w:rPr>
    </w:lvl>
  </w:abstractNum>
  <w:abstractNum w:abstractNumId="7" w15:restartNumberingAfterBreak="0">
    <w:nsid w:val="644243DA"/>
    <w:multiLevelType w:val="hybridMultilevel"/>
    <w:tmpl w:val="9424B99C"/>
    <w:lvl w:ilvl="0" w:tplc="33AC9722">
      <w:start w:val="1"/>
      <w:numFmt w:val="bullet"/>
      <w:lvlText w:val=""/>
      <w:lvlJc w:val="left"/>
      <w:pPr>
        <w:ind w:left="720" w:hanging="360"/>
      </w:pPr>
      <w:rPr>
        <w:rFonts w:ascii="Symbol" w:hAnsi="Symbol" w:hint="default"/>
      </w:rPr>
    </w:lvl>
    <w:lvl w:ilvl="1" w:tplc="5C302C3E">
      <w:start w:val="1"/>
      <w:numFmt w:val="bullet"/>
      <w:lvlText w:val="o"/>
      <w:lvlJc w:val="left"/>
      <w:pPr>
        <w:ind w:left="1440" w:hanging="360"/>
      </w:pPr>
      <w:rPr>
        <w:rFonts w:ascii="Courier New" w:hAnsi="Courier New" w:hint="default"/>
      </w:rPr>
    </w:lvl>
    <w:lvl w:ilvl="2" w:tplc="90187322">
      <w:start w:val="1"/>
      <w:numFmt w:val="bullet"/>
      <w:lvlText w:val=""/>
      <w:lvlJc w:val="left"/>
      <w:pPr>
        <w:ind w:left="2160" w:hanging="360"/>
      </w:pPr>
      <w:rPr>
        <w:rFonts w:ascii="Wingdings" w:hAnsi="Wingdings" w:hint="default"/>
      </w:rPr>
    </w:lvl>
    <w:lvl w:ilvl="3" w:tplc="3E906CEC">
      <w:start w:val="1"/>
      <w:numFmt w:val="bullet"/>
      <w:lvlText w:val=""/>
      <w:lvlJc w:val="left"/>
      <w:pPr>
        <w:ind w:left="2880" w:hanging="360"/>
      </w:pPr>
      <w:rPr>
        <w:rFonts w:ascii="Symbol" w:hAnsi="Symbol" w:hint="default"/>
      </w:rPr>
    </w:lvl>
    <w:lvl w:ilvl="4" w:tplc="F8CEBF66">
      <w:start w:val="1"/>
      <w:numFmt w:val="bullet"/>
      <w:lvlText w:val="o"/>
      <w:lvlJc w:val="left"/>
      <w:pPr>
        <w:ind w:left="3600" w:hanging="360"/>
      </w:pPr>
      <w:rPr>
        <w:rFonts w:ascii="Courier New" w:hAnsi="Courier New" w:hint="default"/>
      </w:rPr>
    </w:lvl>
    <w:lvl w:ilvl="5" w:tplc="6478B1A2">
      <w:start w:val="1"/>
      <w:numFmt w:val="bullet"/>
      <w:lvlText w:val=""/>
      <w:lvlJc w:val="left"/>
      <w:pPr>
        <w:ind w:left="4320" w:hanging="360"/>
      </w:pPr>
      <w:rPr>
        <w:rFonts w:ascii="Wingdings" w:hAnsi="Wingdings" w:hint="default"/>
      </w:rPr>
    </w:lvl>
    <w:lvl w:ilvl="6" w:tplc="18665BA2">
      <w:start w:val="1"/>
      <w:numFmt w:val="bullet"/>
      <w:lvlText w:val=""/>
      <w:lvlJc w:val="left"/>
      <w:pPr>
        <w:ind w:left="5040" w:hanging="360"/>
      </w:pPr>
      <w:rPr>
        <w:rFonts w:ascii="Symbol" w:hAnsi="Symbol" w:hint="default"/>
      </w:rPr>
    </w:lvl>
    <w:lvl w:ilvl="7" w:tplc="CB1C6BEE">
      <w:start w:val="1"/>
      <w:numFmt w:val="bullet"/>
      <w:lvlText w:val="o"/>
      <w:lvlJc w:val="left"/>
      <w:pPr>
        <w:ind w:left="5760" w:hanging="360"/>
      </w:pPr>
      <w:rPr>
        <w:rFonts w:ascii="Courier New" w:hAnsi="Courier New" w:hint="default"/>
      </w:rPr>
    </w:lvl>
    <w:lvl w:ilvl="8" w:tplc="EF4A9C0E">
      <w:start w:val="1"/>
      <w:numFmt w:val="bullet"/>
      <w:lvlText w:val=""/>
      <w:lvlJc w:val="left"/>
      <w:pPr>
        <w:ind w:left="6480" w:hanging="360"/>
      </w:pPr>
      <w:rPr>
        <w:rFonts w:ascii="Wingdings" w:hAnsi="Wingdings" w:hint="default"/>
      </w:rPr>
    </w:lvl>
  </w:abstractNum>
  <w:abstractNum w:abstractNumId="8"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3DDDFCD"/>
    <w:multiLevelType w:val="hybridMultilevel"/>
    <w:tmpl w:val="FCFE6294"/>
    <w:lvl w:ilvl="0" w:tplc="31B42E6A">
      <w:start w:val="1"/>
      <w:numFmt w:val="bullet"/>
      <w:lvlText w:val=""/>
      <w:lvlJc w:val="left"/>
      <w:pPr>
        <w:ind w:left="720" w:hanging="360"/>
      </w:pPr>
      <w:rPr>
        <w:rFonts w:ascii="Symbol" w:hAnsi="Symbol" w:hint="default"/>
      </w:rPr>
    </w:lvl>
    <w:lvl w:ilvl="1" w:tplc="1C28A464">
      <w:start w:val="1"/>
      <w:numFmt w:val="bullet"/>
      <w:lvlText w:val="o"/>
      <w:lvlJc w:val="left"/>
      <w:pPr>
        <w:ind w:left="1440" w:hanging="360"/>
      </w:pPr>
      <w:rPr>
        <w:rFonts w:ascii="Courier New" w:hAnsi="Courier New" w:hint="default"/>
      </w:rPr>
    </w:lvl>
    <w:lvl w:ilvl="2" w:tplc="1B82CE4E">
      <w:start w:val="1"/>
      <w:numFmt w:val="bullet"/>
      <w:lvlText w:val=""/>
      <w:lvlJc w:val="left"/>
      <w:pPr>
        <w:ind w:left="2160" w:hanging="360"/>
      </w:pPr>
      <w:rPr>
        <w:rFonts w:ascii="Wingdings" w:hAnsi="Wingdings" w:hint="default"/>
      </w:rPr>
    </w:lvl>
    <w:lvl w:ilvl="3" w:tplc="4432B6DE">
      <w:start w:val="1"/>
      <w:numFmt w:val="bullet"/>
      <w:lvlText w:val=""/>
      <w:lvlJc w:val="left"/>
      <w:pPr>
        <w:ind w:left="2880" w:hanging="360"/>
      </w:pPr>
      <w:rPr>
        <w:rFonts w:ascii="Symbol" w:hAnsi="Symbol" w:hint="default"/>
      </w:rPr>
    </w:lvl>
    <w:lvl w:ilvl="4" w:tplc="E378FAA0">
      <w:start w:val="1"/>
      <w:numFmt w:val="bullet"/>
      <w:lvlText w:val="o"/>
      <w:lvlJc w:val="left"/>
      <w:pPr>
        <w:ind w:left="3600" w:hanging="360"/>
      </w:pPr>
      <w:rPr>
        <w:rFonts w:ascii="Courier New" w:hAnsi="Courier New" w:hint="default"/>
      </w:rPr>
    </w:lvl>
    <w:lvl w:ilvl="5" w:tplc="903006B6">
      <w:start w:val="1"/>
      <w:numFmt w:val="bullet"/>
      <w:lvlText w:val=""/>
      <w:lvlJc w:val="left"/>
      <w:pPr>
        <w:ind w:left="4320" w:hanging="360"/>
      </w:pPr>
      <w:rPr>
        <w:rFonts w:ascii="Wingdings" w:hAnsi="Wingdings" w:hint="default"/>
      </w:rPr>
    </w:lvl>
    <w:lvl w:ilvl="6" w:tplc="E560408A">
      <w:start w:val="1"/>
      <w:numFmt w:val="bullet"/>
      <w:lvlText w:val=""/>
      <w:lvlJc w:val="left"/>
      <w:pPr>
        <w:ind w:left="5040" w:hanging="360"/>
      </w:pPr>
      <w:rPr>
        <w:rFonts w:ascii="Symbol" w:hAnsi="Symbol" w:hint="default"/>
      </w:rPr>
    </w:lvl>
    <w:lvl w:ilvl="7" w:tplc="643A724E">
      <w:start w:val="1"/>
      <w:numFmt w:val="bullet"/>
      <w:lvlText w:val="o"/>
      <w:lvlJc w:val="left"/>
      <w:pPr>
        <w:ind w:left="5760" w:hanging="360"/>
      </w:pPr>
      <w:rPr>
        <w:rFonts w:ascii="Courier New" w:hAnsi="Courier New" w:hint="default"/>
      </w:rPr>
    </w:lvl>
    <w:lvl w:ilvl="8" w:tplc="7668E614">
      <w:start w:val="1"/>
      <w:numFmt w:val="bullet"/>
      <w:lvlText w:val=""/>
      <w:lvlJc w:val="left"/>
      <w:pPr>
        <w:ind w:left="6480" w:hanging="360"/>
      </w:pPr>
      <w:rPr>
        <w:rFonts w:ascii="Wingdings" w:hAnsi="Wingdings" w:hint="default"/>
      </w:rPr>
    </w:lvl>
  </w:abstractNum>
  <w:abstractNum w:abstractNumId="10" w15:restartNumberingAfterBreak="0">
    <w:nsid w:val="7C454772"/>
    <w:multiLevelType w:val="hybridMultilevel"/>
    <w:tmpl w:val="5EA8D416"/>
    <w:lvl w:ilvl="0" w:tplc="DEE6C048">
      <w:start w:val="1"/>
      <w:numFmt w:val="bullet"/>
      <w:lvlText w:val=""/>
      <w:lvlJc w:val="left"/>
      <w:pPr>
        <w:ind w:left="720" w:hanging="360"/>
      </w:pPr>
      <w:rPr>
        <w:rFonts w:ascii="Symbol" w:hAnsi="Symbol" w:hint="default"/>
      </w:rPr>
    </w:lvl>
    <w:lvl w:ilvl="1" w:tplc="2C1466F8">
      <w:start w:val="1"/>
      <w:numFmt w:val="bullet"/>
      <w:lvlText w:val="o"/>
      <w:lvlJc w:val="left"/>
      <w:pPr>
        <w:ind w:left="1440" w:hanging="360"/>
      </w:pPr>
      <w:rPr>
        <w:rFonts w:ascii="Symbol" w:hAnsi="Symbol" w:hint="default"/>
      </w:rPr>
    </w:lvl>
    <w:lvl w:ilvl="2" w:tplc="C9EAB542">
      <w:start w:val="1"/>
      <w:numFmt w:val="bullet"/>
      <w:lvlText w:val=""/>
      <w:lvlJc w:val="left"/>
      <w:pPr>
        <w:ind w:left="2160" w:hanging="360"/>
      </w:pPr>
      <w:rPr>
        <w:rFonts w:ascii="Wingdings" w:hAnsi="Wingdings" w:hint="default"/>
      </w:rPr>
    </w:lvl>
    <w:lvl w:ilvl="3" w:tplc="2C96BE7C">
      <w:start w:val="1"/>
      <w:numFmt w:val="bullet"/>
      <w:lvlText w:val=""/>
      <w:lvlJc w:val="left"/>
      <w:pPr>
        <w:ind w:left="2880" w:hanging="360"/>
      </w:pPr>
      <w:rPr>
        <w:rFonts w:ascii="Symbol" w:hAnsi="Symbol" w:hint="default"/>
      </w:rPr>
    </w:lvl>
    <w:lvl w:ilvl="4" w:tplc="4FD2901C">
      <w:start w:val="1"/>
      <w:numFmt w:val="bullet"/>
      <w:lvlText w:val="o"/>
      <w:lvlJc w:val="left"/>
      <w:pPr>
        <w:ind w:left="3600" w:hanging="360"/>
      </w:pPr>
      <w:rPr>
        <w:rFonts w:ascii="Courier New" w:hAnsi="Courier New" w:hint="default"/>
      </w:rPr>
    </w:lvl>
    <w:lvl w:ilvl="5" w:tplc="F3A00CE0">
      <w:start w:val="1"/>
      <w:numFmt w:val="bullet"/>
      <w:lvlText w:val=""/>
      <w:lvlJc w:val="left"/>
      <w:pPr>
        <w:ind w:left="4320" w:hanging="360"/>
      </w:pPr>
      <w:rPr>
        <w:rFonts w:ascii="Wingdings" w:hAnsi="Wingdings" w:hint="default"/>
      </w:rPr>
    </w:lvl>
    <w:lvl w:ilvl="6" w:tplc="2BEA27E8">
      <w:start w:val="1"/>
      <w:numFmt w:val="bullet"/>
      <w:lvlText w:val=""/>
      <w:lvlJc w:val="left"/>
      <w:pPr>
        <w:ind w:left="5040" w:hanging="360"/>
      </w:pPr>
      <w:rPr>
        <w:rFonts w:ascii="Symbol" w:hAnsi="Symbol" w:hint="default"/>
      </w:rPr>
    </w:lvl>
    <w:lvl w:ilvl="7" w:tplc="76867BA0">
      <w:start w:val="1"/>
      <w:numFmt w:val="bullet"/>
      <w:lvlText w:val="o"/>
      <w:lvlJc w:val="left"/>
      <w:pPr>
        <w:ind w:left="5760" w:hanging="360"/>
      </w:pPr>
      <w:rPr>
        <w:rFonts w:ascii="Courier New" w:hAnsi="Courier New" w:hint="default"/>
      </w:rPr>
    </w:lvl>
    <w:lvl w:ilvl="8" w:tplc="43DEE66C">
      <w:start w:val="1"/>
      <w:numFmt w:val="bullet"/>
      <w:lvlText w:val=""/>
      <w:lvlJc w:val="left"/>
      <w:pPr>
        <w:ind w:left="6480" w:hanging="360"/>
      </w:pPr>
      <w:rPr>
        <w:rFonts w:ascii="Wingdings" w:hAnsi="Wingdings" w:hint="default"/>
      </w:rPr>
    </w:lvl>
  </w:abstractNum>
  <w:num w:numId="1" w16cid:durableId="1990357008">
    <w:abstractNumId w:val="9"/>
  </w:num>
  <w:num w:numId="2" w16cid:durableId="1236281665">
    <w:abstractNumId w:val="6"/>
  </w:num>
  <w:num w:numId="3" w16cid:durableId="622728828">
    <w:abstractNumId w:val="5"/>
  </w:num>
  <w:num w:numId="4" w16cid:durableId="1445035866">
    <w:abstractNumId w:val="7"/>
  </w:num>
  <w:num w:numId="5" w16cid:durableId="696124716">
    <w:abstractNumId w:val="2"/>
  </w:num>
  <w:num w:numId="6" w16cid:durableId="2033342412">
    <w:abstractNumId w:val="1"/>
  </w:num>
  <w:num w:numId="7" w16cid:durableId="1895847396">
    <w:abstractNumId w:val="10"/>
  </w:num>
  <w:num w:numId="8" w16cid:durableId="1260329700">
    <w:abstractNumId w:val="4"/>
  </w:num>
  <w:num w:numId="9" w16cid:durableId="2143888535">
    <w:abstractNumId w:val="3"/>
  </w:num>
  <w:num w:numId="10" w16cid:durableId="407702080">
    <w:abstractNumId w:val="0"/>
  </w:num>
  <w:num w:numId="11" w16cid:durableId="9576417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6B"/>
    <w:rsid w:val="00000BDA"/>
    <w:rsid w:val="000150F8"/>
    <w:rsid w:val="000222F5"/>
    <w:rsid w:val="00052FDE"/>
    <w:rsid w:val="00054A82"/>
    <w:rsid w:val="000563E8"/>
    <w:rsid w:val="000612A1"/>
    <w:rsid w:val="0007525F"/>
    <w:rsid w:val="00097702"/>
    <w:rsid w:val="000A4DB0"/>
    <w:rsid w:val="0011555F"/>
    <w:rsid w:val="00124656"/>
    <w:rsid w:val="00131B23"/>
    <w:rsid w:val="001367EC"/>
    <w:rsid w:val="0014086C"/>
    <w:rsid w:val="00161727"/>
    <w:rsid w:val="0016413C"/>
    <w:rsid w:val="001841D1"/>
    <w:rsid w:val="0019186B"/>
    <w:rsid w:val="001C3617"/>
    <w:rsid w:val="001E7B1A"/>
    <w:rsid w:val="0021488A"/>
    <w:rsid w:val="00242663"/>
    <w:rsid w:val="002458B8"/>
    <w:rsid w:val="002510E4"/>
    <w:rsid w:val="002868B5"/>
    <w:rsid w:val="002C5B20"/>
    <w:rsid w:val="002D795F"/>
    <w:rsid w:val="00301440"/>
    <w:rsid w:val="00305997"/>
    <w:rsid w:val="00337A62"/>
    <w:rsid w:val="0037427D"/>
    <w:rsid w:val="003B14CB"/>
    <w:rsid w:val="003E26B3"/>
    <w:rsid w:val="00403092"/>
    <w:rsid w:val="00440158"/>
    <w:rsid w:val="00447CB3"/>
    <w:rsid w:val="00474566"/>
    <w:rsid w:val="00487E63"/>
    <w:rsid w:val="00495088"/>
    <w:rsid w:val="004A3A01"/>
    <w:rsid w:val="004A486A"/>
    <w:rsid w:val="004B4F9A"/>
    <w:rsid w:val="00514088"/>
    <w:rsid w:val="005244E6"/>
    <w:rsid w:val="005524C5"/>
    <w:rsid w:val="00572BAD"/>
    <w:rsid w:val="005763D9"/>
    <w:rsid w:val="00586C75"/>
    <w:rsid w:val="0059437F"/>
    <w:rsid w:val="00595E58"/>
    <w:rsid w:val="00596BC5"/>
    <w:rsid w:val="005A5EEC"/>
    <w:rsid w:val="00615B0A"/>
    <w:rsid w:val="006228E7"/>
    <w:rsid w:val="00626388"/>
    <w:rsid w:val="00673D73"/>
    <w:rsid w:val="00674D9B"/>
    <w:rsid w:val="006819CB"/>
    <w:rsid w:val="006836A3"/>
    <w:rsid w:val="006A0474"/>
    <w:rsid w:val="006B0354"/>
    <w:rsid w:val="006C4A4A"/>
    <w:rsid w:val="006D3751"/>
    <w:rsid w:val="006D3DF4"/>
    <w:rsid w:val="00701025"/>
    <w:rsid w:val="00710B11"/>
    <w:rsid w:val="0072039D"/>
    <w:rsid w:val="0072491D"/>
    <w:rsid w:val="0075070D"/>
    <w:rsid w:val="00756942"/>
    <w:rsid w:val="00794A8F"/>
    <w:rsid w:val="007B06C9"/>
    <w:rsid w:val="007B1386"/>
    <w:rsid w:val="007B23E1"/>
    <w:rsid w:val="007E5ECF"/>
    <w:rsid w:val="007E63AB"/>
    <w:rsid w:val="007F5BC7"/>
    <w:rsid w:val="00801CAA"/>
    <w:rsid w:val="00802C10"/>
    <w:rsid w:val="008057AB"/>
    <w:rsid w:val="00807E62"/>
    <w:rsid w:val="00835F9E"/>
    <w:rsid w:val="00840B0E"/>
    <w:rsid w:val="00843DD9"/>
    <w:rsid w:val="00846A49"/>
    <w:rsid w:val="008641CF"/>
    <w:rsid w:val="00874568"/>
    <w:rsid w:val="00893E80"/>
    <w:rsid w:val="008B647B"/>
    <w:rsid w:val="008E065E"/>
    <w:rsid w:val="008E48B4"/>
    <w:rsid w:val="00900EE3"/>
    <w:rsid w:val="00924EF8"/>
    <w:rsid w:val="0093400E"/>
    <w:rsid w:val="009A4643"/>
    <w:rsid w:val="009A7151"/>
    <w:rsid w:val="009C2153"/>
    <w:rsid w:val="009D132E"/>
    <w:rsid w:val="00A144D6"/>
    <w:rsid w:val="00A15EC7"/>
    <w:rsid w:val="00AB17DC"/>
    <w:rsid w:val="00B0698D"/>
    <w:rsid w:val="00B27E61"/>
    <w:rsid w:val="00B3131D"/>
    <w:rsid w:val="00B3148B"/>
    <w:rsid w:val="00B4347D"/>
    <w:rsid w:val="00B56D61"/>
    <w:rsid w:val="00B74DE2"/>
    <w:rsid w:val="00BA4DC8"/>
    <w:rsid w:val="00BB5A48"/>
    <w:rsid w:val="00BC3122"/>
    <w:rsid w:val="00BD0470"/>
    <w:rsid w:val="00BE5433"/>
    <w:rsid w:val="00BF1BBC"/>
    <w:rsid w:val="00C01606"/>
    <w:rsid w:val="00C0592A"/>
    <w:rsid w:val="00C80E1E"/>
    <w:rsid w:val="00C8637E"/>
    <w:rsid w:val="00CC62A4"/>
    <w:rsid w:val="00CE3E94"/>
    <w:rsid w:val="00CE657B"/>
    <w:rsid w:val="00CF495E"/>
    <w:rsid w:val="00D127C6"/>
    <w:rsid w:val="00D47996"/>
    <w:rsid w:val="00D545C5"/>
    <w:rsid w:val="00D64D91"/>
    <w:rsid w:val="00D8282B"/>
    <w:rsid w:val="00DA6072"/>
    <w:rsid w:val="00DE0D6C"/>
    <w:rsid w:val="00DE27CB"/>
    <w:rsid w:val="00DE4FC9"/>
    <w:rsid w:val="00DF19AF"/>
    <w:rsid w:val="00DF31EB"/>
    <w:rsid w:val="00E00F0A"/>
    <w:rsid w:val="00E06F92"/>
    <w:rsid w:val="00E208E0"/>
    <w:rsid w:val="00E532CF"/>
    <w:rsid w:val="00E87A95"/>
    <w:rsid w:val="00E9110B"/>
    <w:rsid w:val="00EC5CB5"/>
    <w:rsid w:val="00ED11C5"/>
    <w:rsid w:val="00EE0639"/>
    <w:rsid w:val="00EF2DDA"/>
    <w:rsid w:val="00EF7C1F"/>
    <w:rsid w:val="00F01820"/>
    <w:rsid w:val="00F07AE7"/>
    <w:rsid w:val="00F10DC4"/>
    <w:rsid w:val="00F171F4"/>
    <w:rsid w:val="00F45B57"/>
    <w:rsid w:val="00F62879"/>
    <w:rsid w:val="00F640A7"/>
    <w:rsid w:val="00F81099"/>
    <w:rsid w:val="00F87B9E"/>
    <w:rsid w:val="00FA36A4"/>
    <w:rsid w:val="00FC7452"/>
    <w:rsid w:val="00FF7B95"/>
    <w:rsid w:val="060D6370"/>
    <w:rsid w:val="067A0113"/>
    <w:rsid w:val="08407BEA"/>
    <w:rsid w:val="08DB7C13"/>
    <w:rsid w:val="09350373"/>
    <w:rsid w:val="0A512977"/>
    <w:rsid w:val="0A58C9EE"/>
    <w:rsid w:val="11069E73"/>
    <w:rsid w:val="16341ABF"/>
    <w:rsid w:val="1B47011E"/>
    <w:rsid w:val="1B72118F"/>
    <w:rsid w:val="1C843F69"/>
    <w:rsid w:val="1FE47B3C"/>
    <w:rsid w:val="24E72D84"/>
    <w:rsid w:val="25457058"/>
    <w:rsid w:val="2622871E"/>
    <w:rsid w:val="27017964"/>
    <w:rsid w:val="2E4C181F"/>
    <w:rsid w:val="3301B113"/>
    <w:rsid w:val="33208192"/>
    <w:rsid w:val="35385C18"/>
    <w:rsid w:val="3E642F5F"/>
    <w:rsid w:val="42101C7A"/>
    <w:rsid w:val="468EBB3E"/>
    <w:rsid w:val="48A6A669"/>
    <w:rsid w:val="4DD73FCD"/>
    <w:rsid w:val="4FF1912B"/>
    <w:rsid w:val="533688A3"/>
    <w:rsid w:val="55E4C238"/>
    <w:rsid w:val="56CA93E8"/>
    <w:rsid w:val="58FE291C"/>
    <w:rsid w:val="61367B31"/>
    <w:rsid w:val="64CCC504"/>
    <w:rsid w:val="6A336BCF"/>
    <w:rsid w:val="6A8E47FD"/>
    <w:rsid w:val="6D233C6F"/>
    <w:rsid w:val="7411A064"/>
    <w:rsid w:val="757D5DD7"/>
    <w:rsid w:val="77FD8052"/>
    <w:rsid w:val="7831361F"/>
    <w:rsid w:val="7B5ABE48"/>
    <w:rsid w:val="7B826336"/>
    <w:rsid w:val="7E26B62C"/>
    <w:rsid w:val="7E5BA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BE6FE"/>
  <w15:chartTrackingRefBased/>
  <w15:docId w15:val="{00A35416-0EA9-40DD-8881-FFDC097C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pacing w:val="-2"/>
        <w:sz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487E6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C1F"/>
  </w:style>
  <w:style w:type="paragraph" w:styleId="Footer">
    <w:name w:val="footer"/>
    <w:basedOn w:val="Normal"/>
    <w:link w:val="FooterChar"/>
    <w:uiPriority w:val="99"/>
    <w:unhideWhenUsed/>
    <w:rsid w:val="00EF7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C1F"/>
  </w:style>
  <w:style w:type="paragraph" w:customStyle="1" w:styleId="TableParagraph">
    <w:name w:val="Table Paragraph"/>
    <w:basedOn w:val="Normal"/>
    <w:uiPriority w:val="1"/>
    <w:qFormat/>
    <w:rsid w:val="00B74DE2"/>
    <w:pPr>
      <w:widowControl w:val="0"/>
      <w:autoSpaceDE w:val="0"/>
      <w:autoSpaceDN w:val="0"/>
      <w:adjustRightInd w:val="0"/>
      <w:spacing w:after="0" w:line="240" w:lineRule="auto"/>
    </w:pPr>
    <w:rPr>
      <w:rFonts w:eastAsia="Times New Roman"/>
      <w:lang w:eastAsia="en-GB"/>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Heading4Char">
    <w:name w:val="Heading 4 Char"/>
    <w:basedOn w:val="DefaultParagraphFont"/>
    <w:link w:val="Heading4"/>
    <w:uiPriority w:val="9"/>
    <w:semiHidden/>
    <w:rsid w:val="00487E6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263125">
      <w:bodyDiv w:val="1"/>
      <w:marLeft w:val="0"/>
      <w:marRight w:val="0"/>
      <w:marTop w:val="0"/>
      <w:marBottom w:val="0"/>
      <w:divBdr>
        <w:top w:val="none" w:sz="0" w:space="0" w:color="auto"/>
        <w:left w:val="none" w:sz="0" w:space="0" w:color="auto"/>
        <w:bottom w:val="none" w:sz="0" w:space="0" w:color="auto"/>
        <w:right w:val="none" w:sz="0" w:space="0" w:color="auto"/>
      </w:divBdr>
    </w:div>
    <w:div w:id="1579437033">
      <w:bodyDiv w:val="1"/>
      <w:marLeft w:val="0"/>
      <w:marRight w:val="0"/>
      <w:marTop w:val="0"/>
      <w:marBottom w:val="0"/>
      <w:divBdr>
        <w:top w:val="none" w:sz="0" w:space="0" w:color="auto"/>
        <w:left w:val="none" w:sz="0" w:space="0" w:color="auto"/>
        <w:bottom w:val="none" w:sz="0" w:space="0" w:color="auto"/>
        <w:right w:val="none" w:sz="0" w:space="0" w:color="auto"/>
      </w:divBdr>
    </w:div>
    <w:div w:id="1761288585">
      <w:bodyDiv w:val="1"/>
      <w:marLeft w:val="0"/>
      <w:marRight w:val="0"/>
      <w:marTop w:val="0"/>
      <w:marBottom w:val="0"/>
      <w:divBdr>
        <w:top w:val="none" w:sz="0" w:space="0" w:color="auto"/>
        <w:left w:val="none" w:sz="0" w:space="0" w:color="auto"/>
        <w:bottom w:val="none" w:sz="0" w:space="0" w:color="auto"/>
        <w:right w:val="none" w:sz="0" w:space="0" w:color="auto"/>
      </w:divBdr>
      <w:divsChild>
        <w:div w:id="1545558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120\AppData\Local\Microsoft\Windows\INetCache\Content.Outlook\22CWO82N\CCC%20letterhead%20draft%20v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12FCB171FD7447BE12102C7CB1396C" ma:contentTypeVersion="17" ma:contentTypeDescription="Create a new document." ma:contentTypeScope="" ma:versionID="218c3385e66d1e04609511d3d2515bef">
  <xsd:schema xmlns:xsd="http://www.w3.org/2001/XMLSchema" xmlns:xs="http://www.w3.org/2001/XMLSchema" xmlns:p="http://schemas.microsoft.com/office/2006/metadata/properties" xmlns:ns2="a6ae2f78-f16f-4bc9-801e-4a7bbc97c885" xmlns:ns3="d71bf0d0-b545-4b8c-b2e2-4f7f3220326b" targetNamespace="http://schemas.microsoft.com/office/2006/metadata/properties" ma:root="true" ma:fieldsID="314b5c9231a5e678eb9f21fa54c5db3f" ns2:_="" ns3:_="">
    <xsd:import namespace="a6ae2f78-f16f-4bc9-801e-4a7bbc97c885"/>
    <xsd:import namespace="d71bf0d0-b545-4b8c-b2e2-4f7f322032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e2f78-f16f-4bc9-801e-4a7bbc97c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1bf0d0-b545-4b8c-b2e2-4f7f322032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a3d056a-be87-42f6-9434-8291a190d1dd}" ma:internalName="TaxCatchAll" ma:showField="CatchAllData" ma:web="d71bf0d0-b545-4b8c-b2e2-4f7f32203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ae2f78-f16f-4bc9-801e-4a7bbc97c885">
      <Terms xmlns="http://schemas.microsoft.com/office/infopath/2007/PartnerControls"/>
    </lcf76f155ced4ddcb4097134ff3c332f>
    <TaxCatchAll xmlns="d71bf0d0-b545-4b8c-b2e2-4f7f3220326b" xsi:nil="true"/>
  </documentManagement>
</p:properties>
</file>

<file path=customXml/itemProps1.xml><?xml version="1.0" encoding="utf-8"?>
<ds:datastoreItem xmlns:ds="http://schemas.openxmlformats.org/officeDocument/2006/customXml" ds:itemID="{2F7EF34A-9286-42C2-96F2-9AD43BBE6F5E}">
  <ds:schemaRefs>
    <ds:schemaRef ds:uri="http://schemas.microsoft.com/sharepoint/v3/contenttype/forms"/>
  </ds:schemaRefs>
</ds:datastoreItem>
</file>

<file path=customXml/itemProps2.xml><?xml version="1.0" encoding="utf-8"?>
<ds:datastoreItem xmlns:ds="http://schemas.openxmlformats.org/officeDocument/2006/customXml" ds:itemID="{4C1C456C-9996-4C9E-8EB7-FBF3B1A086BE}">
  <ds:schemaRefs>
    <ds:schemaRef ds:uri="http://schemas.openxmlformats.org/officeDocument/2006/bibliography"/>
  </ds:schemaRefs>
</ds:datastoreItem>
</file>

<file path=customXml/itemProps3.xml><?xml version="1.0" encoding="utf-8"?>
<ds:datastoreItem xmlns:ds="http://schemas.openxmlformats.org/officeDocument/2006/customXml" ds:itemID="{3B3B82AA-1C10-4135-B1D4-636734693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e2f78-f16f-4bc9-801e-4a7bbc97c885"/>
    <ds:schemaRef ds:uri="d71bf0d0-b545-4b8c-b2e2-4f7f32203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0E3A73-E553-4F81-828B-53790ABB5F5C}">
  <ds:schemaRefs>
    <ds:schemaRef ds:uri="http://schemas.microsoft.com/office/2006/metadata/properties"/>
    <ds:schemaRef ds:uri="http://schemas.microsoft.com/office/infopath/2007/PartnerControls"/>
    <ds:schemaRef ds:uri="a6ae2f78-f16f-4bc9-801e-4a7bbc97c885"/>
    <ds:schemaRef ds:uri="d71bf0d0-b545-4b8c-b2e2-4f7f3220326b"/>
  </ds:schemaRefs>
</ds:datastoreItem>
</file>

<file path=docProps/app.xml><?xml version="1.0" encoding="utf-8"?>
<Properties xmlns="http://schemas.openxmlformats.org/officeDocument/2006/extended-properties" xmlns:vt="http://schemas.openxmlformats.org/officeDocument/2006/docPropsVTypes">
  <Template>CCC letterhead draft v3 (002)</Template>
  <TotalTime>24</TotalTime>
  <Pages>5</Pages>
  <Words>1552</Words>
  <Characters>8847</Characters>
  <Application>Microsoft Office Word</Application>
  <DocSecurity>0</DocSecurity>
  <Lines>73</Lines>
  <Paragraphs>20</Paragraphs>
  <ScaleCrop>false</ScaleCrop>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Rollo</dc:creator>
  <cp:keywords/>
  <dc:description/>
  <cp:lastModifiedBy>Catherine Pawson</cp:lastModifiedBy>
  <cp:revision>90</cp:revision>
  <dcterms:created xsi:type="dcterms:W3CDTF">2026-09-24T13:25:00Z</dcterms:created>
  <dcterms:modified xsi:type="dcterms:W3CDTF">2026-09-24T14:04:00Z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0x010100FC12FCB171FD7447BE12102C7CB1396C</vt:lpwstr>
  </property>
  <property fmtid="{D5CDD505-2E9C-101B-9397-08002B2CF9AE}" pid="3" name="MediaServiceImageTags">
    <vt:lpwstr/>
  </property>
  <property fmtid="{D5CDD505-2E9C-101B-9397-08002B2CF9AE}" pid="4" name="docLang">
    <vt:lpwstr>en</vt:lpwstr>
  </property>
</Properties>
</file>